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32F9D" w14:textId="77777777" w:rsidR="002E79E8" w:rsidRPr="00A05174" w:rsidRDefault="002E79E8" w:rsidP="002E79E8">
      <w:pPr>
        <w:pStyle w:val="BodyText"/>
        <w:spacing w:before="1680"/>
        <w:jc w:val="center"/>
        <w:rPr>
          <w:rFonts w:ascii="Arial" w:hAnsi="Arial" w:cs="Arial"/>
          <w:b/>
          <w:bCs/>
          <w:color w:val="000000"/>
          <w:sz w:val="32"/>
          <w:szCs w:val="32"/>
          <w:lang w:val="en-AU"/>
        </w:rPr>
      </w:pPr>
      <w:bookmarkStart w:id="0" w:name="_DV_M1"/>
      <w:bookmarkEnd w:id="0"/>
      <w:r>
        <w:rPr>
          <w:rFonts w:ascii="Arial" w:hAnsi="Arial" w:cs="Arial"/>
          <w:b/>
          <w:bCs/>
          <w:color w:val="000000"/>
          <w:sz w:val="32"/>
          <w:szCs w:val="32"/>
          <w:lang w:val="en-AU"/>
        </w:rPr>
        <w:t>GAS SERVICES INFORMATION ACT 2012</w:t>
      </w:r>
    </w:p>
    <w:p w14:paraId="134666C4" w14:textId="77777777" w:rsidR="002E79E8" w:rsidRPr="008E21B3" w:rsidRDefault="002E79E8" w:rsidP="002E79E8">
      <w:pPr>
        <w:pStyle w:val="BodyText"/>
        <w:spacing w:before="1680"/>
        <w:jc w:val="center"/>
        <w:rPr>
          <w:rFonts w:ascii="Arial" w:hAnsi="Arial" w:cs="Arial"/>
          <w:b/>
          <w:bCs/>
          <w:i/>
          <w:iCs/>
          <w:color w:val="000000"/>
          <w:sz w:val="40"/>
          <w:szCs w:val="32"/>
          <w:lang w:val="en-AU"/>
        </w:rPr>
      </w:pPr>
      <w:r>
        <w:rPr>
          <w:rFonts w:ascii="Arial" w:hAnsi="Arial" w:cs="Arial"/>
          <w:b/>
          <w:bCs/>
          <w:i/>
          <w:iCs/>
          <w:color w:val="000000"/>
          <w:sz w:val="40"/>
          <w:szCs w:val="32"/>
          <w:lang w:val="en-AU"/>
        </w:rPr>
        <w:t>GAS SERVICES INFORMATION</w:t>
      </w:r>
      <w:r w:rsidRPr="008E21B3">
        <w:rPr>
          <w:rFonts w:ascii="Arial" w:hAnsi="Arial" w:cs="Arial"/>
          <w:b/>
          <w:bCs/>
          <w:i/>
          <w:iCs/>
          <w:color w:val="000000"/>
          <w:sz w:val="40"/>
          <w:szCs w:val="32"/>
          <w:lang w:val="en-AU"/>
        </w:rPr>
        <w:t xml:space="preserve"> REGULATIONS </w:t>
      </w:r>
      <w:r>
        <w:rPr>
          <w:rFonts w:ascii="Arial" w:hAnsi="Arial" w:cs="Arial"/>
          <w:b/>
          <w:bCs/>
          <w:i/>
          <w:iCs/>
          <w:color w:val="000000"/>
          <w:sz w:val="40"/>
          <w:szCs w:val="32"/>
          <w:lang w:val="en-AU"/>
        </w:rPr>
        <w:t>2012</w:t>
      </w:r>
    </w:p>
    <w:p w14:paraId="0EE120AF" w14:textId="6A0FE35B" w:rsidR="002E79E8" w:rsidRPr="00A05174" w:rsidRDefault="002E79E8" w:rsidP="002E79E8">
      <w:pPr>
        <w:pStyle w:val="BodyText"/>
        <w:spacing w:before="1680"/>
        <w:jc w:val="center"/>
        <w:rPr>
          <w:rFonts w:ascii="Arial" w:hAnsi="Arial" w:cs="Arial"/>
          <w:b/>
          <w:bCs/>
          <w:i/>
          <w:color w:val="000000"/>
          <w:sz w:val="40"/>
          <w:szCs w:val="40"/>
          <w:lang w:val="en-AU"/>
        </w:rPr>
      </w:pPr>
      <w:bookmarkStart w:id="1" w:name="_DV_M2"/>
      <w:bookmarkEnd w:id="1"/>
      <w:r>
        <w:rPr>
          <w:rFonts w:ascii="Arial" w:hAnsi="Arial" w:cs="Arial"/>
          <w:b/>
          <w:bCs/>
          <w:i/>
          <w:color w:val="000000"/>
          <w:sz w:val="40"/>
          <w:szCs w:val="40"/>
          <w:lang w:val="en-AU"/>
        </w:rPr>
        <w:t xml:space="preserve">GAS </w:t>
      </w:r>
      <w:r w:rsidR="00955175">
        <w:rPr>
          <w:rFonts w:ascii="Arial" w:hAnsi="Arial" w:cs="Arial"/>
          <w:b/>
          <w:bCs/>
          <w:i/>
          <w:color w:val="000000"/>
          <w:sz w:val="40"/>
          <w:szCs w:val="40"/>
          <w:lang w:val="en-AU"/>
        </w:rPr>
        <w:t xml:space="preserve">SERVICES </w:t>
      </w:r>
      <w:r>
        <w:rPr>
          <w:rFonts w:ascii="Arial" w:hAnsi="Arial" w:cs="Arial"/>
          <w:b/>
          <w:bCs/>
          <w:i/>
          <w:color w:val="000000"/>
          <w:sz w:val="40"/>
          <w:szCs w:val="40"/>
          <w:lang w:val="en-AU"/>
        </w:rPr>
        <w:t xml:space="preserve">INFORMATION </w:t>
      </w:r>
      <w:r w:rsidRPr="00A05174">
        <w:rPr>
          <w:rFonts w:ascii="Arial" w:hAnsi="Arial" w:cs="Arial"/>
          <w:b/>
          <w:bCs/>
          <w:i/>
          <w:color w:val="000000"/>
          <w:sz w:val="40"/>
          <w:szCs w:val="40"/>
          <w:lang w:val="en-AU"/>
        </w:rPr>
        <w:t>RULES</w:t>
      </w:r>
      <w:r w:rsidR="006950FD">
        <w:rPr>
          <w:rFonts w:ascii="Arial" w:hAnsi="Arial" w:cs="Arial"/>
          <w:b/>
          <w:bCs/>
          <w:i/>
          <w:color w:val="000000"/>
          <w:sz w:val="40"/>
          <w:szCs w:val="40"/>
          <w:lang w:val="en-AU"/>
        </w:rPr>
        <w:br/>
      </w:r>
      <w:r w:rsidRPr="00A05174">
        <w:rPr>
          <w:rFonts w:ascii="Arial" w:hAnsi="Arial" w:cs="Arial"/>
          <w:b/>
          <w:bCs/>
          <w:i/>
          <w:color w:val="000000"/>
          <w:sz w:val="40"/>
          <w:szCs w:val="40"/>
          <w:lang w:val="en-AU"/>
        </w:rPr>
        <w:t>(</w:t>
      </w:r>
      <w:r w:rsidR="00AC5A43">
        <w:rPr>
          <w:rFonts w:ascii="Arial" w:hAnsi="Arial" w:cs="Arial"/>
          <w:b/>
          <w:bCs/>
          <w:i/>
          <w:color w:val="000000"/>
          <w:sz w:val="40"/>
          <w:szCs w:val="40"/>
          <w:lang w:val="en-AU"/>
        </w:rPr>
        <w:t>1</w:t>
      </w:r>
      <w:r w:rsidR="00BA0C60" w:rsidRPr="00DD7338">
        <w:rPr>
          <w:rFonts w:ascii="Arial" w:hAnsi="Arial"/>
          <w:b/>
          <w:i/>
          <w:color w:val="000000"/>
          <w:sz w:val="40"/>
          <w:lang w:val="en-AU"/>
        </w:rPr>
        <w:t xml:space="preserve"> </w:t>
      </w:r>
      <w:r w:rsidR="00AC5A43">
        <w:rPr>
          <w:rFonts w:ascii="Arial" w:hAnsi="Arial"/>
          <w:b/>
          <w:i/>
          <w:color w:val="000000"/>
          <w:sz w:val="40"/>
          <w:lang w:val="en-AU"/>
        </w:rPr>
        <w:t>March</w:t>
      </w:r>
      <w:r w:rsidR="00BA0C60" w:rsidRPr="00DD7338">
        <w:rPr>
          <w:rFonts w:ascii="Arial" w:hAnsi="Arial"/>
          <w:b/>
          <w:i/>
          <w:color w:val="000000"/>
          <w:sz w:val="40"/>
          <w:lang w:val="en-AU"/>
        </w:rPr>
        <w:t xml:space="preserve"> 201</w:t>
      </w:r>
      <w:r w:rsidR="00AC5A43">
        <w:rPr>
          <w:rFonts w:ascii="Arial" w:hAnsi="Arial"/>
          <w:b/>
          <w:i/>
          <w:color w:val="000000"/>
          <w:sz w:val="40"/>
          <w:lang w:val="en-AU"/>
        </w:rPr>
        <w:t>9</w:t>
      </w:r>
      <w:r w:rsidRPr="00A05174">
        <w:rPr>
          <w:rFonts w:ascii="Arial" w:hAnsi="Arial" w:cs="Arial"/>
          <w:b/>
          <w:bCs/>
          <w:i/>
          <w:color w:val="000000"/>
          <w:sz w:val="40"/>
          <w:szCs w:val="40"/>
          <w:lang w:val="en-AU"/>
        </w:rPr>
        <w:t>)</w:t>
      </w:r>
    </w:p>
    <w:p w14:paraId="6DAF84E1" w14:textId="77777777" w:rsidR="002E79E8" w:rsidRPr="00A05174" w:rsidRDefault="002E79E8" w:rsidP="002E79E8">
      <w:pPr>
        <w:jc w:val="center"/>
        <w:rPr>
          <w:rFonts w:ascii="Arial" w:hAnsi="Arial" w:cs="Arial"/>
          <w:b/>
        </w:rPr>
      </w:pPr>
    </w:p>
    <w:p w14:paraId="0189AB7F" w14:textId="77777777" w:rsidR="002E79E8" w:rsidRPr="00DD7338" w:rsidRDefault="002E79E8" w:rsidP="0026195D">
      <w:pPr>
        <w:jc w:val="center"/>
        <w:rPr>
          <w:b/>
        </w:rPr>
      </w:pPr>
    </w:p>
    <w:p w14:paraId="1984CF14" w14:textId="77777777" w:rsidR="002E79E8" w:rsidRPr="006F433F" w:rsidRDefault="002E79E8" w:rsidP="004F6A3B">
      <w:pPr>
        <w:rPr>
          <w:rFonts w:ascii="Arial" w:hAnsi="Arial" w:cs="Arial"/>
          <w:i/>
        </w:rPr>
      </w:pPr>
    </w:p>
    <w:p w14:paraId="1708DEA1" w14:textId="77777777" w:rsidR="002E79E8" w:rsidRDefault="002E79E8" w:rsidP="002E79E8">
      <w:pPr>
        <w:jc w:val="center"/>
        <w:rPr>
          <w:rFonts w:ascii="Arial" w:hAnsi="Arial" w:cs="Arial"/>
          <w:b/>
        </w:rPr>
      </w:pPr>
    </w:p>
    <w:p w14:paraId="4A51737B" w14:textId="77777777" w:rsidR="002E79E8" w:rsidRPr="00A05174" w:rsidRDefault="002E79E8" w:rsidP="002E79E8">
      <w:pPr>
        <w:jc w:val="center"/>
        <w:rPr>
          <w:rFonts w:ascii="Arial" w:hAnsi="Arial" w:cs="Arial"/>
          <w:b/>
        </w:rPr>
      </w:pPr>
    </w:p>
    <w:p w14:paraId="31C82597" w14:textId="77777777" w:rsidR="002E79E8" w:rsidRPr="00A05174" w:rsidRDefault="002E79E8" w:rsidP="002E79E8">
      <w:pPr>
        <w:jc w:val="center"/>
        <w:rPr>
          <w:rFonts w:ascii="Arial" w:hAnsi="Arial" w:cs="Arial"/>
          <w:b/>
        </w:rPr>
      </w:pPr>
    </w:p>
    <w:p w14:paraId="6656E33A" w14:textId="77777777" w:rsidR="002E79E8" w:rsidRPr="00A05174" w:rsidRDefault="002E79E8" w:rsidP="002E79E8">
      <w:pPr>
        <w:jc w:val="center"/>
        <w:rPr>
          <w:rFonts w:ascii="Arial" w:hAnsi="Arial" w:cs="Arial"/>
          <w:b/>
        </w:rPr>
      </w:pPr>
      <w:r w:rsidRPr="00A05174">
        <w:rPr>
          <w:rFonts w:ascii="Arial" w:hAnsi="Arial" w:cs="Arial"/>
          <w:b/>
        </w:rPr>
        <w:t>Disclaimer</w:t>
      </w:r>
    </w:p>
    <w:p w14:paraId="2E580BF3" w14:textId="77777777" w:rsidR="002E79E8" w:rsidRPr="00192967" w:rsidRDefault="002E79E8" w:rsidP="002E79E8">
      <w:pPr>
        <w:pStyle w:val="MRSingleSpaceText"/>
      </w:pPr>
    </w:p>
    <w:p w14:paraId="02CF47FE" w14:textId="77777777" w:rsidR="002E79E8" w:rsidRDefault="002E79E8" w:rsidP="002E79E8">
      <w:pPr>
        <w:pStyle w:val="MRSingleSpaceText"/>
        <w:jc w:val="both"/>
      </w:pPr>
      <w:r>
        <w:t xml:space="preserve">This </w:t>
      </w:r>
      <w:r w:rsidR="00CC591A">
        <w:t>is an electronic version of the</w:t>
      </w:r>
      <w:r w:rsidR="00E23246">
        <w:t xml:space="preserve"> Gas Services Information Rules made by the Minister for Energy, which commenced on 29 June 2013</w:t>
      </w:r>
      <w:r>
        <w:t xml:space="preserve">. </w:t>
      </w:r>
      <w:r w:rsidR="00E23246">
        <w:t xml:space="preserve">This version of the Gas Services Information Rules was correct and complete at the time of publication on the </w:t>
      </w:r>
      <w:r w:rsidR="00415E20">
        <w:t>Economic Regulation Authority's website</w:t>
      </w:r>
      <w:r w:rsidR="00E23246">
        <w:t>. However, the</w:t>
      </w:r>
      <w:r>
        <w:t xml:space="preserve"> </w:t>
      </w:r>
      <w:r w:rsidR="00717935">
        <w:t>Rule Change Panel</w:t>
      </w:r>
      <w:r w:rsidR="00415E20">
        <w:t>, Economic Regulation Authority</w:t>
      </w:r>
      <w:r>
        <w:t xml:space="preserve"> </w:t>
      </w:r>
      <w:r w:rsidR="00061A4C">
        <w:t xml:space="preserve">and </w:t>
      </w:r>
      <w:r w:rsidR="00263430">
        <w:t>Australian Energy Market Operator</w:t>
      </w:r>
      <w:r w:rsidR="00061A4C">
        <w:t xml:space="preserve"> </w:t>
      </w:r>
      <w:r w:rsidR="00EA5A76">
        <w:t xml:space="preserve">each </w:t>
      </w:r>
      <w:r>
        <w:t xml:space="preserve">disclaim any responsibility for, or liability arising from, any act done or omission made in reliance on </w:t>
      </w:r>
      <w:r w:rsidR="00E23246">
        <w:t>downloaded versions of this document</w:t>
      </w:r>
      <w:r>
        <w:t>.</w:t>
      </w:r>
    </w:p>
    <w:p w14:paraId="65097F2A" w14:textId="77777777" w:rsidR="002E79E8" w:rsidRDefault="002E79E8" w:rsidP="002E79E8">
      <w:pPr>
        <w:pStyle w:val="MRSingleSpaceText"/>
        <w:jc w:val="both"/>
      </w:pPr>
    </w:p>
    <w:p w14:paraId="38604853" w14:textId="77777777" w:rsidR="002E79E8" w:rsidRPr="00A05174" w:rsidRDefault="00E23246" w:rsidP="002E79E8">
      <w:pPr>
        <w:pStyle w:val="MRSingleSpaceText"/>
        <w:jc w:val="both"/>
      </w:pPr>
      <w:r>
        <w:t xml:space="preserve">A copy of the Gas Services Information Rules is available for inspection at the </w:t>
      </w:r>
      <w:r w:rsidR="00717935">
        <w:t>Economic Regulation Authority</w:t>
      </w:r>
      <w:r>
        <w:t>’s offices</w:t>
      </w:r>
      <w:r w:rsidR="002E79E8">
        <w:t>.</w:t>
      </w:r>
      <w:r>
        <w:t xml:space="preserve"> The </w:t>
      </w:r>
      <w:r w:rsidR="00717935">
        <w:t>Economic Regulation Authority</w:t>
      </w:r>
      <w:r>
        <w:t>’s contact details are</w:t>
      </w:r>
      <w:r w:rsidR="002E79E8">
        <w:t xml:space="preserve"> </w:t>
      </w:r>
      <w:r>
        <w:t xml:space="preserve">available on the </w:t>
      </w:r>
      <w:r w:rsidR="007B3B1E">
        <w:t>Economic Regulation Authority's website</w:t>
      </w:r>
      <w:r>
        <w:t>.</w:t>
      </w:r>
      <w:r w:rsidR="002E79E8">
        <w:t xml:space="preserve"> </w:t>
      </w:r>
    </w:p>
    <w:p w14:paraId="60C36F5E" w14:textId="77777777" w:rsidR="00A645BE" w:rsidRPr="00DB1021" w:rsidRDefault="00A645BE" w:rsidP="00A645BE">
      <w:pPr>
        <w:pStyle w:val="MRSingleSpaceText"/>
      </w:pPr>
    </w:p>
    <w:p w14:paraId="44945379" w14:textId="77777777" w:rsidR="00A645BE" w:rsidRPr="00DB1021" w:rsidRDefault="00A645BE" w:rsidP="00A645BE">
      <w:pPr>
        <w:pStyle w:val="MRSingleSpaceText"/>
        <w:jc w:val="center"/>
      </w:pPr>
      <w:bookmarkStart w:id="2" w:name="Disclaimer"/>
    </w:p>
    <w:p w14:paraId="09531922" w14:textId="77777777" w:rsidR="00E733B5" w:rsidRDefault="00E733B5">
      <w:pPr>
        <w:autoSpaceDE/>
        <w:autoSpaceDN/>
        <w:adjustRightInd/>
        <w:rPr>
          <w:rFonts w:ascii="Arial" w:hAnsi="Arial" w:cs="Arial"/>
          <w:sz w:val="22"/>
          <w:szCs w:val="22"/>
        </w:rPr>
      </w:pPr>
      <w:r>
        <w:br w:type="page"/>
      </w:r>
    </w:p>
    <w:p w14:paraId="177A44BC" w14:textId="77777777" w:rsidR="00A645BE" w:rsidRDefault="00E733B5" w:rsidP="00E733B5">
      <w:pPr>
        <w:pStyle w:val="MRTOCHeading"/>
      </w:pPr>
      <w:r w:rsidRPr="00E733B5">
        <w:lastRenderedPageBreak/>
        <w:t>TABLE OF CONTENTS</w:t>
      </w:r>
    </w:p>
    <w:p w14:paraId="48AB9738" w14:textId="77777777" w:rsidR="00E733B5" w:rsidRDefault="00E733B5" w:rsidP="00E733B5">
      <w:pPr>
        <w:pStyle w:val="MRTOCHeading"/>
      </w:pPr>
    </w:p>
    <w:p w14:paraId="139BD733" w14:textId="77777777" w:rsidR="00E22F38" w:rsidRDefault="00A43D3B">
      <w:pPr>
        <w:pStyle w:val="TOC1"/>
        <w:rPr>
          <w:rFonts w:asciiTheme="minorHAnsi" w:eastAsiaTheme="minorEastAsia" w:hAnsiTheme="minorHAnsi" w:cstheme="minorBidi"/>
          <w:b w:val="0"/>
          <w:bCs w:val="0"/>
          <w:color w:val="auto"/>
          <w:sz w:val="22"/>
          <w:szCs w:val="22"/>
        </w:rPr>
      </w:pPr>
      <w:r>
        <w:fldChar w:fldCharType="begin"/>
      </w:r>
      <w:r w:rsidR="002C5B43">
        <w:instrText xml:space="preserve"> TOC \o "1-1" \h \z \t "MR Level 2,3,MR Level 1B,2" </w:instrText>
      </w:r>
      <w:r>
        <w:fldChar w:fldCharType="separate"/>
      </w:r>
      <w:hyperlink w:anchor="_Toc2241829" w:history="1">
        <w:r w:rsidR="00E22F38" w:rsidRPr="002A0E3C">
          <w:rPr>
            <w:rStyle w:val="Hyperlink"/>
          </w:rPr>
          <w:t>Part 1</w:t>
        </w:r>
        <w:r w:rsidR="00E22F38">
          <w:rPr>
            <w:rFonts w:asciiTheme="minorHAnsi" w:eastAsiaTheme="minorEastAsia" w:hAnsiTheme="minorHAnsi" w:cstheme="minorBidi"/>
            <w:b w:val="0"/>
            <w:bCs w:val="0"/>
            <w:color w:val="auto"/>
            <w:sz w:val="22"/>
            <w:szCs w:val="22"/>
          </w:rPr>
          <w:tab/>
        </w:r>
        <w:r w:rsidR="00E22F38" w:rsidRPr="002A0E3C">
          <w:rPr>
            <w:rStyle w:val="Hyperlink"/>
          </w:rPr>
          <w:t>Introductory and Administrative Matters</w:t>
        </w:r>
        <w:r w:rsidR="00E22F38">
          <w:rPr>
            <w:webHidden/>
          </w:rPr>
          <w:tab/>
        </w:r>
        <w:r w:rsidR="00E22F38">
          <w:rPr>
            <w:webHidden/>
          </w:rPr>
          <w:fldChar w:fldCharType="begin"/>
        </w:r>
        <w:r w:rsidR="00E22F38">
          <w:rPr>
            <w:webHidden/>
          </w:rPr>
          <w:instrText xml:space="preserve"> PAGEREF _Toc2241829 \h </w:instrText>
        </w:r>
        <w:r w:rsidR="00E22F38">
          <w:rPr>
            <w:webHidden/>
          </w:rPr>
        </w:r>
        <w:r w:rsidR="00E22F38">
          <w:rPr>
            <w:webHidden/>
          </w:rPr>
          <w:fldChar w:fldCharType="separate"/>
        </w:r>
        <w:r w:rsidR="003036E6">
          <w:rPr>
            <w:webHidden/>
          </w:rPr>
          <w:t>10</w:t>
        </w:r>
        <w:r w:rsidR="00E22F38">
          <w:rPr>
            <w:webHidden/>
          </w:rPr>
          <w:fldChar w:fldCharType="end"/>
        </w:r>
      </w:hyperlink>
    </w:p>
    <w:p w14:paraId="5C9B6AE9" w14:textId="77777777" w:rsidR="00E22F38" w:rsidRDefault="00E22F38">
      <w:pPr>
        <w:pStyle w:val="TOC2"/>
        <w:rPr>
          <w:rFonts w:asciiTheme="minorHAnsi" w:eastAsiaTheme="minorEastAsia" w:hAnsiTheme="minorHAnsi" w:cstheme="minorBidi"/>
          <w:b w:val="0"/>
          <w:bCs w:val="0"/>
          <w:noProof/>
          <w:szCs w:val="22"/>
          <w:lang w:val="en-AU"/>
        </w:rPr>
      </w:pPr>
      <w:hyperlink w:anchor="_Toc2241830" w:history="1">
        <w:r w:rsidRPr="002A0E3C">
          <w:rPr>
            <w:rStyle w:val="Hyperlink"/>
            <w:noProof/>
          </w:rPr>
          <w:t>Division 1</w:t>
        </w:r>
        <w:r>
          <w:rPr>
            <w:rFonts w:asciiTheme="minorHAnsi" w:eastAsiaTheme="minorEastAsia" w:hAnsiTheme="minorHAnsi" w:cstheme="minorBidi"/>
            <w:b w:val="0"/>
            <w:bCs w:val="0"/>
            <w:noProof/>
            <w:szCs w:val="22"/>
            <w:lang w:val="en-AU"/>
          </w:rPr>
          <w:tab/>
        </w:r>
        <w:r w:rsidRPr="002A0E3C">
          <w:rPr>
            <w:rStyle w:val="Hyperlink"/>
            <w:noProof/>
          </w:rPr>
          <w:t>Introduction</w:t>
        </w:r>
        <w:r>
          <w:rPr>
            <w:noProof/>
            <w:webHidden/>
          </w:rPr>
          <w:tab/>
        </w:r>
        <w:r>
          <w:rPr>
            <w:noProof/>
            <w:webHidden/>
          </w:rPr>
          <w:fldChar w:fldCharType="begin"/>
        </w:r>
        <w:r>
          <w:rPr>
            <w:noProof/>
            <w:webHidden/>
          </w:rPr>
          <w:instrText xml:space="preserve"> PAGEREF _Toc2241830 \h </w:instrText>
        </w:r>
        <w:r>
          <w:rPr>
            <w:noProof/>
            <w:webHidden/>
          </w:rPr>
        </w:r>
        <w:r>
          <w:rPr>
            <w:noProof/>
            <w:webHidden/>
          </w:rPr>
          <w:fldChar w:fldCharType="separate"/>
        </w:r>
        <w:r w:rsidR="003036E6">
          <w:rPr>
            <w:noProof/>
            <w:webHidden/>
          </w:rPr>
          <w:t>10</w:t>
        </w:r>
        <w:r>
          <w:rPr>
            <w:noProof/>
            <w:webHidden/>
          </w:rPr>
          <w:fldChar w:fldCharType="end"/>
        </w:r>
      </w:hyperlink>
    </w:p>
    <w:p w14:paraId="51614D00" w14:textId="77777777" w:rsidR="00E22F38" w:rsidRDefault="00E22F38">
      <w:pPr>
        <w:pStyle w:val="TOC3"/>
        <w:rPr>
          <w:rFonts w:asciiTheme="minorHAnsi" w:eastAsiaTheme="minorEastAsia" w:hAnsiTheme="minorHAnsi" w:cstheme="minorBidi"/>
          <w:color w:val="auto"/>
        </w:rPr>
      </w:pPr>
      <w:hyperlink w:anchor="_Toc2241831" w:history="1">
        <w:r w:rsidRPr="002A0E3C">
          <w:rPr>
            <w:rStyle w:val="Hyperlink"/>
          </w:rPr>
          <w:t>1</w:t>
        </w:r>
        <w:r>
          <w:rPr>
            <w:rFonts w:asciiTheme="minorHAnsi" w:eastAsiaTheme="minorEastAsia" w:hAnsiTheme="minorHAnsi" w:cstheme="minorBidi"/>
            <w:color w:val="auto"/>
          </w:rPr>
          <w:tab/>
        </w:r>
        <w:r w:rsidRPr="002A0E3C">
          <w:rPr>
            <w:rStyle w:val="Hyperlink"/>
          </w:rPr>
          <w:t>Name of Rules</w:t>
        </w:r>
        <w:r>
          <w:rPr>
            <w:webHidden/>
          </w:rPr>
          <w:tab/>
        </w:r>
        <w:r>
          <w:rPr>
            <w:webHidden/>
          </w:rPr>
          <w:fldChar w:fldCharType="begin"/>
        </w:r>
        <w:r>
          <w:rPr>
            <w:webHidden/>
          </w:rPr>
          <w:instrText xml:space="preserve"> PAGEREF _Toc2241831 \h </w:instrText>
        </w:r>
        <w:r>
          <w:rPr>
            <w:webHidden/>
          </w:rPr>
        </w:r>
        <w:r>
          <w:rPr>
            <w:webHidden/>
          </w:rPr>
          <w:fldChar w:fldCharType="separate"/>
        </w:r>
        <w:r w:rsidR="003036E6">
          <w:rPr>
            <w:webHidden/>
          </w:rPr>
          <w:t>10</w:t>
        </w:r>
        <w:r>
          <w:rPr>
            <w:webHidden/>
          </w:rPr>
          <w:fldChar w:fldCharType="end"/>
        </w:r>
      </w:hyperlink>
    </w:p>
    <w:p w14:paraId="1CD3E978" w14:textId="77777777" w:rsidR="00E22F38" w:rsidRDefault="00E22F38">
      <w:pPr>
        <w:pStyle w:val="TOC3"/>
        <w:rPr>
          <w:rFonts w:asciiTheme="minorHAnsi" w:eastAsiaTheme="minorEastAsia" w:hAnsiTheme="minorHAnsi" w:cstheme="minorBidi"/>
          <w:color w:val="auto"/>
        </w:rPr>
      </w:pPr>
      <w:hyperlink w:anchor="_Toc2241832" w:history="1">
        <w:r w:rsidRPr="002A0E3C">
          <w:rPr>
            <w:rStyle w:val="Hyperlink"/>
          </w:rPr>
          <w:t>2</w:t>
        </w:r>
        <w:r>
          <w:rPr>
            <w:rFonts w:asciiTheme="minorHAnsi" w:eastAsiaTheme="minorEastAsia" w:hAnsiTheme="minorHAnsi" w:cstheme="minorBidi"/>
            <w:color w:val="auto"/>
          </w:rPr>
          <w:tab/>
        </w:r>
        <w:r w:rsidRPr="002A0E3C">
          <w:rPr>
            <w:rStyle w:val="Hyperlink"/>
          </w:rPr>
          <w:t>GSI Objectives</w:t>
        </w:r>
        <w:r>
          <w:rPr>
            <w:webHidden/>
          </w:rPr>
          <w:tab/>
        </w:r>
        <w:r>
          <w:rPr>
            <w:webHidden/>
          </w:rPr>
          <w:fldChar w:fldCharType="begin"/>
        </w:r>
        <w:r>
          <w:rPr>
            <w:webHidden/>
          </w:rPr>
          <w:instrText xml:space="preserve"> PAGEREF _Toc2241832 \h </w:instrText>
        </w:r>
        <w:r>
          <w:rPr>
            <w:webHidden/>
          </w:rPr>
        </w:r>
        <w:r>
          <w:rPr>
            <w:webHidden/>
          </w:rPr>
          <w:fldChar w:fldCharType="separate"/>
        </w:r>
        <w:r w:rsidR="003036E6">
          <w:rPr>
            <w:webHidden/>
          </w:rPr>
          <w:t>10</w:t>
        </w:r>
        <w:r>
          <w:rPr>
            <w:webHidden/>
          </w:rPr>
          <w:fldChar w:fldCharType="end"/>
        </w:r>
      </w:hyperlink>
    </w:p>
    <w:p w14:paraId="08B06CB9" w14:textId="77777777" w:rsidR="00E22F38" w:rsidRDefault="00E22F38">
      <w:pPr>
        <w:pStyle w:val="TOC3"/>
        <w:rPr>
          <w:rFonts w:asciiTheme="minorHAnsi" w:eastAsiaTheme="minorEastAsia" w:hAnsiTheme="minorHAnsi" w:cstheme="minorBidi"/>
          <w:color w:val="auto"/>
        </w:rPr>
      </w:pPr>
      <w:hyperlink w:anchor="_Toc2241833" w:history="1">
        <w:r w:rsidRPr="002A0E3C">
          <w:rPr>
            <w:rStyle w:val="Hyperlink"/>
          </w:rPr>
          <w:t>3</w:t>
        </w:r>
        <w:r>
          <w:rPr>
            <w:rFonts w:asciiTheme="minorHAnsi" w:eastAsiaTheme="minorEastAsia" w:hAnsiTheme="minorHAnsi" w:cstheme="minorBidi"/>
            <w:color w:val="auto"/>
          </w:rPr>
          <w:tab/>
        </w:r>
        <w:r w:rsidRPr="002A0E3C">
          <w:rPr>
            <w:rStyle w:val="Hyperlink"/>
          </w:rPr>
          <w:t>Duty to act in good faith</w:t>
        </w:r>
        <w:r>
          <w:rPr>
            <w:webHidden/>
          </w:rPr>
          <w:tab/>
        </w:r>
        <w:r>
          <w:rPr>
            <w:webHidden/>
          </w:rPr>
          <w:fldChar w:fldCharType="begin"/>
        </w:r>
        <w:r>
          <w:rPr>
            <w:webHidden/>
          </w:rPr>
          <w:instrText xml:space="preserve"> PAGEREF _Toc2241833 \h </w:instrText>
        </w:r>
        <w:r>
          <w:rPr>
            <w:webHidden/>
          </w:rPr>
        </w:r>
        <w:r>
          <w:rPr>
            <w:webHidden/>
          </w:rPr>
          <w:fldChar w:fldCharType="separate"/>
        </w:r>
        <w:r w:rsidR="003036E6">
          <w:rPr>
            <w:webHidden/>
          </w:rPr>
          <w:t>10</w:t>
        </w:r>
        <w:r>
          <w:rPr>
            <w:webHidden/>
          </w:rPr>
          <w:fldChar w:fldCharType="end"/>
        </w:r>
      </w:hyperlink>
    </w:p>
    <w:p w14:paraId="7347BDA9" w14:textId="77777777" w:rsidR="00E22F38" w:rsidRDefault="00E22F38">
      <w:pPr>
        <w:pStyle w:val="TOC3"/>
        <w:rPr>
          <w:rFonts w:asciiTheme="minorHAnsi" w:eastAsiaTheme="minorEastAsia" w:hAnsiTheme="minorHAnsi" w:cstheme="minorBidi"/>
          <w:color w:val="auto"/>
        </w:rPr>
      </w:pPr>
      <w:hyperlink w:anchor="_Toc2241834" w:history="1">
        <w:r w:rsidRPr="002A0E3C">
          <w:rPr>
            <w:rStyle w:val="Hyperlink"/>
          </w:rPr>
          <w:t>3A</w:t>
        </w:r>
        <w:r>
          <w:rPr>
            <w:rFonts w:asciiTheme="minorHAnsi" w:eastAsiaTheme="minorEastAsia" w:hAnsiTheme="minorHAnsi" w:cstheme="minorBidi"/>
            <w:color w:val="auto"/>
          </w:rPr>
          <w:tab/>
        </w:r>
        <w:r w:rsidRPr="002A0E3C">
          <w:rPr>
            <w:rStyle w:val="Hyperlink"/>
          </w:rPr>
          <w:t>GSI Website</w:t>
        </w:r>
        <w:r>
          <w:rPr>
            <w:webHidden/>
          </w:rPr>
          <w:tab/>
        </w:r>
        <w:r>
          <w:rPr>
            <w:webHidden/>
          </w:rPr>
          <w:fldChar w:fldCharType="begin"/>
        </w:r>
        <w:r>
          <w:rPr>
            <w:webHidden/>
          </w:rPr>
          <w:instrText xml:space="preserve"> PAGEREF _Toc2241834 \h </w:instrText>
        </w:r>
        <w:r>
          <w:rPr>
            <w:webHidden/>
          </w:rPr>
        </w:r>
        <w:r>
          <w:rPr>
            <w:webHidden/>
          </w:rPr>
          <w:fldChar w:fldCharType="separate"/>
        </w:r>
        <w:r w:rsidR="003036E6">
          <w:rPr>
            <w:webHidden/>
          </w:rPr>
          <w:t>10</w:t>
        </w:r>
        <w:r>
          <w:rPr>
            <w:webHidden/>
          </w:rPr>
          <w:fldChar w:fldCharType="end"/>
        </w:r>
      </w:hyperlink>
    </w:p>
    <w:p w14:paraId="2243EF09" w14:textId="77777777" w:rsidR="00E22F38" w:rsidRDefault="00E22F38">
      <w:pPr>
        <w:pStyle w:val="TOC2"/>
        <w:rPr>
          <w:rFonts w:asciiTheme="minorHAnsi" w:eastAsiaTheme="minorEastAsia" w:hAnsiTheme="minorHAnsi" w:cstheme="minorBidi"/>
          <w:b w:val="0"/>
          <w:bCs w:val="0"/>
          <w:noProof/>
          <w:szCs w:val="22"/>
          <w:lang w:val="en-AU"/>
        </w:rPr>
      </w:pPr>
      <w:hyperlink w:anchor="_Toc2241835" w:history="1">
        <w:r w:rsidRPr="002A0E3C">
          <w:rPr>
            <w:rStyle w:val="Hyperlink"/>
            <w:noProof/>
          </w:rPr>
          <w:t>Division 2</w:t>
        </w:r>
        <w:r>
          <w:rPr>
            <w:rFonts w:asciiTheme="minorHAnsi" w:eastAsiaTheme="minorEastAsia" w:hAnsiTheme="minorHAnsi" w:cstheme="minorBidi"/>
            <w:b w:val="0"/>
            <w:bCs w:val="0"/>
            <w:noProof/>
            <w:szCs w:val="22"/>
            <w:lang w:val="en-AU"/>
          </w:rPr>
          <w:tab/>
        </w:r>
        <w:r w:rsidRPr="002A0E3C">
          <w:rPr>
            <w:rStyle w:val="Hyperlink"/>
            <w:noProof/>
          </w:rPr>
          <w:t>Interpretation</w:t>
        </w:r>
        <w:r>
          <w:rPr>
            <w:noProof/>
            <w:webHidden/>
          </w:rPr>
          <w:tab/>
        </w:r>
        <w:r>
          <w:rPr>
            <w:noProof/>
            <w:webHidden/>
          </w:rPr>
          <w:fldChar w:fldCharType="begin"/>
        </w:r>
        <w:r>
          <w:rPr>
            <w:noProof/>
            <w:webHidden/>
          </w:rPr>
          <w:instrText xml:space="preserve"> PAGEREF _Toc2241835 \h </w:instrText>
        </w:r>
        <w:r>
          <w:rPr>
            <w:noProof/>
            <w:webHidden/>
          </w:rPr>
        </w:r>
        <w:r>
          <w:rPr>
            <w:noProof/>
            <w:webHidden/>
          </w:rPr>
          <w:fldChar w:fldCharType="separate"/>
        </w:r>
        <w:r w:rsidR="003036E6">
          <w:rPr>
            <w:noProof/>
            <w:webHidden/>
          </w:rPr>
          <w:t>11</w:t>
        </w:r>
        <w:r>
          <w:rPr>
            <w:noProof/>
            <w:webHidden/>
          </w:rPr>
          <w:fldChar w:fldCharType="end"/>
        </w:r>
      </w:hyperlink>
    </w:p>
    <w:p w14:paraId="233602D0" w14:textId="77777777" w:rsidR="00E22F38" w:rsidRDefault="00E22F38">
      <w:pPr>
        <w:pStyle w:val="TOC3"/>
        <w:rPr>
          <w:rFonts w:asciiTheme="minorHAnsi" w:eastAsiaTheme="minorEastAsia" w:hAnsiTheme="minorHAnsi" w:cstheme="minorBidi"/>
          <w:color w:val="auto"/>
        </w:rPr>
      </w:pPr>
      <w:hyperlink w:anchor="_Toc2241836" w:history="1">
        <w:r w:rsidRPr="002A0E3C">
          <w:rPr>
            <w:rStyle w:val="Hyperlink"/>
          </w:rPr>
          <w:t>4</w:t>
        </w:r>
        <w:r>
          <w:rPr>
            <w:rFonts w:asciiTheme="minorHAnsi" w:eastAsiaTheme="minorEastAsia" w:hAnsiTheme="minorHAnsi" w:cstheme="minorBidi"/>
            <w:color w:val="auto"/>
          </w:rPr>
          <w:tab/>
        </w:r>
        <w:r w:rsidRPr="002A0E3C">
          <w:rPr>
            <w:rStyle w:val="Hyperlink"/>
          </w:rPr>
          <w:t>Interpretation</w:t>
        </w:r>
        <w:r>
          <w:rPr>
            <w:webHidden/>
          </w:rPr>
          <w:tab/>
        </w:r>
        <w:r>
          <w:rPr>
            <w:webHidden/>
          </w:rPr>
          <w:fldChar w:fldCharType="begin"/>
        </w:r>
        <w:r>
          <w:rPr>
            <w:webHidden/>
          </w:rPr>
          <w:instrText xml:space="preserve"> PAGEREF _Toc2241836 \h </w:instrText>
        </w:r>
        <w:r>
          <w:rPr>
            <w:webHidden/>
          </w:rPr>
        </w:r>
        <w:r>
          <w:rPr>
            <w:webHidden/>
          </w:rPr>
          <w:fldChar w:fldCharType="separate"/>
        </w:r>
        <w:r w:rsidR="003036E6">
          <w:rPr>
            <w:webHidden/>
          </w:rPr>
          <w:t>11</w:t>
        </w:r>
        <w:r>
          <w:rPr>
            <w:webHidden/>
          </w:rPr>
          <w:fldChar w:fldCharType="end"/>
        </w:r>
      </w:hyperlink>
    </w:p>
    <w:p w14:paraId="6A16B788" w14:textId="77777777" w:rsidR="00E22F38" w:rsidRDefault="00E22F38">
      <w:pPr>
        <w:pStyle w:val="TOC3"/>
        <w:rPr>
          <w:rFonts w:asciiTheme="minorHAnsi" w:eastAsiaTheme="minorEastAsia" w:hAnsiTheme="minorHAnsi" w:cstheme="minorBidi"/>
          <w:color w:val="auto"/>
        </w:rPr>
      </w:pPr>
      <w:hyperlink w:anchor="_Toc2241837" w:history="1">
        <w:r w:rsidRPr="002A0E3C">
          <w:rPr>
            <w:rStyle w:val="Hyperlink"/>
          </w:rPr>
          <w:t>5</w:t>
        </w:r>
        <w:r>
          <w:rPr>
            <w:rFonts w:asciiTheme="minorHAnsi" w:eastAsiaTheme="minorEastAsia" w:hAnsiTheme="minorHAnsi" w:cstheme="minorBidi"/>
            <w:color w:val="auto"/>
          </w:rPr>
          <w:tab/>
        </w:r>
        <w:r w:rsidRPr="002A0E3C">
          <w:rPr>
            <w:rStyle w:val="Hyperlink"/>
          </w:rPr>
          <w:t>Single documentation</w:t>
        </w:r>
        <w:r>
          <w:rPr>
            <w:webHidden/>
          </w:rPr>
          <w:tab/>
        </w:r>
        <w:r>
          <w:rPr>
            <w:webHidden/>
          </w:rPr>
          <w:fldChar w:fldCharType="begin"/>
        </w:r>
        <w:r>
          <w:rPr>
            <w:webHidden/>
          </w:rPr>
          <w:instrText xml:space="preserve"> PAGEREF _Toc2241837 \h </w:instrText>
        </w:r>
        <w:r>
          <w:rPr>
            <w:webHidden/>
          </w:rPr>
        </w:r>
        <w:r>
          <w:rPr>
            <w:webHidden/>
          </w:rPr>
          <w:fldChar w:fldCharType="separate"/>
        </w:r>
        <w:r w:rsidR="003036E6">
          <w:rPr>
            <w:webHidden/>
          </w:rPr>
          <w:t>11</w:t>
        </w:r>
        <w:r>
          <w:rPr>
            <w:webHidden/>
          </w:rPr>
          <w:fldChar w:fldCharType="end"/>
        </w:r>
      </w:hyperlink>
    </w:p>
    <w:p w14:paraId="048BD1AC" w14:textId="77777777" w:rsidR="00E22F38" w:rsidRDefault="00E22F38">
      <w:pPr>
        <w:pStyle w:val="TOC3"/>
        <w:rPr>
          <w:rFonts w:asciiTheme="minorHAnsi" w:eastAsiaTheme="minorEastAsia" w:hAnsiTheme="minorHAnsi" w:cstheme="minorBidi"/>
          <w:color w:val="auto"/>
        </w:rPr>
      </w:pPr>
      <w:hyperlink w:anchor="_Toc2241838" w:history="1">
        <w:r w:rsidRPr="002A0E3C">
          <w:rPr>
            <w:rStyle w:val="Hyperlink"/>
            <w:rFonts w:eastAsiaTheme="minorHAnsi"/>
            <w:lang w:eastAsia="en-US"/>
          </w:rPr>
          <w:t>6</w:t>
        </w:r>
        <w:r>
          <w:rPr>
            <w:rFonts w:asciiTheme="minorHAnsi" w:eastAsiaTheme="minorEastAsia" w:hAnsiTheme="minorHAnsi" w:cstheme="minorBidi"/>
            <w:color w:val="auto"/>
          </w:rPr>
          <w:tab/>
        </w:r>
        <w:r w:rsidRPr="002A0E3C">
          <w:rPr>
            <w:rStyle w:val="Hyperlink"/>
            <w:rFonts w:eastAsiaTheme="minorHAnsi"/>
            <w:lang w:eastAsia="en-US"/>
          </w:rPr>
          <w:t>Effect of renumbering of provisions of the Rules</w:t>
        </w:r>
        <w:r>
          <w:rPr>
            <w:webHidden/>
          </w:rPr>
          <w:tab/>
        </w:r>
        <w:r>
          <w:rPr>
            <w:webHidden/>
          </w:rPr>
          <w:fldChar w:fldCharType="begin"/>
        </w:r>
        <w:r>
          <w:rPr>
            <w:webHidden/>
          </w:rPr>
          <w:instrText xml:space="preserve"> PAGEREF _Toc2241838 \h </w:instrText>
        </w:r>
        <w:r>
          <w:rPr>
            <w:webHidden/>
          </w:rPr>
        </w:r>
        <w:r>
          <w:rPr>
            <w:webHidden/>
          </w:rPr>
          <w:fldChar w:fldCharType="separate"/>
        </w:r>
        <w:r w:rsidR="003036E6">
          <w:rPr>
            <w:webHidden/>
          </w:rPr>
          <w:t>12</w:t>
        </w:r>
        <w:r>
          <w:rPr>
            <w:webHidden/>
          </w:rPr>
          <w:fldChar w:fldCharType="end"/>
        </w:r>
      </w:hyperlink>
    </w:p>
    <w:p w14:paraId="02F7713B" w14:textId="77777777" w:rsidR="00E22F38" w:rsidRDefault="00E22F38">
      <w:pPr>
        <w:pStyle w:val="TOC2"/>
        <w:rPr>
          <w:rFonts w:asciiTheme="minorHAnsi" w:eastAsiaTheme="minorEastAsia" w:hAnsiTheme="minorHAnsi" w:cstheme="minorBidi"/>
          <w:b w:val="0"/>
          <w:bCs w:val="0"/>
          <w:noProof/>
          <w:szCs w:val="22"/>
          <w:lang w:val="en-AU"/>
        </w:rPr>
      </w:pPr>
      <w:hyperlink w:anchor="_Toc2241839" w:history="1">
        <w:r w:rsidRPr="002A0E3C">
          <w:rPr>
            <w:rStyle w:val="Hyperlink"/>
            <w:noProof/>
          </w:rPr>
          <w:t>Division 3</w:t>
        </w:r>
        <w:r>
          <w:rPr>
            <w:rFonts w:asciiTheme="minorHAnsi" w:eastAsiaTheme="minorEastAsia" w:hAnsiTheme="minorHAnsi" w:cstheme="minorBidi"/>
            <w:b w:val="0"/>
            <w:bCs w:val="0"/>
            <w:noProof/>
            <w:szCs w:val="22"/>
            <w:lang w:val="en-AU"/>
          </w:rPr>
          <w:tab/>
        </w:r>
        <w:r w:rsidRPr="002A0E3C">
          <w:rPr>
            <w:rStyle w:val="Hyperlink"/>
            <w:noProof/>
          </w:rPr>
          <w:t>Procedure for consultation</w:t>
        </w:r>
        <w:r>
          <w:rPr>
            <w:noProof/>
            <w:webHidden/>
          </w:rPr>
          <w:tab/>
        </w:r>
        <w:r>
          <w:rPr>
            <w:noProof/>
            <w:webHidden/>
          </w:rPr>
          <w:fldChar w:fldCharType="begin"/>
        </w:r>
        <w:r>
          <w:rPr>
            <w:noProof/>
            <w:webHidden/>
          </w:rPr>
          <w:instrText xml:space="preserve"> PAGEREF _Toc2241839 \h </w:instrText>
        </w:r>
        <w:r>
          <w:rPr>
            <w:noProof/>
            <w:webHidden/>
          </w:rPr>
        </w:r>
        <w:r>
          <w:rPr>
            <w:noProof/>
            <w:webHidden/>
          </w:rPr>
          <w:fldChar w:fldCharType="separate"/>
        </w:r>
        <w:r w:rsidR="003036E6">
          <w:rPr>
            <w:noProof/>
            <w:webHidden/>
          </w:rPr>
          <w:t>12</w:t>
        </w:r>
        <w:r>
          <w:rPr>
            <w:noProof/>
            <w:webHidden/>
          </w:rPr>
          <w:fldChar w:fldCharType="end"/>
        </w:r>
      </w:hyperlink>
    </w:p>
    <w:p w14:paraId="69BF8B52" w14:textId="77777777" w:rsidR="00E22F38" w:rsidRDefault="00E22F38">
      <w:pPr>
        <w:pStyle w:val="TOC3"/>
        <w:rPr>
          <w:rFonts w:asciiTheme="minorHAnsi" w:eastAsiaTheme="minorEastAsia" w:hAnsiTheme="minorHAnsi" w:cstheme="minorBidi"/>
          <w:color w:val="auto"/>
        </w:rPr>
      </w:pPr>
      <w:hyperlink w:anchor="_Toc2241840" w:history="1">
        <w:r w:rsidRPr="002A0E3C">
          <w:rPr>
            <w:rStyle w:val="Hyperlink"/>
          </w:rPr>
          <w:t>7</w:t>
        </w:r>
        <w:r>
          <w:rPr>
            <w:rFonts w:asciiTheme="minorHAnsi" w:eastAsiaTheme="minorEastAsia" w:hAnsiTheme="minorHAnsi" w:cstheme="minorBidi"/>
            <w:color w:val="auto"/>
          </w:rPr>
          <w:tab/>
        </w:r>
        <w:r w:rsidRPr="002A0E3C">
          <w:rPr>
            <w:rStyle w:val="Hyperlink"/>
          </w:rPr>
          <w:t>GSI Consultation Procedure</w:t>
        </w:r>
        <w:r>
          <w:rPr>
            <w:webHidden/>
          </w:rPr>
          <w:tab/>
        </w:r>
        <w:r>
          <w:rPr>
            <w:webHidden/>
          </w:rPr>
          <w:fldChar w:fldCharType="begin"/>
        </w:r>
        <w:r>
          <w:rPr>
            <w:webHidden/>
          </w:rPr>
          <w:instrText xml:space="preserve"> PAGEREF _Toc2241840 \h </w:instrText>
        </w:r>
        <w:r>
          <w:rPr>
            <w:webHidden/>
          </w:rPr>
        </w:r>
        <w:r>
          <w:rPr>
            <w:webHidden/>
          </w:rPr>
          <w:fldChar w:fldCharType="separate"/>
        </w:r>
        <w:r w:rsidR="003036E6">
          <w:rPr>
            <w:webHidden/>
          </w:rPr>
          <w:t>12</w:t>
        </w:r>
        <w:r>
          <w:rPr>
            <w:webHidden/>
          </w:rPr>
          <w:fldChar w:fldCharType="end"/>
        </w:r>
      </w:hyperlink>
    </w:p>
    <w:p w14:paraId="7450AD0B" w14:textId="77777777" w:rsidR="00E22F38" w:rsidRDefault="00E22F38">
      <w:pPr>
        <w:pStyle w:val="TOC2"/>
        <w:rPr>
          <w:rFonts w:asciiTheme="minorHAnsi" w:eastAsiaTheme="minorEastAsia" w:hAnsiTheme="minorHAnsi" w:cstheme="minorBidi"/>
          <w:b w:val="0"/>
          <w:bCs w:val="0"/>
          <w:noProof/>
          <w:szCs w:val="22"/>
          <w:lang w:val="en-AU"/>
        </w:rPr>
      </w:pPr>
      <w:hyperlink w:anchor="_Toc2241841" w:history="1">
        <w:r w:rsidRPr="002A0E3C">
          <w:rPr>
            <w:rStyle w:val="Hyperlink"/>
            <w:noProof/>
          </w:rPr>
          <w:t>Division 4</w:t>
        </w:r>
        <w:r>
          <w:rPr>
            <w:rFonts w:asciiTheme="minorHAnsi" w:eastAsiaTheme="minorEastAsia" w:hAnsiTheme="minorHAnsi" w:cstheme="minorBidi"/>
            <w:b w:val="0"/>
            <w:bCs w:val="0"/>
            <w:noProof/>
            <w:szCs w:val="22"/>
            <w:lang w:val="en-AU"/>
          </w:rPr>
          <w:tab/>
        </w:r>
        <w:r w:rsidRPr="002A0E3C">
          <w:rPr>
            <w:rStyle w:val="Hyperlink"/>
            <w:noProof/>
          </w:rPr>
          <w:t>Functions and powers of the Rule Change Panel, AEMO and ERA</w:t>
        </w:r>
        <w:r>
          <w:rPr>
            <w:noProof/>
            <w:webHidden/>
          </w:rPr>
          <w:tab/>
        </w:r>
        <w:r>
          <w:rPr>
            <w:noProof/>
            <w:webHidden/>
          </w:rPr>
          <w:fldChar w:fldCharType="begin"/>
        </w:r>
        <w:r>
          <w:rPr>
            <w:noProof/>
            <w:webHidden/>
          </w:rPr>
          <w:instrText xml:space="preserve"> PAGEREF _Toc2241841 \h </w:instrText>
        </w:r>
        <w:r>
          <w:rPr>
            <w:noProof/>
            <w:webHidden/>
          </w:rPr>
        </w:r>
        <w:r>
          <w:rPr>
            <w:noProof/>
            <w:webHidden/>
          </w:rPr>
          <w:fldChar w:fldCharType="separate"/>
        </w:r>
        <w:r w:rsidR="003036E6">
          <w:rPr>
            <w:noProof/>
            <w:webHidden/>
          </w:rPr>
          <w:t>13</w:t>
        </w:r>
        <w:r>
          <w:rPr>
            <w:noProof/>
            <w:webHidden/>
          </w:rPr>
          <w:fldChar w:fldCharType="end"/>
        </w:r>
      </w:hyperlink>
    </w:p>
    <w:p w14:paraId="560B7130" w14:textId="77777777" w:rsidR="00E22F38" w:rsidRDefault="00E22F38">
      <w:pPr>
        <w:pStyle w:val="TOC3"/>
        <w:rPr>
          <w:rFonts w:asciiTheme="minorHAnsi" w:eastAsiaTheme="minorEastAsia" w:hAnsiTheme="minorHAnsi" w:cstheme="minorBidi"/>
          <w:color w:val="auto"/>
        </w:rPr>
      </w:pPr>
      <w:hyperlink w:anchor="_Toc2241842" w:history="1">
        <w:r w:rsidRPr="002A0E3C">
          <w:rPr>
            <w:rStyle w:val="Hyperlink"/>
          </w:rPr>
          <w:t>8</w:t>
        </w:r>
        <w:r>
          <w:rPr>
            <w:rFonts w:asciiTheme="minorHAnsi" w:eastAsiaTheme="minorEastAsia" w:hAnsiTheme="minorHAnsi" w:cstheme="minorBidi"/>
            <w:color w:val="auto"/>
          </w:rPr>
          <w:tab/>
        </w:r>
        <w:r w:rsidRPr="002A0E3C">
          <w:rPr>
            <w:rStyle w:val="Hyperlink"/>
          </w:rPr>
          <w:t>Functions and powers of the Rule Change Panel, AEMO and ERA</w:t>
        </w:r>
        <w:r>
          <w:rPr>
            <w:webHidden/>
          </w:rPr>
          <w:tab/>
        </w:r>
        <w:r>
          <w:rPr>
            <w:webHidden/>
          </w:rPr>
          <w:fldChar w:fldCharType="begin"/>
        </w:r>
        <w:r>
          <w:rPr>
            <w:webHidden/>
          </w:rPr>
          <w:instrText xml:space="preserve"> PAGEREF _Toc2241842 \h </w:instrText>
        </w:r>
        <w:r>
          <w:rPr>
            <w:webHidden/>
          </w:rPr>
        </w:r>
        <w:r>
          <w:rPr>
            <w:webHidden/>
          </w:rPr>
          <w:fldChar w:fldCharType="separate"/>
        </w:r>
        <w:r w:rsidR="003036E6">
          <w:rPr>
            <w:webHidden/>
          </w:rPr>
          <w:t>13</w:t>
        </w:r>
        <w:r>
          <w:rPr>
            <w:webHidden/>
          </w:rPr>
          <w:fldChar w:fldCharType="end"/>
        </w:r>
      </w:hyperlink>
    </w:p>
    <w:p w14:paraId="10021163" w14:textId="77777777" w:rsidR="00E22F38" w:rsidRDefault="00E22F38">
      <w:pPr>
        <w:pStyle w:val="TOC2"/>
        <w:rPr>
          <w:rFonts w:asciiTheme="minorHAnsi" w:eastAsiaTheme="minorEastAsia" w:hAnsiTheme="minorHAnsi" w:cstheme="minorBidi"/>
          <w:b w:val="0"/>
          <w:bCs w:val="0"/>
          <w:noProof/>
          <w:szCs w:val="22"/>
          <w:lang w:val="en-AU"/>
        </w:rPr>
      </w:pPr>
      <w:hyperlink w:anchor="_Toc2241843" w:history="1">
        <w:r w:rsidRPr="002A0E3C">
          <w:rPr>
            <w:rStyle w:val="Hyperlink"/>
            <w:noProof/>
          </w:rPr>
          <w:t>Division 5</w:t>
        </w:r>
        <w:r>
          <w:rPr>
            <w:rFonts w:asciiTheme="minorHAnsi" w:eastAsiaTheme="minorEastAsia" w:hAnsiTheme="minorHAnsi" w:cstheme="minorBidi"/>
            <w:b w:val="0"/>
            <w:bCs w:val="0"/>
            <w:noProof/>
            <w:szCs w:val="22"/>
            <w:lang w:val="en-AU"/>
          </w:rPr>
          <w:tab/>
        </w:r>
        <w:r w:rsidRPr="002A0E3C">
          <w:rPr>
            <w:rStyle w:val="Hyperlink"/>
            <w:noProof/>
          </w:rPr>
          <w:t>Information provision and disclosure</w:t>
        </w:r>
        <w:r>
          <w:rPr>
            <w:noProof/>
            <w:webHidden/>
          </w:rPr>
          <w:tab/>
        </w:r>
        <w:r>
          <w:rPr>
            <w:noProof/>
            <w:webHidden/>
          </w:rPr>
          <w:fldChar w:fldCharType="begin"/>
        </w:r>
        <w:r>
          <w:rPr>
            <w:noProof/>
            <w:webHidden/>
          </w:rPr>
          <w:instrText xml:space="preserve"> PAGEREF _Toc2241843 \h </w:instrText>
        </w:r>
        <w:r>
          <w:rPr>
            <w:noProof/>
            <w:webHidden/>
          </w:rPr>
        </w:r>
        <w:r>
          <w:rPr>
            <w:noProof/>
            <w:webHidden/>
          </w:rPr>
          <w:fldChar w:fldCharType="separate"/>
        </w:r>
        <w:r w:rsidR="003036E6">
          <w:rPr>
            <w:noProof/>
            <w:webHidden/>
          </w:rPr>
          <w:t>15</w:t>
        </w:r>
        <w:r>
          <w:rPr>
            <w:noProof/>
            <w:webHidden/>
          </w:rPr>
          <w:fldChar w:fldCharType="end"/>
        </w:r>
      </w:hyperlink>
    </w:p>
    <w:p w14:paraId="3A61B95D" w14:textId="77777777" w:rsidR="00E22F38" w:rsidRDefault="00E22F38">
      <w:pPr>
        <w:pStyle w:val="TOC3"/>
        <w:rPr>
          <w:rFonts w:asciiTheme="minorHAnsi" w:eastAsiaTheme="minorEastAsia" w:hAnsiTheme="minorHAnsi" w:cstheme="minorBidi"/>
          <w:color w:val="auto"/>
        </w:rPr>
      </w:pPr>
      <w:hyperlink w:anchor="_Toc2241844" w:history="1">
        <w:r w:rsidRPr="002A0E3C">
          <w:rPr>
            <w:rStyle w:val="Hyperlink"/>
          </w:rPr>
          <w:t>9</w:t>
        </w:r>
        <w:r>
          <w:rPr>
            <w:rFonts w:asciiTheme="minorHAnsi" w:eastAsiaTheme="minorEastAsia" w:hAnsiTheme="minorHAnsi" w:cstheme="minorBidi"/>
            <w:color w:val="auto"/>
          </w:rPr>
          <w:tab/>
        </w:r>
        <w:r w:rsidRPr="002A0E3C">
          <w:rPr>
            <w:rStyle w:val="Hyperlink"/>
          </w:rPr>
          <w:t>Provision of information to Rule Change Panel, AEMO and ERA</w:t>
        </w:r>
        <w:r>
          <w:rPr>
            <w:webHidden/>
          </w:rPr>
          <w:tab/>
        </w:r>
        <w:r>
          <w:rPr>
            <w:webHidden/>
          </w:rPr>
          <w:fldChar w:fldCharType="begin"/>
        </w:r>
        <w:r>
          <w:rPr>
            <w:webHidden/>
          </w:rPr>
          <w:instrText xml:space="preserve"> PAGEREF _Toc2241844 \h </w:instrText>
        </w:r>
        <w:r>
          <w:rPr>
            <w:webHidden/>
          </w:rPr>
        </w:r>
        <w:r>
          <w:rPr>
            <w:webHidden/>
          </w:rPr>
          <w:fldChar w:fldCharType="separate"/>
        </w:r>
        <w:r w:rsidR="003036E6">
          <w:rPr>
            <w:webHidden/>
          </w:rPr>
          <w:t>15</w:t>
        </w:r>
        <w:r>
          <w:rPr>
            <w:webHidden/>
          </w:rPr>
          <w:fldChar w:fldCharType="end"/>
        </w:r>
      </w:hyperlink>
    </w:p>
    <w:p w14:paraId="5210F9AE" w14:textId="77777777" w:rsidR="00E22F38" w:rsidRDefault="00E22F38">
      <w:pPr>
        <w:pStyle w:val="TOC3"/>
        <w:rPr>
          <w:rFonts w:asciiTheme="minorHAnsi" w:eastAsiaTheme="minorEastAsia" w:hAnsiTheme="minorHAnsi" w:cstheme="minorBidi"/>
          <w:color w:val="auto"/>
        </w:rPr>
      </w:pPr>
      <w:hyperlink w:anchor="_Toc2241845" w:history="1">
        <w:r w:rsidRPr="002A0E3C">
          <w:rPr>
            <w:rStyle w:val="Hyperlink"/>
          </w:rPr>
          <w:t>10</w:t>
        </w:r>
        <w:r>
          <w:rPr>
            <w:rFonts w:asciiTheme="minorHAnsi" w:eastAsiaTheme="minorEastAsia" w:hAnsiTheme="minorHAnsi" w:cstheme="minorBidi"/>
            <w:color w:val="auto"/>
          </w:rPr>
          <w:tab/>
        </w:r>
        <w:r w:rsidRPr="002A0E3C">
          <w:rPr>
            <w:rStyle w:val="Hyperlink"/>
          </w:rPr>
          <w:t>[Blank]</w:t>
        </w:r>
        <w:r>
          <w:rPr>
            <w:webHidden/>
          </w:rPr>
          <w:tab/>
        </w:r>
        <w:r>
          <w:rPr>
            <w:webHidden/>
          </w:rPr>
          <w:fldChar w:fldCharType="begin"/>
        </w:r>
        <w:r>
          <w:rPr>
            <w:webHidden/>
          </w:rPr>
          <w:instrText xml:space="preserve"> PAGEREF _Toc2241845 \h </w:instrText>
        </w:r>
        <w:r>
          <w:rPr>
            <w:webHidden/>
          </w:rPr>
        </w:r>
        <w:r>
          <w:rPr>
            <w:webHidden/>
          </w:rPr>
          <w:fldChar w:fldCharType="separate"/>
        </w:r>
        <w:r w:rsidR="003036E6">
          <w:rPr>
            <w:webHidden/>
          </w:rPr>
          <w:t>15</w:t>
        </w:r>
        <w:r>
          <w:rPr>
            <w:webHidden/>
          </w:rPr>
          <w:fldChar w:fldCharType="end"/>
        </w:r>
      </w:hyperlink>
    </w:p>
    <w:p w14:paraId="70475A54" w14:textId="77777777" w:rsidR="00E22F38" w:rsidRDefault="00E22F38">
      <w:pPr>
        <w:pStyle w:val="TOC2"/>
        <w:rPr>
          <w:rFonts w:asciiTheme="minorHAnsi" w:eastAsiaTheme="minorEastAsia" w:hAnsiTheme="minorHAnsi" w:cstheme="minorBidi"/>
          <w:b w:val="0"/>
          <w:bCs w:val="0"/>
          <w:noProof/>
          <w:szCs w:val="22"/>
          <w:lang w:val="en-AU"/>
        </w:rPr>
      </w:pPr>
      <w:hyperlink w:anchor="_Toc2241846" w:history="1">
        <w:r w:rsidRPr="002A0E3C">
          <w:rPr>
            <w:rStyle w:val="Hyperlink"/>
            <w:noProof/>
          </w:rPr>
          <w:t>Division 6</w:t>
        </w:r>
        <w:r>
          <w:rPr>
            <w:rFonts w:asciiTheme="minorHAnsi" w:eastAsiaTheme="minorEastAsia" w:hAnsiTheme="minorHAnsi" w:cstheme="minorBidi"/>
            <w:b w:val="0"/>
            <w:bCs w:val="0"/>
            <w:noProof/>
            <w:szCs w:val="22"/>
            <w:lang w:val="en-AU"/>
          </w:rPr>
          <w:tab/>
        </w:r>
        <w:r w:rsidRPr="002A0E3C">
          <w:rPr>
            <w:rStyle w:val="Hyperlink"/>
            <w:noProof/>
          </w:rPr>
          <w:t>Gas Advisory Board</w:t>
        </w:r>
        <w:r>
          <w:rPr>
            <w:noProof/>
            <w:webHidden/>
          </w:rPr>
          <w:tab/>
        </w:r>
        <w:r>
          <w:rPr>
            <w:noProof/>
            <w:webHidden/>
          </w:rPr>
          <w:fldChar w:fldCharType="begin"/>
        </w:r>
        <w:r>
          <w:rPr>
            <w:noProof/>
            <w:webHidden/>
          </w:rPr>
          <w:instrText xml:space="preserve"> PAGEREF _Toc2241846 \h </w:instrText>
        </w:r>
        <w:r>
          <w:rPr>
            <w:noProof/>
            <w:webHidden/>
          </w:rPr>
        </w:r>
        <w:r>
          <w:rPr>
            <w:noProof/>
            <w:webHidden/>
          </w:rPr>
          <w:fldChar w:fldCharType="separate"/>
        </w:r>
        <w:r w:rsidR="003036E6">
          <w:rPr>
            <w:noProof/>
            <w:webHidden/>
          </w:rPr>
          <w:t>15</w:t>
        </w:r>
        <w:r>
          <w:rPr>
            <w:noProof/>
            <w:webHidden/>
          </w:rPr>
          <w:fldChar w:fldCharType="end"/>
        </w:r>
      </w:hyperlink>
    </w:p>
    <w:p w14:paraId="7C614BB6" w14:textId="77777777" w:rsidR="00E22F38" w:rsidRDefault="00E22F38">
      <w:pPr>
        <w:pStyle w:val="TOC3"/>
        <w:rPr>
          <w:rFonts w:asciiTheme="minorHAnsi" w:eastAsiaTheme="minorEastAsia" w:hAnsiTheme="minorHAnsi" w:cstheme="minorBidi"/>
          <w:color w:val="auto"/>
        </w:rPr>
      </w:pPr>
      <w:hyperlink w:anchor="_Toc2241847" w:history="1">
        <w:r w:rsidRPr="002A0E3C">
          <w:rPr>
            <w:rStyle w:val="Hyperlink"/>
          </w:rPr>
          <w:t>11</w:t>
        </w:r>
        <w:r>
          <w:rPr>
            <w:rFonts w:asciiTheme="minorHAnsi" w:eastAsiaTheme="minorEastAsia" w:hAnsiTheme="minorHAnsi" w:cstheme="minorBidi"/>
            <w:color w:val="auto"/>
          </w:rPr>
          <w:tab/>
        </w:r>
        <w:r w:rsidRPr="002A0E3C">
          <w:rPr>
            <w:rStyle w:val="Hyperlink"/>
          </w:rPr>
          <w:t>Rule Change Panel to establish Gas Advisory Board</w:t>
        </w:r>
        <w:r>
          <w:rPr>
            <w:webHidden/>
          </w:rPr>
          <w:tab/>
        </w:r>
        <w:r>
          <w:rPr>
            <w:webHidden/>
          </w:rPr>
          <w:fldChar w:fldCharType="begin"/>
        </w:r>
        <w:r>
          <w:rPr>
            <w:webHidden/>
          </w:rPr>
          <w:instrText xml:space="preserve"> PAGEREF _Toc2241847 \h </w:instrText>
        </w:r>
        <w:r>
          <w:rPr>
            <w:webHidden/>
          </w:rPr>
        </w:r>
        <w:r>
          <w:rPr>
            <w:webHidden/>
          </w:rPr>
          <w:fldChar w:fldCharType="separate"/>
        </w:r>
        <w:r w:rsidR="003036E6">
          <w:rPr>
            <w:webHidden/>
          </w:rPr>
          <w:t>15</w:t>
        </w:r>
        <w:r>
          <w:rPr>
            <w:webHidden/>
          </w:rPr>
          <w:fldChar w:fldCharType="end"/>
        </w:r>
      </w:hyperlink>
    </w:p>
    <w:p w14:paraId="3BA2876B" w14:textId="77777777" w:rsidR="00E22F38" w:rsidRDefault="00E22F38">
      <w:pPr>
        <w:pStyle w:val="TOC3"/>
        <w:rPr>
          <w:rFonts w:asciiTheme="minorHAnsi" w:eastAsiaTheme="minorEastAsia" w:hAnsiTheme="minorHAnsi" w:cstheme="minorBidi"/>
          <w:color w:val="auto"/>
        </w:rPr>
      </w:pPr>
      <w:hyperlink w:anchor="_Toc2241848" w:history="1">
        <w:r w:rsidRPr="002A0E3C">
          <w:rPr>
            <w:rStyle w:val="Hyperlink"/>
          </w:rPr>
          <w:t>12</w:t>
        </w:r>
        <w:r>
          <w:rPr>
            <w:rFonts w:asciiTheme="minorHAnsi" w:eastAsiaTheme="minorEastAsia" w:hAnsiTheme="minorHAnsi" w:cstheme="minorBidi"/>
            <w:color w:val="auto"/>
          </w:rPr>
          <w:tab/>
        </w:r>
        <w:r w:rsidRPr="002A0E3C">
          <w:rPr>
            <w:rStyle w:val="Hyperlink"/>
          </w:rPr>
          <w:t>Composition of the Gas Advisory Board</w:t>
        </w:r>
        <w:r>
          <w:rPr>
            <w:webHidden/>
          </w:rPr>
          <w:tab/>
        </w:r>
        <w:r>
          <w:rPr>
            <w:webHidden/>
          </w:rPr>
          <w:fldChar w:fldCharType="begin"/>
        </w:r>
        <w:r>
          <w:rPr>
            <w:webHidden/>
          </w:rPr>
          <w:instrText xml:space="preserve"> PAGEREF _Toc2241848 \h </w:instrText>
        </w:r>
        <w:r>
          <w:rPr>
            <w:webHidden/>
          </w:rPr>
        </w:r>
        <w:r>
          <w:rPr>
            <w:webHidden/>
          </w:rPr>
          <w:fldChar w:fldCharType="separate"/>
        </w:r>
        <w:r w:rsidR="003036E6">
          <w:rPr>
            <w:webHidden/>
          </w:rPr>
          <w:t>16</w:t>
        </w:r>
        <w:r>
          <w:rPr>
            <w:webHidden/>
          </w:rPr>
          <w:fldChar w:fldCharType="end"/>
        </w:r>
      </w:hyperlink>
    </w:p>
    <w:p w14:paraId="6531E8EA" w14:textId="77777777" w:rsidR="00E22F38" w:rsidRDefault="00E22F38">
      <w:pPr>
        <w:pStyle w:val="TOC3"/>
        <w:rPr>
          <w:rFonts w:asciiTheme="minorHAnsi" w:eastAsiaTheme="minorEastAsia" w:hAnsiTheme="minorHAnsi" w:cstheme="minorBidi"/>
          <w:color w:val="auto"/>
        </w:rPr>
      </w:pPr>
      <w:hyperlink w:anchor="_Toc2241849" w:history="1">
        <w:r w:rsidRPr="002A0E3C">
          <w:rPr>
            <w:rStyle w:val="Hyperlink"/>
            <w:bCs/>
          </w:rPr>
          <w:t>13</w:t>
        </w:r>
        <w:r>
          <w:rPr>
            <w:rFonts w:asciiTheme="minorHAnsi" w:eastAsiaTheme="minorEastAsia" w:hAnsiTheme="minorHAnsi" w:cstheme="minorBidi"/>
            <w:color w:val="auto"/>
          </w:rPr>
          <w:tab/>
        </w:r>
        <w:r w:rsidRPr="002A0E3C">
          <w:rPr>
            <w:rStyle w:val="Hyperlink"/>
            <w:bCs/>
          </w:rPr>
          <w:t>Appointment matters for the Gas Advisory Board</w:t>
        </w:r>
        <w:r>
          <w:rPr>
            <w:webHidden/>
          </w:rPr>
          <w:tab/>
        </w:r>
        <w:r>
          <w:rPr>
            <w:webHidden/>
          </w:rPr>
          <w:fldChar w:fldCharType="begin"/>
        </w:r>
        <w:r>
          <w:rPr>
            <w:webHidden/>
          </w:rPr>
          <w:instrText xml:space="preserve"> PAGEREF _Toc2241849 \h </w:instrText>
        </w:r>
        <w:r>
          <w:rPr>
            <w:webHidden/>
          </w:rPr>
        </w:r>
        <w:r>
          <w:rPr>
            <w:webHidden/>
          </w:rPr>
          <w:fldChar w:fldCharType="separate"/>
        </w:r>
        <w:r w:rsidR="003036E6">
          <w:rPr>
            <w:webHidden/>
          </w:rPr>
          <w:t>16</w:t>
        </w:r>
        <w:r>
          <w:rPr>
            <w:webHidden/>
          </w:rPr>
          <w:fldChar w:fldCharType="end"/>
        </w:r>
      </w:hyperlink>
    </w:p>
    <w:p w14:paraId="46C13911" w14:textId="77777777" w:rsidR="00E22F38" w:rsidRDefault="00E22F38">
      <w:pPr>
        <w:pStyle w:val="TOC3"/>
        <w:rPr>
          <w:rFonts w:asciiTheme="minorHAnsi" w:eastAsiaTheme="minorEastAsia" w:hAnsiTheme="minorHAnsi" w:cstheme="minorBidi"/>
          <w:color w:val="auto"/>
        </w:rPr>
      </w:pPr>
      <w:hyperlink w:anchor="_Toc2241850" w:history="1">
        <w:r w:rsidRPr="002A0E3C">
          <w:rPr>
            <w:rStyle w:val="Hyperlink"/>
            <w:bCs/>
          </w:rPr>
          <w:t>14</w:t>
        </w:r>
        <w:r>
          <w:rPr>
            <w:rFonts w:asciiTheme="minorHAnsi" w:eastAsiaTheme="minorEastAsia" w:hAnsiTheme="minorHAnsi" w:cstheme="minorBidi"/>
            <w:color w:val="auto"/>
          </w:rPr>
          <w:tab/>
        </w:r>
        <w:r w:rsidRPr="002A0E3C">
          <w:rPr>
            <w:rStyle w:val="Hyperlink"/>
          </w:rPr>
          <w:t>Constitution for the Gas Advisory Board</w:t>
        </w:r>
        <w:r>
          <w:rPr>
            <w:webHidden/>
          </w:rPr>
          <w:tab/>
        </w:r>
        <w:r>
          <w:rPr>
            <w:webHidden/>
          </w:rPr>
          <w:fldChar w:fldCharType="begin"/>
        </w:r>
        <w:r>
          <w:rPr>
            <w:webHidden/>
          </w:rPr>
          <w:instrText xml:space="preserve"> PAGEREF _Toc2241850 \h </w:instrText>
        </w:r>
        <w:r>
          <w:rPr>
            <w:webHidden/>
          </w:rPr>
        </w:r>
        <w:r>
          <w:rPr>
            <w:webHidden/>
          </w:rPr>
          <w:fldChar w:fldCharType="separate"/>
        </w:r>
        <w:r w:rsidR="003036E6">
          <w:rPr>
            <w:webHidden/>
          </w:rPr>
          <w:t>17</w:t>
        </w:r>
        <w:r>
          <w:rPr>
            <w:webHidden/>
          </w:rPr>
          <w:fldChar w:fldCharType="end"/>
        </w:r>
      </w:hyperlink>
    </w:p>
    <w:p w14:paraId="7DB715C4" w14:textId="77777777" w:rsidR="00E22F38" w:rsidRDefault="00E22F38">
      <w:pPr>
        <w:pStyle w:val="TOC3"/>
        <w:rPr>
          <w:rFonts w:asciiTheme="minorHAnsi" w:eastAsiaTheme="minorEastAsia" w:hAnsiTheme="minorHAnsi" w:cstheme="minorBidi"/>
          <w:color w:val="auto"/>
        </w:rPr>
      </w:pPr>
      <w:hyperlink w:anchor="_Toc2241851" w:history="1">
        <w:r w:rsidRPr="002A0E3C">
          <w:rPr>
            <w:rStyle w:val="Hyperlink"/>
          </w:rPr>
          <w:t>15</w:t>
        </w:r>
        <w:r>
          <w:rPr>
            <w:rFonts w:asciiTheme="minorHAnsi" w:eastAsiaTheme="minorEastAsia" w:hAnsiTheme="minorHAnsi" w:cstheme="minorBidi"/>
            <w:color w:val="auto"/>
          </w:rPr>
          <w:tab/>
        </w:r>
        <w:r w:rsidRPr="002A0E3C">
          <w:rPr>
            <w:rStyle w:val="Hyperlink"/>
          </w:rPr>
          <w:t>ERA to make available RCP Secretariat for the Gas Advisory Board</w:t>
        </w:r>
        <w:r>
          <w:rPr>
            <w:webHidden/>
          </w:rPr>
          <w:tab/>
        </w:r>
        <w:r>
          <w:rPr>
            <w:webHidden/>
          </w:rPr>
          <w:fldChar w:fldCharType="begin"/>
        </w:r>
        <w:r>
          <w:rPr>
            <w:webHidden/>
          </w:rPr>
          <w:instrText xml:space="preserve"> PAGEREF _Toc2241851 \h </w:instrText>
        </w:r>
        <w:r>
          <w:rPr>
            <w:webHidden/>
          </w:rPr>
        </w:r>
        <w:r>
          <w:rPr>
            <w:webHidden/>
          </w:rPr>
          <w:fldChar w:fldCharType="separate"/>
        </w:r>
        <w:r w:rsidR="003036E6">
          <w:rPr>
            <w:webHidden/>
          </w:rPr>
          <w:t>17</w:t>
        </w:r>
        <w:r>
          <w:rPr>
            <w:webHidden/>
          </w:rPr>
          <w:fldChar w:fldCharType="end"/>
        </w:r>
      </w:hyperlink>
    </w:p>
    <w:p w14:paraId="73CB032D" w14:textId="77777777" w:rsidR="00E22F38" w:rsidRDefault="00E22F38">
      <w:pPr>
        <w:pStyle w:val="TOC3"/>
        <w:rPr>
          <w:rFonts w:asciiTheme="minorHAnsi" w:eastAsiaTheme="minorEastAsia" w:hAnsiTheme="minorHAnsi" w:cstheme="minorBidi"/>
          <w:color w:val="auto"/>
        </w:rPr>
      </w:pPr>
      <w:hyperlink w:anchor="_Toc2241852" w:history="1">
        <w:r w:rsidRPr="002A0E3C">
          <w:rPr>
            <w:rStyle w:val="Hyperlink"/>
          </w:rPr>
          <w:t>16</w:t>
        </w:r>
        <w:r>
          <w:rPr>
            <w:rFonts w:asciiTheme="minorHAnsi" w:eastAsiaTheme="minorEastAsia" w:hAnsiTheme="minorHAnsi" w:cstheme="minorBidi"/>
            <w:color w:val="auto"/>
          </w:rPr>
          <w:tab/>
        </w:r>
        <w:r w:rsidRPr="002A0E3C">
          <w:rPr>
            <w:rStyle w:val="Hyperlink"/>
          </w:rPr>
          <w:t>Gas Advisory Board may establish working groups</w:t>
        </w:r>
        <w:r>
          <w:rPr>
            <w:webHidden/>
          </w:rPr>
          <w:tab/>
        </w:r>
        <w:r>
          <w:rPr>
            <w:webHidden/>
          </w:rPr>
          <w:fldChar w:fldCharType="begin"/>
        </w:r>
        <w:r>
          <w:rPr>
            <w:webHidden/>
          </w:rPr>
          <w:instrText xml:space="preserve"> PAGEREF _Toc2241852 \h </w:instrText>
        </w:r>
        <w:r>
          <w:rPr>
            <w:webHidden/>
          </w:rPr>
        </w:r>
        <w:r>
          <w:rPr>
            <w:webHidden/>
          </w:rPr>
          <w:fldChar w:fldCharType="separate"/>
        </w:r>
        <w:r w:rsidR="003036E6">
          <w:rPr>
            <w:webHidden/>
          </w:rPr>
          <w:t>18</w:t>
        </w:r>
        <w:r>
          <w:rPr>
            <w:webHidden/>
          </w:rPr>
          <w:fldChar w:fldCharType="end"/>
        </w:r>
      </w:hyperlink>
    </w:p>
    <w:p w14:paraId="4E45C2AB" w14:textId="77777777" w:rsidR="00E22F38" w:rsidRDefault="00E22F38">
      <w:pPr>
        <w:pStyle w:val="TOC2"/>
        <w:rPr>
          <w:rFonts w:asciiTheme="minorHAnsi" w:eastAsiaTheme="minorEastAsia" w:hAnsiTheme="minorHAnsi" w:cstheme="minorBidi"/>
          <w:b w:val="0"/>
          <w:bCs w:val="0"/>
          <w:noProof/>
          <w:szCs w:val="22"/>
          <w:lang w:val="en-AU"/>
        </w:rPr>
      </w:pPr>
      <w:hyperlink w:anchor="_Toc2241853" w:history="1">
        <w:r w:rsidRPr="002A0E3C">
          <w:rPr>
            <w:rStyle w:val="Hyperlink"/>
            <w:noProof/>
          </w:rPr>
          <w:t>Division 7</w:t>
        </w:r>
        <w:r>
          <w:rPr>
            <w:rFonts w:asciiTheme="minorHAnsi" w:eastAsiaTheme="minorEastAsia" w:hAnsiTheme="minorHAnsi" w:cstheme="minorBidi"/>
            <w:b w:val="0"/>
            <w:bCs w:val="0"/>
            <w:noProof/>
            <w:szCs w:val="22"/>
            <w:lang w:val="en-AU"/>
          </w:rPr>
          <w:tab/>
        </w:r>
        <w:r w:rsidRPr="002A0E3C">
          <w:rPr>
            <w:rStyle w:val="Hyperlink"/>
            <w:noProof/>
          </w:rPr>
          <w:t>AEMO and ERA and working groups</w:t>
        </w:r>
        <w:r>
          <w:rPr>
            <w:noProof/>
            <w:webHidden/>
          </w:rPr>
          <w:tab/>
        </w:r>
        <w:r>
          <w:rPr>
            <w:noProof/>
            <w:webHidden/>
          </w:rPr>
          <w:fldChar w:fldCharType="begin"/>
        </w:r>
        <w:r>
          <w:rPr>
            <w:noProof/>
            <w:webHidden/>
          </w:rPr>
          <w:instrText xml:space="preserve"> PAGEREF _Toc2241853 \h </w:instrText>
        </w:r>
        <w:r>
          <w:rPr>
            <w:noProof/>
            <w:webHidden/>
          </w:rPr>
        </w:r>
        <w:r>
          <w:rPr>
            <w:noProof/>
            <w:webHidden/>
          </w:rPr>
          <w:fldChar w:fldCharType="separate"/>
        </w:r>
        <w:r w:rsidR="003036E6">
          <w:rPr>
            <w:noProof/>
            <w:webHidden/>
          </w:rPr>
          <w:t>18</w:t>
        </w:r>
        <w:r>
          <w:rPr>
            <w:noProof/>
            <w:webHidden/>
          </w:rPr>
          <w:fldChar w:fldCharType="end"/>
        </w:r>
      </w:hyperlink>
    </w:p>
    <w:p w14:paraId="6549F48F" w14:textId="77777777" w:rsidR="00E22F38" w:rsidRDefault="00E22F38">
      <w:pPr>
        <w:pStyle w:val="TOC3"/>
        <w:rPr>
          <w:rFonts w:asciiTheme="minorHAnsi" w:eastAsiaTheme="minorEastAsia" w:hAnsiTheme="minorHAnsi" w:cstheme="minorBidi"/>
          <w:color w:val="auto"/>
        </w:rPr>
      </w:pPr>
      <w:hyperlink w:anchor="_Toc2241854" w:history="1">
        <w:r w:rsidRPr="002A0E3C">
          <w:rPr>
            <w:rStyle w:val="Hyperlink"/>
          </w:rPr>
          <w:t>17</w:t>
        </w:r>
        <w:r>
          <w:rPr>
            <w:rFonts w:asciiTheme="minorHAnsi" w:eastAsiaTheme="minorEastAsia" w:hAnsiTheme="minorHAnsi" w:cstheme="minorBidi"/>
            <w:color w:val="auto"/>
          </w:rPr>
          <w:tab/>
        </w:r>
        <w:r w:rsidRPr="002A0E3C">
          <w:rPr>
            <w:rStyle w:val="Hyperlink"/>
          </w:rPr>
          <w:t>AEMO and ERA may establish working groups</w:t>
        </w:r>
        <w:r>
          <w:rPr>
            <w:webHidden/>
          </w:rPr>
          <w:tab/>
        </w:r>
        <w:r>
          <w:rPr>
            <w:webHidden/>
          </w:rPr>
          <w:fldChar w:fldCharType="begin"/>
        </w:r>
        <w:r>
          <w:rPr>
            <w:webHidden/>
          </w:rPr>
          <w:instrText xml:space="preserve"> PAGEREF _Toc2241854 \h </w:instrText>
        </w:r>
        <w:r>
          <w:rPr>
            <w:webHidden/>
          </w:rPr>
        </w:r>
        <w:r>
          <w:rPr>
            <w:webHidden/>
          </w:rPr>
          <w:fldChar w:fldCharType="separate"/>
        </w:r>
        <w:r w:rsidR="003036E6">
          <w:rPr>
            <w:webHidden/>
          </w:rPr>
          <w:t>18</w:t>
        </w:r>
        <w:r>
          <w:rPr>
            <w:webHidden/>
          </w:rPr>
          <w:fldChar w:fldCharType="end"/>
        </w:r>
      </w:hyperlink>
    </w:p>
    <w:p w14:paraId="6137F501" w14:textId="77777777" w:rsidR="00E22F38" w:rsidRDefault="00E22F38">
      <w:pPr>
        <w:pStyle w:val="TOC2"/>
        <w:rPr>
          <w:rFonts w:asciiTheme="minorHAnsi" w:eastAsiaTheme="minorEastAsia" w:hAnsiTheme="minorHAnsi" w:cstheme="minorBidi"/>
          <w:b w:val="0"/>
          <w:bCs w:val="0"/>
          <w:noProof/>
          <w:szCs w:val="22"/>
          <w:lang w:val="en-AU"/>
        </w:rPr>
      </w:pPr>
      <w:hyperlink w:anchor="_Toc2241855" w:history="1">
        <w:r w:rsidRPr="002A0E3C">
          <w:rPr>
            <w:rStyle w:val="Hyperlink"/>
            <w:noProof/>
          </w:rPr>
          <w:t>Division 8</w:t>
        </w:r>
        <w:r>
          <w:rPr>
            <w:rFonts w:asciiTheme="minorHAnsi" w:eastAsiaTheme="minorEastAsia" w:hAnsiTheme="minorHAnsi" w:cstheme="minorBidi"/>
            <w:b w:val="0"/>
            <w:bCs w:val="0"/>
            <w:noProof/>
            <w:szCs w:val="22"/>
            <w:lang w:val="en-AU"/>
          </w:rPr>
          <w:tab/>
        </w:r>
        <w:r w:rsidRPr="002A0E3C">
          <w:rPr>
            <w:rStyle w:val="Hyperlink"/>
            <w:noProof/>
          </w:rPr>
          <w:t>GBB systems</w:t>
        </w:r>
        <w:r>
          <w:rPr>
            <w:noProof/>
            <w:webHidden/>
          </w:rPr>
          <w:tab/>
        </w:r>
        <w:r>
          <w:rPr>
            <w:noProof/>
            <w:webHidden/>
          </w:rPr>
          <w:fldChar w:fldCharType="begin"/>
        </w:r>
        <w:r>
          <w:rPr>
            <w:noProof/>
            <w:webHidden/>
          </w:rPr>
          <w:instrText xml:space="preserve"> PAGEREF _Toc2241855 \h </w:instrText>
        </w:r>
        <w:r>
          <w:rPr>
            <w:noProof/>
            <w:webHidden/>
          </w:rPr>
        </w:r>
        <w:r>
          <w:rPr>
            <w:noProof/>
            <w:webHidden/>
          </w:rPr>
          <w:fldChar w:fldCharType="separate"/>
        </w:r>
        <w:r w:rsidR="003036E6">
          <w:rPr>
            <w:noProof/>
            <w:webHidden/>
          </w:rPr>
          <w:t>18</w:t>
        </w:r>
        <w:r>
          <w:rPr>
            <w:noProof/>
            <w:webHidden/>
          </w:rPr>
          <w:fldChar w:fldCharType="end"/>
        </w:r>
      </w:hyperlink>
    </w:p>
    <w:p w14:paraId="3ABF0626" w14:textId="77777777" w:rsidR="00E22F38" w:rsidRDefault="00E22F38">
      <w:pPr>
        <w:pStyle w:val="TOC3"/>
        <w:rPr>
          <w:rFonts w:asciiTheme="minorHAnsi" w:eastAsiaTheme="minorEastAsia" w:hAnsiTheme="minorHAnsi" w:cstheme="minorBidi"/>
          <w:color w:val="auto"/>
        </w:rPr>
      </w:pPr>
      <w:hyperlink w:anchor="_Toc2241856" w:history="1">
        <w:r w:rsidRPr="002A0E3C">
          <w:rPr>
            <w:rStyle w:val="Hyperlink"/>
          </w:rPr>
          <w:t>18</w:t>
        </w:r>
        <w:r>
          <w:rPr>
            <w:rFonts w:asciiTheme="minorHAnsi" w:eastAsiaTheme="minorEastAsia" w:hAnsiTheme="minorHAnsi" w:cstheme="minorBidi"/>
            <w:color w:val="auto"/>
          </w:rPr>
          <w:tab/>
        </w:r>
        <w:r w:rsidRPr="002A0E3C">
          <w:rPr>
            <w:rStyle w:val="Hyperlink"/>
          </w:rPr>
          <w:t>GBB system requirements</w:t>
        </w:r>
        <w:r>
          <w:rPr>
            <w:webHidden/>
          </w:rPr>
          <w:tab/>
        </w:r>
        <w:r>
          <w:rPr>
            <w:webHidden/>
          </w:rPr>
          <w:fldChar w:fldCharType="begin"/>
        </w:r>
        <w:r>
          <w:rPr>
            <w:webHidden/>
          </w:rPr>
          <w:instrText xml:space="preserve"> PAGEREF _Toc2241856 \h </w:instrText>
        </w:r>
        <w:r>
          <w:rPr>
            <w:webHidden/>
          </w:rPr>
        </w:r>
        <w:r>
          <w:rPr>
            <w:webHidden/>
          </w:rPr>
          <w:fldChar w:fldCharType="separate"/>
        </w:r>
        <w:r w:rsidR="003036E6">
          <w:rPr>
            <w:webHidden/>
          </w:rPr>
          <w:t>18</w:t>
        </w:r>
        <w:r>
          <w:rPr>
            <w:webHidden/>
          </w:rPr>
          <w:fldChar w:fldCharType="end"/>
        </w:r>
      </w:hyperlink>
    </w:p>
    <w:p w14:paraId="4D5BB107" w14:textId="77777777" w:rsidR="00E22F38" w:rsidRDefault="00E22F38">
      <w:pPr>
        <w:pStyle w:val="TOC3"/>
        <w:rPr>
          <w:rFonts w:asciiTheme="minorHAnsi" w:eastAsiaTheme="minorEastAsia" w:hAnsiTheme="minorHAnsi" w:cstheme="minorBidi"/>
          <w:color w:val="auto"/>
        </w:rPr>
      </w:pPr>
      <w:hyperlink w:anchor="_Toc2241857" w:history="1">
        <w:r w:rsidRPr="002A0E3C">
          <w:rPr>
            <w:rStyle w:val="Hyperlink"/>
          </w:rPr>
          <w:t>19</w:t>
        </w:r>
        <w:r>
          <w:rPr>
            <w:rFonts w:asciiTheme="minorHAnsi" w:eastAsiaTheme="minorEastAsia" w:hAnsiTheme="minorHAnsi" w:cstheme="minorBidi"/>
            <w:color w:val="auto"/>
          </w:rPr>
          <w:tab/>
        </w:r>
        <w:r w:rsidRPr="002A0E3C">
          <w:rPr>
            <w:rStyle w:val="Hyperlink"/>
          </w:rPr>
          <w:t>Certifying GBB software</w:t>
        </w:r>
        <w:r>
          <w:rPr>
            <w:webHidden/>
          </w:rPr>
          <w:tab/>
        </w:r>
        <w:r>
          <w:rPr>
            <w:webHidden/>
          </w:rPr>
          <w:fldChar w:fldCharType="begin"/>
        </w:r>
        <w:r>
          <w:rPr>
            <w:webHidden/>
          </w:rPr>
          <w:instrText xml:space="preserve"> PAGEREF _Toc2241857 \h </w:instrText>
        </w:r>
        <w:r>
          <w:rPr>
            <w:webHidden/>
          </w:rPr>
        </w:r>
        <w:r>
          <w:rPr>
            <w:webHidden/>
          </w:rPr>
          <w:fldChar w:fldCharType="separate"/>
        </w:r>
        <w:r w:rsidR="003036E6">
          <w:rPr>
            <w:webHidden/>
          </w:rPr>
          <w:t>19</w:t>
        </w:r>
        <w:r>
          <w:rPr>
            <w:webHidden/>
          </w:rPr>
          <w:fldChar w:fldCharType="end"/>
        </w:r>
      </w:hyperlink>
    </w:p>
    <w:p w14:paraId="51A32F7C" w14:textId="77777777" w:rsidR="00E22F38" w:rsidRDefault="00E22F38">
      <w:pPr>
        <w:pStyle w:val="TOC3"/>
        <w:rPr>
          <w:rFonts w:asciiTheme="minorHAnsi" w:eastAsiaTheme="minorEastAsia" w:hAnsiTheme="minorHAnsi" w:cstheme="minorBidi"/>
          <w:color w:val="auto"/>
        </w:rPr>
      </w:pPr>
      <w:hyperlink w:anchor="_Toc2241858" w:history="1">
        <w:r w:rsidRPr="002A0E3C">
          <w:rPr>
            <w:rStyle w:val="Hyperlink"/>
          </w:rPr>
          <w:t>20</w:t>
        </w:r>
        <w:r>
          <w:rPr>
            <w:rFonts w:asciiTheme="minorHAnsi" w:eastAsiaTheme="minorEastAsia" w:hAnsiTheme="minorHAnsi" w:cstheme="minorBidi"/>
            <w:color w:val="auto"/>
          </w:rPr>
          <w:tab/>
        </w:r>
        <w:r w:rsidRPr="002A0E3C">
          <w:rPr>
            <w:rStyle w:val="Hyperlink"/>
          </w:rPr>
          <w:t>GBB system availability</w:t>
        </w:r>
        <w:r>
          <w:rPr>
            <w:webHidden/>
          </w:rPr>
          <w:tab/>
        </w:r>
        <w:r>
          <w:rPr>
            <w:webHidden/>
          </w:rPr>
          <w:fldChar w:fldCharType="begin"/>
        </w:r>
        <w:r>
          <w:rPr>
            <w:webHidden/>
          </w:rPr>
          <w:instrText xml:space="preserve"> PAGEREF _Toc2241858 \h </w:instrText>
        </w:r>
        <w:r>
          <w:rPr>
            <w:webHidden/>
          </w:rPr>
        </w:r>
        <w:r>
          <w:rPr>
            <w:webHidden/>
          </w:rPr>
          <w:fldChar w:fldCharType="separate"/>
        </w:r>
        <w:r w:rsidR="003036E6">
          <w:rPr>
            <w:webHidden/>
          </w:rPr>
          <w:t>20</w:t>
        </w:r>
        <w:r>
          <w:rPr>
            <w:webHidden/>
          </w:rPr>
          <w:fldChar w:fldCharType="end"/>
        </w:r>
      </w:hyperlink>
    </w:p>
    <w:p w14:paraId="7C618EFF" w14:textId="77777777" w:rsidR="00E22F38" w:rsidRDefault="00E22F38">
      <w:pPr>
        <w:pStyle w:val="TOC1"/>
        <w:rPr>
          <w:rFonts w:asciiTheme="minorHAnsi" w:eastAsiaTheme="minorEastAsia" w:hAnsiTheme="minorHAnsi" w:cstheme="minorBidi"/>
          <w:b w:val="0"/>
          <w:bCs w:val="0"/>
          <w:color w:val="auto"/>
          <w:sz w:val="22"/>
          <w:szCs w:val="22"/>
        </w:rPr>
      </w:pPr>
      <w:hyperlink w:anchor="_Toc2241859" w:history="1">
        <w:r w:rsidRPr="002A0E3C">
          <w:rPr>
            <w:rStyle w:val="Hyperlink"/>
          </w:rPr>
          <w:t>Part 2</w:t>
        </w:r>
        <w:r>
          <w:rPr>
            <w:rFonts w:asciiTheme="minorHAnsi" w:eastAsiaTheme="minorEastAsia" w:hAnsiTheme="minorHAnsi" w:cstheme="minorBidi"/>
            <w:b w:val="0"/>
            <w:bCs w:val="0"/>
            <w:color w:val="auto"/>
            <w:sz w:val="22"/>
            <w:szCs w:val="22"/>
          </w:rPr>
          <w:tab/>
        </w:r>
        <w:r w:rsidRPr="002A0E3C">
          <w:rPr>
            <w:rStyle w:val="Hyperlink"/>
          </w:rPr>
          <w:t>Registration</w:t>
        </w:r>
        <w:r>
          <w:rPr>
            <w:webHidden/>
          </w:rPr>
          <w:tab/>
        </w:r>
        <w:r>
          <w:rPr>
            <w:webHidden/>
          </w:rPr>
          <w:fldChar w:fldCharType="begin"/>
        </w:r>
        <w:r>
          <w:rPr>
            <w:webHidden/>
          </w:rPr>
          <w:instrText xml:space="preserve"> PAGEREF _Toc2241859 \h </w:instrText>
        </w:r>
        <w:r>
          <w:rPr>
            <w:webHidden/>
          </w:rPr>
        </w:r>
        <w:r>
          <w:rPr>
            <w:webHidden/>
          </w:rPr>
          <w:fldChar w:fldCharType="separate"/>
        </w:r>
        <w:r w:rsidR="003036E6">
          <w:rPr>
            <w:webHidden/>
          </w:rPr>
          <w:t>21</w:t>
        </w:r>
        <w:r>
          <w:rPr>
            <w:webHidden/>
          </w:rPr>
          <w:fldChar w:fldCharType="end"/>
        </w:r>
      </w:hyperlink>
    </w:p>
    <w:p w14:paraId="45B7BC81" w14:textId="77777777" w:rsidR="00E22F38" w:rsidRDefault="00E22F38">
      <w:pPr>
        <w:pStyle w:val="TOC2"/>
        <w:rPr>
          <w:rFonts w:asciiTheme="minorHAnsi" w:eastAsiaTheme="minorEastAsia" w:hAnsiTheme="minorHAnsi" w:cstheme="minorBidi"/>
          <w:b w:val="0"/>
          <w:bCs w:val="0"/>
          <w:noProof/>
          <w:szCs w:val="22"/>
          <w:lang w:val="en-AU"/>
        </w:rPr>
      </w:pPr>
      <w:hyperlink w:anchor="_Toc2241860" w:history="1">
        <w:r w:rsidRPr="002A0E3C">
          <w:rPr>
            <w:rStyle w:val="Hyperlink"/>
            <w:noProof/>
          </w:rPr>
          <w:t>Division 1</w:t>
        </w:r>
        <w:r>
          <w:rPr>
            <w:rFonts w:asciiTheme="minorHAnsi" w:eastAsiaTheme="minorEastAsia" w:hAnsiTheme="minorHAnsi" w:cstheme="minorBidi"/>
            <w:b w:val="0"/>
            <w:bCs w:val="0"/>
            <w:noProof/>
            <w:szCs w:val="22"/>
            <w:lang w:val="en-AU"/>
          </w:rPr>
          <w:tab/>
        </w:r>
        <w:r w:rsidRPr="002A0E3C">
          <w:rPr>
            <w:rStyle w:val="Hyperlink"/>
            <w:noProof/>
          </w:rPr>
          <w:t>Registration requirements</w:t>
        </w:r>
        <w:r>
          <w:rPr>
            <w:noProof/>
            <w:webHidden/>
          </w:rPr>
          <w:tab/>
        </w:r>
        <w:r>
          <w:rPr>
            <w:noProof/>
            <w:webHidden/>
          </w:rPr>
          <w:fldChar w:fldCharType="begin"/>
        </w:r>
        <w:r>
          <w:rPr>
            <w:noProof/>
            <w:webHidden/>
          </w:rPr>
          <w:instrText xml:space="preserve"> PAGEREF _Toc2241860 \h </w:instrText>
        </w:r>
        <w:r>
          <w:rPr>
            <w:noProof/>
            <w:webHidden/>
          </w:rPr>
        </w:r>
        <w:r>
          <w:rPr>
            <w:noProof/>
            <w:webHidden/>
          </w:rPr>
          <w:fldChar w:fldCharType="separate"/>
        </w:r>
        <w:r w:rsidR="003036E6">
          <w:rPr>
            <w:noProof/>
            <w:webHidden/>
          </w:rPr>
          <w:t>21</w:t>
        </w:r>
        <w:r>
          <w:rPr>
            <w:noProof/>
            <w:webHidden/>
          </w:rPr>
          <w:fldChar w:fldCharType="end"/>
        </w:r>
      </w:hyperlink>
    </w:p>
    <w:p w14:paraId="34C7820C" w14:textId="77777777" w:rsidR="00E22F38" w:rsidRDefault="00E22F38">
      <w:pPr>
        <w:pStyle w:val="TOC3"/>
        <w:rPr>
          <w:rFonts w:asciiTheme="minorHAnsi" w:eastAsiaTheme="minorEastAsia" w:hAnsiTheme="minorHAnsi" w:cstheme="minorBidi"/>
          <w:color w:val="auto"/>
        </w:rPr>
      </w:pPr>
      <w:hyperlink w:anchor="_Toc2241861" w:history="1">
        <w:r w:rsidRPr="002A0E3C">
          <w:rPr>
            <w:rStyle w:val="Hyperlink"/>
          </w:rPr>
          <w:t>21</w:t>
        </w:r>
        <w:r>
          <w:rPr>
            <w:rFonts w:asciiTheme="minorHAnsi" w:eastAsiaTheme="minorEastAsia" w:hAnsiTheme="minorHAnsi" w:cstheme="minorBidi"/>
            <w:color w:val="auto"/>
          </w:rPr>
          <w:tab/>
        </w:r>
        <w:r w:rsidRPr="002A0E3C">
          <w:rPr>
            <w:rStyle w:val="Hyperlink"/>
          </w:rPr>
          <w:t>Registered Participants</w:t>
        </w:r>
        <w:r>
          <w:rPr>
            <w:webHidden/>
          </w:rPr>
          <w:tab/>
        </w:r>
        <w:r>
          <w:rPr>
            <w:webHidden/>
          </w:rPr>
          <w:fldChar w:fldCharType="begin"/>
        </w:r>
        <w:r>
          <w:rPr>
            <w:webHidden/>
          </w:rPr>
          <w:instrText xml:space="preserve"> PAGEREF _Toc2241861 \h </w:instrText>
        </w:r>
        <w:r>
          <w:rPr>
            <w:webHidden/>
          </w:rPr>
        </w:r>
        <w:r>
          <w:rPr>
            <w:webHidden/>
          </w:rPr>
          <w:fldChar w:fldCharType="separate"/>
        </w:r>
        <w:r w:rsidR="003036E6">
          <w:rPr>
            <w:webHidden/>
          </w:rPr>
          <w:t>21</w:t>
        </w:r>
        <w:r>
          <w:rPr>
            <w:webHidden/>
          </w:rPr>
          <w:fldChar w:fldCharType="end"/>
        </w:r>
      </w:hyperlink>
    </w:p>
    <w:p w14:paraId="64D4D063" w14:textId="77777777" w:rsidR="00E22F38" w:rsidRDefault="00E22F38">
      <w:pPr>
        <w:pStyle w:val="TOC3"/>
        <w:rPr>
          <w:rFonts w:asciiTheme="minorHAnsi" w:eastAsiaTheme="minorEastAsia" w:hAnsiTheme="minorHAnsi" w:cstheme="minorBidi"/>
          <w:color w:val="auto"/>
        </w:rPr>
      </w:pPr>
      <w:hyperlink w:anchor="_Toc2241862" w:history="1">
        <w:r w:rsidRPr="002A0E3C">
          <w:rPr>
            <w:rStyle w:val="Hyperlink"/>
          </w:rPr>
          <w:t>22</w:t>
        </w:r>
        <w:r>
          <w:rPr>
            <w:rFonts w:asciiTheme="minorHAnsi" w:eastAsiaTheme="minorEastAsia" w:hAnsiTheme="minorHAnsi" w:cstheme="minorBidi"/>
            <w:color w:val="auto"/>
          </w:rPr>
          <w:tab/>
        </w:r>
        <w:r w:rsidRPr="002A0E3C">
          <w:rPr>
            <w:rStyle w:val="Hyperlink"/>
          </w:rPr>
          <w:t>Registration in relation to a Facility</w:t>
        </w:r>
        <w:r>
          <w:rPr>
            <w:webHidden/>
          </w:rPr>
          <w:tab/>
        </w:r>
        <w:r>
          <w:rPr>
            <w:webHidden/>
          </w:rPr>
          <w:fldChar w:fldCharType="begin"/>
        </w:r>
        <w:r>
          <w:rPr>
            <w:webHidden/>
          </w:rPr>
          <w:instrText xml:space="preserve"> PAGEREF _Toc2241862 \h </w:instrText>
        </w:r>
        <w:r>
          <w:rPr>
            <w:webHidden/>
          </w:rPr>
        </w:r>
        <w:r>
          <w:rPr>
            <w:webHidden/>
          </w:rPr>
          <w:fldChar w:fldCharType="separate"/>
        </w:r>
        <w:r w:rsidR="003036E6">
          <w:rPr>
            <w:webHidden/>
          </w:rPr>
          <w:t>21</w:t>
        </w:r>
        <w:r>
          <w:rPr>
            <w:webHidden/>
          </w:rPr>
          <w:fldChar w:fldCharType="end"/>
        </w:r>
      </w:hyperlink>
    </w:p>
    <w:p w14:paraId="534B517C" w14:textId="77777777" w:rsidR="00E22F38" w:rsidRDefault="00E22F38">
      <w:pPr>
        <w:pStyle w:val="TOC3"/>
        <w:rPr>
          <w:rFonts w:asciiTheme="minorHAnsi" w:eastAsiaTheme="minorEastAsia" w:hAnsiTheme="minorHAnsi" w:cstheme="minorBidi"/>
          <w:color w:val="auto"/>
        </w:rPr>
      </w:pPr>
      <w:hyperlink w:anchor="_Toc2241863" w:history="1">
        <w:r w:rsidRPr="002A0E3C">
          <w:rPr>
            <w:rStyle w:val="Hyperlink"/>
          </w:rPr>
          <w:t>23</w:t>
        </w:r>
        <w:r>
          <w:rPr>
            <w:rFonts w:asciiTheme="minorHAnsi" w:eastAsiaTheme="minorEastAsia" w:hAnsiTheme="minorHAnsi" w:cstheme="minorBidi"/>
            <w:color w:val="auto"/>
          </w:rPr>
          <w:tab/>
        </w:r>
        <w:r w:rsidRPr="002A0E3C">
          <w:rPr>
            <w:rStyle w:val="Hyperlink"/>
          </w:rPr>
          <w:t>Registration of Shippers</w:t>
        </w:r>
        <w:r>
          <w:rPr>
            <w:webHidden/>
          </w:rPr>
          <w:tab/>
        </w:r>
        <w:r>
          <w:rPr>
            <w:webHidden/>
          </w:rPr>
          <w:fldChar w:fldCharType="begin"/>
        </w:r>
        <w:r>
          <w:rPr>
            <w:webHidden/>
          </w:rPr>
          <w:instrText xml:space="preserve"> PAGEREF _Toc2241863 \h </w:instrText>
        </w:r>
        <w:r>
          <w:rPr>
            <w:webHidden/>
          </w:rPr>
        </w:r>
        <w:r>
          <w:rPr>
            <w:webHidden/>
          </w:rPr>
          <w:fldChar w:fldCharType="separate"/>
        </w:r>
        <w:r w:rsidR="003036E6">
          <w:rPr>
            <w:webHidden/>
          </w:rPr>
          <w:t>21</w:t>
        </w:r>
        <w:r>
          <w:rPr>
            <w:webHidden/>
          </w:rPr>
          <w:fldChar w:fldCharType="end"/>
        </w:r>
      </w:hyperlink>
    </w:p>
    <w:p w14:paraId="0B81F4FE" w14:textId="77777777" w:rsidR="00E22F38" w:rsidRDefault="00E22F38">
      <w:pPr>
        <w:pStyle w:val="TOC3"/>
        <w:rPr>
          <w:rFonts w:asciiTheme="minorHAnsi" w:eastAsiaTheme="minorEastAsia" w:hAnsiTheme="minorHAnsi" w:cstheme="minorBidi"/>
          <w:color w:val="auto"/>
        </w:rPr>
      </w:pPr>
      <w:hyperlink w:anchor="_Toc2241864" w:history="1">
        <w:r w:rsidRPr="002A0E3C">
          <w:rPr>
            <w:rStyle w:val="Hyperlink"/>
          </w:rPr>
          <w:t>24</w:t>
        </w:r>
        <w:r>
          <w:rPr>
            <w:rFonts w:asciiTheme="minorHAnsi" w:eastAsiaTheme="minorEastAsia" w:hAnsiTheme="minorHAnsi" w:cstheme="minorBidi"/>
            <w:color w:val="auto"/>
          </w:rPr>
          <w:tab/>
        </w:r>
        <w:r w:rsidRPr="002A0E3C">
          <w:rPr>
            <w:rStyle w:val="Hyperlink"/>
          </w:rPr>
          <w:t>AEMO to publish registration requirements</w:t>
        </w:r>
        <w:r>
          <w:rPr>
            <w:webHidden/>
          </w:rPr>
          <w:tab/>
        </w:r>
        <w:r>
          <w:rPr>
            <w:webHidden/>
          </w:rPr>
          <w:fldChar w:fldCharType="begin"/>
        </w:r>
        <w:r>
          <w:rPr>
            <w:webHidden/>
          </w:rPr>
          <w:instrText xml:space="preserve"> PAGEREF _Toc2241864 \h </w:instrText>
        </w:r>
        <w:r>
          <w:rPr>
            <w:webHidden/>
          </w:rPr>
        </w:r>
        <w:r>
          <w:rPr>
            <w:webHidden/>
          </w:rPr>
          <w:fldChar w:fldCharType="separate"/>
        </w:r>
        <w:r w:rsidR="003036E6">
          <w:rPr>
            <w:webHidden/>
          </w:rPr>
          <w:t>21</w:t>
        </w:r>
        <w:r>
          <w:rPr>
            <w:webHidden/>
          </w:rPr>
          <w:fldChar w:fldCharType="end"/>
        </w:r>
      </w:hyperlink>
    </w:p>
    <w:p w14:paraId="13A059D1" w14:textId="77777777" w:rsidR="00E22F38" w:rsidRDefault="00E22F38">
      <w:pPr>
        <w:pStyle w:val="TOC3"/>
        <w:rPr>
          <w:rFonts w:asciiTheme="minorHAnsi" w:eastAsiaTheme="minorEastAsia" w:hAnsiTheme="minorHAnsi" w:cstheme="minorBidi"/>
          <w:color w:val="auto"/>
        </w:rPr>
      </w:pPr>
      <w:hyperlink w:anchor="_Toc2241865" w:history="1">
        <w:r w:rsidRPr="002A0E3C">
          <w:rPr>
            <w:rStyle w:val="Hyperlink"/>
          </w:rPr>
          <w:t>25</w:t>
        </w:r>
        <w:r>
          <w:rPr>
            <w:rFonts w:asciiTheme="minorHAnsi" w:eastAsiaTheme="minorEastAsia" w:hAnsiTheme="minorHAnsi" w:cstheme="minorBidi"/>
            <w:color w:val="auto"/>
          </w:rPr>
          <w:tab/>
        </w:r>
        <w:r w:rsidRPr="002A0E3C">
          <w:rPr>
            <w:rStyle w:val="Hyperlink"/>
          </w:rPr>
          <w:t>Applying for registration</w:t>
        </w:r>
        <w:r>
          <w:rPr>
            <w:webHidden/>
          </w:rPr>
          <w:tab/>
        </w:r>
        <w:r>
          <w:rPr>
            <w:webHidden/>
          </w:rPr>
          <w:fldChar w:fldCharType="begin"/>
        </w:r>
        <w:r>
          <w:rPr>
            <w:webHidden/>
          </w:rPr>
          <w:instrText xml:space="preserve"> PAGEREF _Toc2241865 \h </w:instrText>
        </w:r>
        <w:r>
          <w:rPr>
            <w:webHidden/>
          </w:rPr>
        </w:r>
        <w:r>
          <w:rPr>
            <w:webHidden/>
          </w:rPr>
          <w:fldChar w:fldCharType="separate"/>
        </w:r>
        <w:r w:rsidR="003036E6">
          <w:rPr>
            <w:webHidden/>
          </w:rPr>
          <w:t>22</w:t>
        </w:r>
        <w:r>
          <w:rPr>
            <w:webHidden/>
          </w:rPr>
          <w:fldChar w:fldCharType="end"/>
        </w:r>
      </w:hyperlink>
    </w:p>
    <w:p w14:paraId="09A25A7B" w14:textId="77777777" w:rsidR="00E22F38" w:rsidRDefault="00E22F38">
      <w:pPr>
        <w:pStyle w:val="TOC3"/>
        <w:rPr>
          <w:rFonts w:asciiTheme="minorHAnsi" w:eastAsiaTheme="minorEastAsia" w:hAnsiTheme="minorHAnsi" w:cstheme="minorBidi"/>
          <w:color w:val="auto"/>
        </w:rPr>
      </w:pPr>
      <w:hyperlink w:anchor="_Toc2241866" w:history="1">
        <w:r w:rsidRPr="002A0E3C">
          <w:rPr>
            <w:rStyle w:val="Hyperlink"/>
          </w:rPr>
          <w:t>26</w:t>
        </w:r>
        <w:r>
          <w:rPr>
            <w:rFonts w:asciiTheme="minorHAnsi" w:eastAsiaTheme="minorEastAsia" w:hAnsiTheme="minorHAnsi" w:cstheme="minorBidi"/>
            <w:color w:val="auto"/>
          </w:rPr>
          <w:tab/>
        </w:r>
        <w:r w:rsidRPr="002A0E3C">
          <w:rPr>
            <w:rStyle w:val="Hyperlink"/>
          </w:rPr>
          <w:t>Registration Application by owner controller or operator of Facility</w:t>
        </w:r>
        <w:r>
          <w:rPr>
            <w:webHidden/>
          </w:rPr>
          <w:tab/>
        </w:r>
        <w:r>
          <w:rPr>
            <w:webHidden/>
          </w:rPr>
          <w:fldChar w:fldCharType="begin"/>
        </w:r>
        <w:r>
          <w:rPr>
            <w:webHidden/>
          </w:rPr>
          <w:instrText xml:space="preserve"> PAGEREF _Toc2241866 \h </w:instrText>
        </w:r>
        <w:r>
          <w:rPr>
            <w:webHidden/>
          </w:rPr>
        </w:r>
        <w:r>
          <w:rPr>
            <w:webHidden/>
          </w:rPr>
          <w:fldChar w:fldCharType="separate"/>
        </w:r>
        <w:r w:rsidR="003036E6">
          <w:rPr>
            <w:webHidden/>
          </w:rPr>
          <w:t>22</w:t>
        </w:r>
        <w:r>
          <w:rPr>
            <w:webHidden/>
          </w:rPr>
          <w:fldChar w:fldCharType="end"/>
        </w:r>
      </w:hyperlink>
    </w:p>
    <w:p w14:paraId="3475D2F6" w14:textId="77777777" w:rsidR="00E22F38" w:rsidRDefault="00E22F38">
      <w:pPr>
        <w:pStyle w:val="TOC3"/>
        <w:rPr>
          <w:rFonts w:asciiTheme="minorHAnsi" w:eastAsiaTheme="minorEastAsia" w:hAnsiTheme="minorHAnsi" w:cstheme="minorBidi"/>
          <w:color w:val="auto"/>
        </w:rPr>
      </w:pPr>
      <w:hyperlink w:anchor="_Toc2241867" w:history="1">
        <w:r w:rsidRPr="002A0E3C">
          <w:rPr>
            <w:rStyle w:val="Hyperlink"/>
          </w:rPr>
          <w:t>27</w:t>
        </w:r>
        <w:r>
          <w:rPr>
            <w:rFonts w:asciiTheme="minorHAnsi" w:eastAsiaTheme="minorEastAsia" w:hAnsiTheme="minorHAnsi" w:cstheme="minorBidi"/>
            <w:color w:val="auto"/>
          </w:rPr>
          <w:tab/>
        </w:r>
        <w:r w:rsidRPr="002A0E3C">
          <w:rPr>
            <w:rStyle w:val="Hyperlink"/>
          </w:rPr>
          <w:t>Effect of registration of nominated applicant</w:t>
        </w:r>
        <w:r>
          <w:rPr>
            <w:webHidden/>
          </w:rPr>
          <w:tab/>
        </w:r>
        <w:r>
          <w:rPr>
            <w:webHidden/>
          </w:rPr>
          <w:fldChar w:fldCharType="begin"/>
        </w:r>
        <w:r>
          <w:rPr>
            <w:webHidden/>
          </w:rPr>
          <w:instrText xml:space="preserve"> PAGEREF _Toc2241867 \h </w:instrText>
        </w:r>
        <w:r>
          <w:rPr>
            <w:webHidden/>
          </w:rPr>
        </w:r>
        <w:r>
          <w:rPr>
            <w:webHidden/>
          </w:rPr>
          <w:fldChar w:fldCharType="separate"/>
        </w:r>
        <w:r w:rsidR="003036E6">
          <w:rPr>
            <w:webHidden/>
          </w:rPr>
          <w:t>23</w:t>
        </w:r>
        <w:r>
          <w:rPr>
            <w:webHidden/>
          </w:rPr>
          <w:fldChar w:fldCharType="end"/>
        </w:r>
      </w:hyperlink>
    </w:p>
    <w:p w14:paraId="272AFCA3" w14:textId="77777777" w:rsidR="00E22F38" w:rsidRDefault="00E22F38">
      <w:pPr>
        <w:pStyle w:val="TOC3"/>
        <w:rPr>
          <w:rFonts w:asciiTheme="minorHAnsi" w:eastAsiaTheme="minorEastAsia" w:hAnsiTheme="minorHAnsi" w:cstheme="minorBidi"/>
          <w:color w:val="auto"/>
        </w:rPr>
      </w:pPr>
      <w:hyperlink w:anchor="_Toc2241868" w:history="1">
        <w:r w:rsidRPr="002A0E3C">
          <w:rPr>
            <w:rStyle w:val="Hyperlink"/>
          </w:rPr>
          <w:t>28</w:t>
        </w:r>
        <w:r>
          <w:rPr>
            <w:rFonts w:asciiTheme="minorHAnsi" w:eastAsiaTheme="minorEastAsia" w:hAnsiTheme="minorHAnsi" w:cstheme="minorBidi"/>
            <w:color w:val="auto"/>
          </w:rPr>
          <w:tab/>
        </w:r>
        <w:r w:rsidRPr="002A0E3C">
          <w:rPr>
            <w:rStyle w:val="Hyperlink"/>
          </w:rPr>
          <w:t>Deciding a Registration Application</w:t>
        </w:r>
        <w:r>
          <w:rPr>
            <w:webHidden/>
          </w:rPr>
          <w:tab/>
        </w:r>
        <w:r>
          <w:rPr>
            <w:webHidden/>
          </w:rPr>
          <w:fldChar w:fldCharType="begin"/>
        </w:r>
        <w:r>
          <w:rPr>
            <w:webHidden/>
          </w:rPr>
          <w:instrText xml:space="preserve"> PAGEREF _Toc2241868 \h </w:instrText>
        </w:r>
        <w:r>
          <w:rPr>
            <w:webHidden/>
          </w:rPr>
        </w:r>
        <w:r>
          <w:rPr>
            <w:webHidden/>
          </w:rPr>
          <w:fldChar w:fldCharType="separate"/>
        </w:r>
        <w:r w:rsidR="003036E6">
          <w:rPr>
            <w:webHidden/>
          </w:rPr>
          <w:t>24</w:t>
        </w:r>
        <w:r>
          <w:rPr>
            <w:webHidden/>
          </w:rPr>
          <w:fldChar w:fldCharType="end"/>
        </w:r>
      </w:hyperlink>
    </w:p>
    <w:p w14:paraId="372AC7D1" w14:textId="77777777" w:rsidR="00E22F38" w:rsidRDefault="00E22F38">
      <w:pPr>
        <w:pStyle w:val="TOC2"/>
        <w:rPr>
          <w:rFonts w:asciiTheme="minorHAnsi" w:eastAsiaTheme="minorEastAsia" w:hAnsiTheme="minorHAnsi" w:cstheme="minorBidi"/>
          <w:b w:val="0"/>
          <w:bCs w:val="0"/>
          <w:noProof/>
          <w:szCs w:val="22"/>
          <w:lang w:val="en-AU"/>
        </w:rPr>
      </w:pPr>
      <w:hyperlink w:anchor="_Toc2241869" w:history="1">
        <w:r w:rsidRPr="002A0E3C">
          <w:rPr>
            <w:rStyle w:val="Hyperlink"/>
            <w:noProof/>
          </w:rPr>
          <w:t>Division 2</w:t>
        </w:r>
        <w:r>
          <w:rPr>
            <w:rFonts w:asciiTheme="minorHAnsi" w:eastAsiaTheme="minorEastAsia" w:hAnsiTheme="minorHAnsi" w:cstheme="minorBidi"/>
            <w:b w:val="0"/>
            <w:bCs w:val="0"/>
            <w:noProof/>
            <w:szCs w:val="22"/>
            <w:lang w:val="en-AU"/>
          </w:rPr>
          <w:tab/>
        </w:r>
        <w:r w:rsidRPr="002A0E3C">
          <w:rPr>
            <w:rStyle w:val="Hyperlink"/>
            <w:noProof/>
          </w:rPr>
          <w:t>Intending operators or shippers</w:t>
        </w:r>
        <w:r>
          <w:rPr>
            <w:noProof/>
            <w:webHidden/>
          </w:rPr>
          <w:tab/>
        </w:r>
        <w:r>
          <w:rPr>
            <w:noProof/>
            <w:webHidden/>
          </w:rPr>
          <w:fldChar w:fldCharType="begin"/>
        </w:r>
        <w:r>
          <w:rPr>
            <w:noProof/>
            <w:webHidden/>
          </w:rPr>
          <w:instrText xml:space="preserve"> PAGEREF _Toc2241869 \h </w:instrText>
        </w:r>
        <w:r>
          <w:rPr>
            <w:noProof/>
            <w:webHidden/>
          </w:rPr>
        </w:r>
        <w:r>
          <w:rPr>
            <w:noProof/>
            <w:webHidden/>
          </w:rPr>
          <w:fldChar w:fldCharType="separate"/>
        </w:r>
        <w:r w:rsidR="003036E6">
          <w:rPr>
            <w:noProof/>
            <w:webHidden/>
          </w:rPr>
          <w:t>25</w:t>
        </w:r>
        <w:r>
          <w:rPr>
            <w:noProof/>
            <w:webHidden/>
          </w:rPr>
          <w:fldChar w:fldCharType="end"/>
        </w:r>
      </w:hyperlink>
    </w:p>
    <w:p w14:paraId="7F406527" w14:textId="77777777" w:rsidR="00E22F38" w:rsidRDefault="00E22F38">
      <w:pPr>
        <w:pStyle w:val="TOC3"/>
        <w:rPr>
          <w:rFonts w:asciiTheme="minorHAnsi" w:eastAsiaTheme="minorEastAsia" w:hAnsiTheme="minorHAnsi" w:cstheme="minorBidi"/>
          <w:color w:val="auto"/>
        </w:rPr>
      </w:pPr>
      <w:hyperlink w:anchor="_Toc2241870" w:history="1">
        <w:r w:rsidRPr="002A0E3C">
          <w:rPr>
            <w:rStyle w:val="Hyperlink"/>
            <w:rFonts w:eastAsiaTheme="minorHAnsi"/>
          </w:rPr>
          <w:t>29</w:t>
        </w:r>
        <w:r>
          <w:rPr>
            <w:rFonts w:asciiTheme="minorHAnsi" w:eastAsiaTheme="minorEastAsia" w:hAnsiTheme="minorHAnsi" w:cstheme="minorBidi"/>
            <w:color w:val="auto"/>
          </w:rPr>
          <w:tab/>
        </w:r>
        <w:r w:rsidRPr="002A0E3C">
          <w:rPr>
            <w:rStyle w:val="Hyperlink"/>
            <w:rFonts w:eastAsiaTheme="minorHAnsi"/>
          </w:rPr>
          <w:t>Intending operator of new Facility may apply for registration</w:t>
        </w:r>
        <w:r>
          <w:rPr>
            <w:webHidden/>
          </w:rPr>
          <w:tab/>
        </w:r>
        <w:r>
          <w:rPr>
            <w:webHidden/>
          </w:rPr>
          <w:fldChar w:fldCharType="begin"/>
        </w:r>
        <w:r>
          <w:rPr>
            <w:webHidden/>
          </w:rPr>
          <w:instrText xml:space="preserve"> PAGEREF _Toc2241870 \h </w:instrText>
        </w:r>
        <w:r>
          <w:rPr>
            <w:webHidden/>
          </w:rPr>
        </w:r>
        <w:r>
          <w:rPr>
            <w:webHidden/>
          </w:rPr>
          <w:fldChar w:fldCharType="separate"/>
        </w:r>
        <w:r w:rsidR="003036E6">
          <w:rPr>
            <w:webHidden/>
          </w:rPr>
          <w:t>25</w:t>
        </w:r>
        <w:r>
          <w:rPr>
            <w:webHidden/>
          </w:rPr>
          <w:fldChar w:fldCharType="end"/>
        </w:r>
      </w:hyperlink>
    </w:p>
    <w:p w14:paraId="64758D44" w14:textId="77777777" w:rsidR="00E22F38" w:rsidRDefault="00E22F38">
      <w:pPr>
        <w:pStyle w:val="TOC3"/>
        <w:rPr>
          <w:rFonts w:asciiTheme="minorHAnsi" w:eastAsiaTheme="minorEastAsia" w:hAnsiTheme="minorHAnsi" w:cstheme="minorBidi"/>
          <w:color w:val="auto"/>
        </w:rPr>
      </w:pPr>
      <w:hyperlink w:anchor="_Toc2241871" w:history="1">
        <w:r w:rsidRPr="002A0E3C">
          <w:rPr>
            <w:rStyle w:val="Hyperlink"/>
            <w:rFonts w:eastAsiaTheme="minorHAnsi"/>
          </w:rPr>
          <w:t>30</w:t>
        </w:r>
        <w:r>
          <w:rPr>
            <w:rFonts w:asciiTheme="minorHAnsi" w:eastAsiaTheme="minorEastAsia" w:hAnsiTheme="minorHAnsi" w:cstheme="minorBidi"/>
            <w:color w:val="auto"/>
          </w:rPr>
          <w:tab/>
        </w:r>
        <w:r w:rsidRPr="002A0E3C">
          <w:rPr>
            <w:rStyle w:val="Hyperlink"/>
            <w:rFonts w:eastAsiaTheme="minorHAnsi"/>
          </w:rPr>
          <w:t>Intending operator of Registered Facility may apply for registration</w:t>
        </w:r>
        <w:r>
          <w:rPr>
            <w:webHidden/>
          </w:rPr>
          <w:tab/>
        </w:r>
        <w:r>
          <w:rPr>
            <w:webHidden/>
          </w:rPr>
          <w:fldChar w:fldCharType="begin"/>
        </w:r>
        <w:r>
          <w:rPr>
            <w:webHidden/>
          </w:rPr>
          <w:instrText xml:space="preserve"> PAGEREF _Toc2241871 \h </w:instrText>
        </w:r>
        <w:r>
          <w:rPr>
            <w:webHidden/>
          </w:rPr>
        </w:r>
        <w:r>
          <w:rPr>
            <w:webHidden/>
          </w:rPr>
          <w:fldChar w:fldCharType="separate"/>
        </w:r>
        <w:r w:rsidR="003036E6">
          <w:rPr>
            <w:webHidden/>
          </w:rPr>
          <w:t>25</w:t>
        </w:r>
        <w:r>
          <w:rPr>
            <w:webHidden/>
          </w:rPr>
          <w:fldChar w:fldCharType="end"/>
        </w:r>
      </w:hyperlink>
    </w:p>
    <w:p w14:paraId="0CB94C89" w14:textId="77777777" w:rsidR="00E22F38" w:rsidRDefault="00E22F38">
      <w:pPr>
        <w:pStyle w:val="TOC3"/>
        <w:rPr>
          <w:rFonts w:asciiTheme="minorHAnsi" w:eastAsiaTheme="minorEastAsia" w:hAnsiTheme="minorHAnsi" w:cstheme="minorBidi"/>
          <w:color w:val="auto"/>
        </w:rPr>
      </w:pPr>
      <w:hyperlink w:anchor="_Toc2241872" w:history="1">
        <w:r w:rsidRPr="002A0E3C">
          <w:rPr>
            <w:rStyle w:val="Hyperlink"/>
            <w:rFonts w:eastAsiaTheme="minorHAnsi"/>
          </w:rPr>
          <w:t>31</w:t>
        </w:r>
        <w:r>
          <w:rPr>
            <w:rFonts w:asciiTheme="minorHAnsi" w:eastAsiaTheme="minorEastAsia" w:hAnsiTheme="minorHAnsi" w:cstheme="minorBidi"/>
            <w:color w:val="auto"/>
          </w:rPr>
          <w:tab/>
        </w:r>
        <w:r w:rsidRPr="002A0E3C">
          <w:rPr>
            <w:rStyle w:val="Hyperlink"/>
            <w:rFonts w:eastAsiaTheme="minorHAnsi"/>
          </w:rPr>
          <w:t>Intending Shippers may apply for registration as Registered Shipper</w:t>
        </w:r>
        <w:r>
          <w:rPr>
            <w:webHidden/>
          </w:rPr>
          <w:tab/>
        </w:r>
        <w:r>
          <w:rPr>
            <w:webHidden/>
          </w:rPr>
          <w:fldChar w:fldCharType="begin"/>
        </w:r>
        <w:r>
          <w:rPr>
            <w:webHidden/>
          </w:rPr>
          <w:instrText xml:space="preserve"> PAGEREF _Toc2241872 \h </w:instrText>
        </w:r>
        <w:r>
          <w:rPr>
            <w:webHidden/>
          </w:rPr>
        </w:r>
        <w:r>
          <w:rPr>
            <w:webHidden/>
          </w:rPr>
          <w:fldChar w:fldCharType="separate"/>
        </w:r>
        <w:r w:rsidR="003036E6">
          <w:rPr>
            <w:webHidden/>
          </w:rPr>
          <w:t>26</w:t>
        </w:r>
        <w:r>
          <w:rPr>
            <w:webHidden/>
          </w:rPr>
          <w:fldChar w:fldCharType="end"/>
        </w:r>
      </w:hyperlink>
    </w:p>
    <w:p w14:paraId="3BB9EDA6" w14:textId="77777777" w:rsidR="00E22F38" w:rsidRDefault="00E22F38">
      <w:pPr>
        <w:pStyle w:val="TOC2"/>
        <w:rPr>
          <w:rFonts w:asciiTheme="minorHAnsi" w:eastAsiaTheme="minorEastAsia" w:hAnsiTheme="minorHAnsi" w:cstheme="minorBidi"/>
          <w:b w:val="0"/>
          <w:bCs w:val="0"/>
          <w:noProof/>
          <w:szCs w:val="22"/>
          <w:lang w:val="en-AU"/>
        </w:rPr>
      </w:pPr>
      <w:hyperlink w:anchor="_Toc2241873" w:history="1">
        <w:r w:rsidRPr="002A0E3C">
          <w:rPr>
            <w:rStyle w:val="Hyperlink"/>
            <w:noProof/>
          </w:rPr>
          <w:t>Division 3</w:t>
        </w:r>
        <w:r>
          <w:rPr>
            <w:rFonts w:asciiTheme="minorHAnsi" w:eastAsiaTheme="minorEastAsia" w:hAnsiTheme="minorHAnsi" w:cstheme="minorBidi"/>
            <w:b w:val="0"/>
            <w:bCs w:val="0"/>
            <w:noProof/>
            <w:szCs w:val="22"/>
            <w:lang w:val="en-AU"/>
          </w:rPr>
          <w:tab/>
        </w:r>
        <w:r w:rsidRPr="002A0E3C">
          <w:rPr>
            <w:rStyle w:val="Hyperlink"/>
            <w:noProof/>
          </w:rPr>
          <w:t>Multiple pipelines</w:t>
        </w:r>
        <w:r>
          <w:rPr>
            <w:noProof/>
            <w:webHidden/>
          </w:rPr>
          <w:tab/>
        </w:r>
        <w:r>
          <w:rPr>
            <w:noProof/>
            <w:webHidden/>
          </w:rPr>
          <w:fldChar w:fldCharType="begin"/>
        </w:r>
        <w:r>
          <w:rPr>
            <w:noProof/>
            <w:webHidden/>
          </w:rPr>
          <w:instrText xml:space="preserve"> PAGEREF _Toc2241873 \h </w:instrText>
        </w:r>
        <w:r>
          <w:rPr>
            <w:noProof/>
            <w:webHidden/>
          </w:rPr>
        </w:r>
        <w:r>
          <w:rPr>
            <w:noProof/>
            <w:webHidden/>
          </w:rPr>
          <w:fldChar w:fldCharType="separate"/>
        </w:r>
        <w:r w:rsidR="003036E6">
          <w:rPr>
            <w:noProof/>
            <w:webHidden/>
          </w:rPr>
          <w:t>26</w:t>
        </w:r>
        <w:r>
          <w:rPr>
            <w:noProof/>
            <w:webHidden/>
          </w:rPr>
          <w:fldChar w:fldCharType="end"/>
        </w:r>
      </w:hyperlink>
    </w:p>
    <w:p w14:paraId="66DED6E3" w14:textId="77777777" w:rsidR="00E22F38" w:rsidRDefault="00E22F38">
      <w:pPr>
        <w:pStyle w:val="TOC3"/>
        <w:rPr>
          <w:rFonts w:asciiTheme="minorHAnsi" w:eastAsiaTheme="minorEastAsia" w:hAnsiTheme="minorHAnsi" w:cstheme="minorBidi"/>
          <w:color w:val="auto"/>
        </w:rPr>
      </w:pPr>
      <w:hyperlink w:anchor="_Toc2241874" w:history="1">
        <w:r w:rsidRPr="002A0E3C">
          <w:rPr>
            <w:rStyle w:val="Hyperlink"/>
          </w:rPr>
          <w:t>32</w:t>
        </w:r>
        <w:r>
          <w:rPr>
            <w:rFonts w:asciiTheme="minorHAnsi" w:eastAsiaTheme="minorEastAsia" w:hAnsiTheme="minorHAnsi" w:cstheme="minorBidi"/>
            <w:color w:val="auto"/>
          </w:rPr>
          <w:tab/>
        </w:r>
        <w:r w:rsidRPr="002A0E3C">
          <w:rPr>
            <w:rStyle w:val="Hyperlink"/>
          </w:rPr>
          <w:t>Registration of multiple Transmission Pipelines</w:t>
        </w:r>
        <w:r>
          <w:rPr>
            <w:webHidden/>
          </w:rPr>
          <w:tab/>
        </w:r>
        <w:r>
          <w:rPr>
            <w:webHidden/>
          </w:rPr>
          <w:fldChar w:fldCharType="begin"/>
        </w:r>
        <w:r>
          <w:rPr>
            <w:webHidden/>
          </w:rPr>
          <w:instrText xml:space="preserve"> PAGEREF _Toc2241874 \h </w:instrText>
        </w:r>
        <w:r>
          <w:rPr>
            <w:webHidden/>
          </w:rPr>
        </w:r>
        <w:r>
          <w:rPr>
            <w:webHidden/>
          </w:rPr>
          <w:fldChar w:fldCharType="separate"/>
        </w:r>
        <w:r w:rsidR="003036E6">
          <w:rPr>
            <w:webHidden/>
          </w:rPr>
          <w:t>26</w:t>
        </w:r>
        <w:r>
          <w:rPr>
            <w:webHidden/>
          </w:rPr>
          <w:fldChar w:fldCharType="end"/>
        </w:r>
      </w:hyperlink>
    </w:p>
    <w:p w14:paraId="0DE6BDA6" w14:textId="77777777" w:rsidR="00E22F38" w:rsidRDefault="00E22F38">
      <w:pPr>
        <w:pStyle w:val="TOC2"/>
        <w:rPr>
          <w:rFonts w:asciiTheme="minorHAnsi" w:eastAsiaTheme="minorEastAsia" w:hAnsiTheme="minorHAnsi" w:cstheme="minorBidi"/>
          <w:b w:val="0"/>
          <w:bCs w:val="0"/>
          <w:noProof/>
          <w:szCs w:val="22"/>
          <w:lang w:val="en-AU"/>
        </w:rPr>
      </w:pPr>
      <w:hyperlink w:anchor="_Toc2241875" w:history="1">
        <w:r w:rsidRPr="002A0E3C">
          <w:rPr>
            <w:rStyle w:val="Hyperlink"/>
            <w:noProof/>
          </w:rPr>
          <w:t>Division 4</w:t>
        </w:r>
        <w:r>
          <w:rPr>
            <w:rFonts w:asciiTheme="minorHAnsi" w:eastAsiaTheme="minorEastAsia" w:hAnsiTheme="minorHAnsi" w:cstheme="minorBidi"/>
            <w:b w:val="0"/>
            <w:bCs w:val="0"/>
            <w:noProof/>
            <w:szCs w:val="22"/>
            <w:lang w:val="en-AU"/>
          </w:rPr>
          <w:tab/>
        </w:r>
        <w:r w:rsidRPr="002A0E3C">
          <w:rPr>
            <w:rStyle w:val="Hyperlink"/>
            <w:noProof/>
          </w:rPr>
          <w:t>Deregistration</w:t>
        </w:r>
        <w:r>
          <w:rPr>
            <w:noProof/>
            <w:webHidden/>
          </w:rPr>
          <w:tab/>
        </w:r>
        <w:r>
          <w:rPr>
            <w:noProof/>
            <w:webHidden/>
          </w:rPr>
          <w:fldChar w:fldCharType="begin"/>
        </w:r>
        <w:r>
          <w:rPr>
            <w:noProof/>
            <w:webHidden/>
          </w:rPr>
          <w:instrText xml:space="preserve"> PAGEREF _Toc2241875 \h </w:instrText>
        </w:r>
        <w:r>
          <w:rPr>
            <w:noProof/>
            <w:webHidden/>
          </w:rPr>
        </w:r>
        <w:r>
          <w:rPr>
            <w:noProof/>
            <w:webHidden/>
          </w:rPr>
          <w:fldChar w:fldCharType="separate"/>
        </w:r>
        <w:r w:rsidR="003036E6">
          <w:rPr>
            <w:noProof/>
            <w:webHidden/>
          </w:rPr>
          <w:t>27</w:t>
        </w:r>
        <w:r>
          <w:rPr>
            <w:noProof/>
            <w:webHidden/>
          </w:rPr>
          <w:fldChar w:fldCharType="end"/>
        </w:r>
      </w:hyperlink>
    </w:p>
    <w:p w14:paraId="68065475" w14:textId="77777777" w:rsidR="00E22F38" w:rsidRDefault="00E22F38">
      <w:pPr>
        <w:pStyle w:val="TOC3"/>
        <w:rPr>
          <w:rFonts w:asciiTheme="minorHAnsi" w:eastAsiaTheme="minorEastAsia" w:hAnsiTheme="minorHAnsi" w:cstheme="minorBidi"/>
          <w:color w:val="auto"/>
        </w:rPr>
      </w:pPr>
      <w:hyperlink w:anchor="_Toc2241876" w:history="1">
        <w:r w:rsidRPr="002A0E3C">
          <w:rPr>
            <w:rStyle w:val="Hyperlink"/>
          </w:rPr>
          <w:t>33</w:t>
        </w:r>
        <w:r>
          <w:rPr>
            <w:rFonts w:asciiTheme="minorHAnsi" w:eastAsiaTheme="minorEastAsia" w:hAnsiTheme="minorHAnsi" w:cstheme="minorBidi"/>
            <w:color w:val="auto"/>
          </w:rPr>
          <w:tab/>
        </w:r>
        <w:r w:rsidRPr="002A0E3C">
          <w:rPr>
            <w:rStyle w:val="Hyperlink"/>
          </w:rPr>
          <w:t>Applying for deregistration of Registered Facilities</w:t>
        </w:r>
        <w:r>
          <w:rPr>
            <w:webHidden/>
          </w:rPr>
          <w:tab/>
        </w:r>
        <w:r>
          <w:rPr>
            <w:webHidden/>
          </w:rPr>
          <w:fldChar w:fldCharType="begin"/>
        </w:r>
        <w:r>
          <w:rPr>
            <w:webHidden/>
          </w:rPr>
          <w:instrText xml:space="preserve"> PAGEREF _Toc2241876 \h </w:instrText>
        </w:r>
        <w:r>
          <w:rPr>
            <w:webHidden/>
          </w:rPr>
        </w:r>
        <w:r>
          <w:rPr>
            <w:webHidden/>
          </w:rPr>
          <w:fldChar w:fldCharType="separate"/>
        </w:r>
        <w:r w:rsidR="003036E6">
          <w:rPr>
            <w:webHidden/>
          </w:rPr>
          <w:t>27</w:t>
        </w:r>
        <w:r>
          <w:rPr>
            <w:webHidden/>
          </w:rPr>
          <w:fldChar w:fldCharType="end"/>
        </w:r>
      </w:hyperlink>
    </w:p>
    <w:p w14:paraId="55E2ED76" w14:textId="77777777" w:rsidR="00E22F38" w:rsidRDefault="00E22F38">
      <w:pPr>
        <w:pStyle w:val="TOC3"/>
        <w:rPr>
          <w:rFonts w:asciiTheme="minorHAnsi" w:eastAsiaTheme="minorEastAsia" w:hAnsiTheme="minorHAnsi" w:cstheme="minorBidi"/>
          <w:color w:val="auto"/>
        </w:rPr>
      </w:pPr>
      <w:hyperlink w:anchor="_Toc2241877" w:history="1">
        <w:r w:rsidRPr="002A0E3C">
          <w:rPr>
            <w:rStyle w:val="Hyperlink"/>
          </w:rPr>
          <w:t>34</w:t>
        </w:r>
        <w:r>
          <w:rPr>
            <w:rFonts w:asciiTheme="minorHAnsi" w:eastAsiaTheme="minorEastAsia" w:hAnsiTheme="minorHAnsi" w:cstheme="minorBidi"/>
            <w:color w:val="auto"/>
          </w:rPr>
          <w:tab/>
        </w:r>
        <w:r w:rsidRPr="002A0E3C">
          <w:rPr>
            <w:rStyle w:val="Hyperlink"/>
          </w:rPr>
          <w:t>Deciding application for deregistration of Registered Facilities</w:t>
        </w:r>
        <w:r>
          <w:rPr>
            <w:webHidden/>
          </w:rPr>
          <w:tab/>
        </w:r>
        <w:r>
          <w:rPr>
            <w:webHidden/>
          </w:rPr>
          <w:fldChar w:fldCharType="begin"/>
        </w:r>
        <w:r>
          <w:rPr>
            <w:webHidden/>
          </w:rPr>
          <w:instrText xml:space="preserve"> PAGEREF _Toc2241877 \h </w:instrText>
        </w:r>
        <w:r>
          <w:rPr>
            <w:webHidden/>
          </w:rPr>
        </w:r>
        <w:r>
          <w:rPr>
            <w:webHidden/>
          </w:rPr>
          <w:fldChar w:fldCharType="separate"/>
        </w:r>
        <w:r w:rsidR="003036E6">
          <w:rPr>
            <w:webHidden/>
          </w:rPr>
          <w:t>27</w:t>
        </w:r>
        <w:r>
          <w:rPr>
            <w:webHidden/>
          </w:rPr>
          <w:fldChar w:fldCharType="end"/>
        </w:r>
      </w:hyperlink>
    </w:p>
    <w:p w14:paraId="7DBCA35A" w14:textId="77777777" w:rsidR="00E22F38" w:rsidRDefault="00E22F38">
      <w:pPr>
        <w:pStyle w:val="TOC3"/>
        <w:rPr>
          <w:rFonts w:asciiTheme="minorHAnsi" w:eastAsiaTheme="minorEastAsia" w:hAnsiTheme="minorHAnsi" w:cstheme="minorBidi"/>
          <w:color w:val="auto"/>
        </w:rPr>
      </w:pPr>
      <w:hyperlink w:anchor="_Toc2241878" w:history="1">
        <w:r w:rsidRPr="002A0E3C">
          <w:rPr>
            <w:rStyle w:val="Hyperlink"/>
          </w:rPr>
          <w:t>35</w:t>
        </w:r>
        <w:r>
          <w:rPr>
            <w:rFonts w:asciiTheme="minorHAnsi" w:eastAsiaTheme="minorEastAsia" w:hAnsiTheme="minorHAnsi" w:cstheme="minorBidi"/>
            <w:color w:val="auto"/>
          </w:rPr>
          <w:tab/>
        </w:r>
        <w:r w:rsidRPr="002A0E3C">
          <w:rPr>
            <w:rStyle w:val="Hyperlink"/>
          </w:rPr>
          <w:t>Applying for deregistration for Registered Participants</w:t>
        </w:r>
        <w:r>
          <w:rPr>
            <w:webHidden/>
          </w:rPr>
          <w:tab/>
        </w:r>
        <w:r>
          <w:rPr>
            <w:webHidden/>
          </w:rPr>
          <w:fldChar w:fldCharType="begin"/>
        </w:r>
        <w:r>
          <w:rPr>
            <w:webHidden/>
          </w:rPr>
          <w:instrText xml:space="preserve"> PAGEREF _Toc2241878 \h </w:instrText>
        </w:r>
        <w:r>
          <w:rPr>
            <w:webHidden/>
          </w:rPr>
        </w:r>
        <w:r>
          <w:rPr>
            <w:webHidden/>
          </w:rPr>
          <w:fldChar w:fldCharType="separate"/>
        </w:r>
        <w:r w:rsidR="003036E6">
          <w:rPr>
            <w:webHidden/>
          </w:rPr>
          <w:t>28</w:t>
        </w:r>
        <w:r>
          <w:rPr>
            <w:webHidden/>
          </w:rPr>
          <w:fldChar w:fldCharType="end"/>
        </w:r>
      </w:hyperlink>
    </w:p>
    <w:p w14:paraId="48D3AB95" w14:textId="77777777" w:rsidR="00E22F38" w:rsidRDefault="00E22F38">
      <w:pPr>
        <w:pStyle w:val="TOC3"/>
        <w:rPr>
          <w:rFonts w:asciiTheme="minorHAnsi" w:eastAsiaTheme="minorEastAsia" w:hAnsiTheme="minorHAnsi" w:cstheme="minorBidi"/>
          <w:color w:val="auto"/>
        </w:rPr>
      </w:pPr>
      <w:hyperlink w:anchor="_Toc2241879" w:history="1">
        <w:r w:rsidRPr="002A0E3C">
          <w:rPr>
            <w:rStyle w:val="Hyperlink"/>
          </w:rPr>
          <w:t>36</w:t>
        </w:r>
        <w:r>
          <w:rPr>
            <w:rFonts w:asciiTheme="minorHAnsi" w:eastAsiaTheme="minorEastAsia" w:hAnsiTheme="minorHAnsi" w:cstheme="minorBidi"/>
            <w:color w:val="auto"/>
          </w:rPr>
          <w:tab/>
        </w:r>
        <w:r w:rsidRPr="002A0E3C">
          <w:rPr>
            <w:rStyle w:val="Hyperlink"/>
          </w:rPr>
          <w:t>Deciding application for deregistration of Registered Participants</w:t>
        </w:r>
        <w:r>
          <w:rPr>
            <w:webHidden/>
          </w:rPr>
          <w:tab/>
        </w:r>
        <w:r>
          <w:rPr>
            <w:webHidden/>
          </w:rPr>
          <w:fldChar w:fldCharType="begin"/>
        </w:r>
        <w:r>
          <w:rPr>
            <w:webHidden/>
          </w:rPr>
          <w:instrText xml:space="preserve"> PAGEREF _Toc2241879 \h </w:instrText>
        </w:r>
        <w:r>
          <w:rPr>
            <w:webHidden/>
          </w:rPr>
        </w:r>
        <w:r>
          <w:rPr>
            <w:webHidden/>
          </w:rPr>
          <w:fldChar w:fldCharType="separate"/>
        </w:r>
        <w:r w:rsidR="003036E6">
          <w:rPr>
            <w:webHidden/>
          </w:rPr>
          <w:t>29</w:t>
        </w:r>
        <w:r>
          <w:rPr>
            <w:webHidden/>
          </w:rPr>
          <w:fldChar w:fldCharType="end"/>
        </w:r>
      </w:hyperlink>
    </w:p>
    <w:p w14:paraId="7B6A3E94" w14:textId="77777777" w:rsidR="00E22F38" w:rsidRDefault="00E22F38">
      <w:pPr>
        <w:pStyle w:val="TOC3"/>
        <w:rPr>
          <w:rFonts w:asciiTheme="minorHAnsi" w:eastAsiaTheme="minorEastAsia" w:hAnsiTheme="minorHAnsi" w:cstheme="minorBidi"/>
          <w:color w:val="auto"/>
        </w:rPr>
      </w:pPr>
      <w:hyperlink w:anchor="_Toc2241880" w:history="1">
        <w:r w:rsidRPr="002A0E3C">
          <w:rPr>
            <w:rStyle w:val="Hyperlink"/>
          </w:rPr>
          <w:t>37</w:t>
        </w:r>
        <w:r>
          <w:rPr>
            <w:rFonts w:asciiTheme="minorHAnsi" w:eastAsiaTheme="minorEastAsia" w:hAnsiTheme="minorHAnsi" w:cstheme="minorBidi"/>
            <w:color w:val="auto"/>
          </w:rPr>
          <w:tab/>
        </w:r>
        <w:r w:rsidRPr="002A0E3C">
          <w:rPr>
            <w:rStyle w:val="Hyperlink"/>
          </w:rPr>
          <w:t>AEMO may deregister Registered Facility or Registered Participant</w:t>
        </w:r>
        <w:r>
          <w:rPr>
            <w:webHidden/>
          </w:rPr>
          <w:tab/>
        </w:r>
        <w:r>
          <w:rPr>
            <w:webHidden/>
          </w:rPr>
          <w:fldChar w:fldCharType="begin"/>
        </w:r>
        <w:r>
          <w:rPr>
            <w:webHidden/>
          </w:rPr>
          <w:instrText xml:space="preserve"> PAGEREF _Toc2241880 \h </w:instrText>
        </w:r>
        <w:r>
          <w:rPr>
            <w:webHidden/>
          </w:rPr>
        </w:r>
        <w:r>
          <w:rPr>
            <w:webHidden/>
          </w:rPr>
          <w:fldChar w:fldCharType="separate"/>
        </w:r>
        <w:r w:rsidR="003036E6">
          <w:rPr>
            <w:webHidden/>
          </w:rPr>
          <w:t>30</w:t>
        </w:r>
        <w:r>
          <w:rPr>
            <w:webHidden/>
          </w:rPr>
          <w:fldChar w:fldCharType="end"/>
        </w:r>
      </w:hyperlink>
    </w:p>
    <w:p w14:paraId="35EFB099" w14:textId="77777777" w:rsidR="00E22F38" w:rsidRDefault="00E22F38">
      <w:pPr>
        <w:pStyle w:val="TOC2"/>
        <w:rPr>
          <w:rFonts w:asciiTheme="minorHAnsi" w:eastAsiaTheme="minorEastAsia" w:hAnsiTheme="minorHAnsi" w:cstheme="minorBidi"/>
          <w:b w:val="0"/>
          <w:bCs w:val="0"/>
          <w:noProof/>
          <w:szCs w:val="22"/>
          <w:lang w:val="en-AU"/>
        </w:rPr>
      </w:pPr>
      <w:hyperlink w:anchor="_Toc2241881" w:history="1">
        <w:r w:rsidRPr="002A0E3C">
          <w:rPr>
            <w:rStyle w:val="Hyperlink"/>
            <w:noProof/>
          </w:rPr>
          <w:t>Division 5</w:t>
        </w:r>
        <w:r>
          <w:rPr>
            <w:rFonts w:asciiTheme="minorHAnsi" w:eastAsiaTheme="minorEastAsia" w:hAnsiTheme="minorHAnsi" w:cstheme="minorBidi"/>
            <w:b w:val="0"/>
            <w:bCs w:val="0"/>
            <w:noProof/>
            <w:szCs w:val="22"/>
            <w:lang w:val="en-AU"/>
          </w:rPr>
          <w:tab/>
        </w:r>
        <w:r w:rsidRPr="002A0E3C">
          <w:rPr>
            <w:rStyle w:val="Hyperlink"/>
            <w:noProof/>
          </w:rPr>
          <w:t>Transfer of registration</w:t>
        </w:r>
        <w:r>
          <w:rPr>
            <w:noProof/>
            <w:webHidden/>
          </w:rPr>
          <w:tab/>
        </w:r>
        <w:r>
          <w:rPr>
            <w:noProof/>
            <w:webHidden/>
          </w:rPr>
          <w:fldChar w:fldCharType="begin"/>
        </w:r>
        <w:r>
          <w:rPr>
            <w:noProof/>
            <w:webHidden/>
          </w:rPr>
          <w:instrText xml:space="preserve"> PAGEREF _Toc2241881 \h </w:instrText>
        </w:r>
        <w:r>
          <w:rPr>
            <w:noProof/>
            <w:webHidden/>
          </w:rPr>
        </w:r>
        <w:r>
          <w:rPr>
            <w:noProof/>
            <w:webHidden/>
          </w:rPr>
          <w:fldChar w:fldCharType="separate"/>
        </w:r>
        <w:r w:rsidR="003036E6">
          <w:rPr>
            <w:noProof/>
            <w:webHidden/>
          </w:rPr>
          <w:t>30</w:t>
        </w:r>
        <w:r>
          <w:rPr>
            <w:noProof/>
            <w:webHidden/>
          </w:rPr>
          <w:fldChar w:fldCharType="end"/>
        </w:r>
      </w:hyperlink>
    </w:p>
    <w:p w14:paraId="4756A8BC" w14:textId="77777777" w:rsidR="00E22F38" w:rsidRDefault="00E22F38">
      <w:pPr>
        <w:pStyle w:val="TOC3"/>
        <w:rPr>
          <w:rFonts w:asciiTheme="minorHAnsi" w:eastAsiaTheme="minorEastAsia" w:hAnsiTheme="minorHAnsi" w:cstheme="minorBidi"/>
          <w:color w:val="auto"/>
        </w:rPr>
      </w:pPr>
      <w:hyperlink w:anchor="_Toc2241882" w:history="1">
        <w:r w:rsidRPr="002A0E3C">
          <w:rPr>
            <w:rStyle w:val="Hyperlink"/>
          </w:rPr>
          <w:t>38</w:t>
        </w:r>
        <w:r>
          <w:rPr>
            <w:rFonts w:asciiTheme="minorHAnsi" w:eastAsiaTheme="minorEastAsia" w:hAnsiTheme="minorHAnsi" w:cstheme="minorBidi"/>
            <w:color w:val="auto"/>
          </w:rPr>
          <w:tab/>
        </w:r>
        <w:r w:rsidRPr="002A0E3C">
          <w:rPr>
            <w:rStyle w:val="Hyperlink"/>
          </w:rPr>
          <w:t>Transfer of registration of Registered Facility</w:t>
        </w:r>
        <w:r>
          <w:rPr>
            <w:webHidden/>
          </w:rPr>
          <w:tab/>
        </w:r>
        <w:r>
          <w:rPr>
            <w:webHidden/>
          </w:rPr>
          <w:fldChar w:fldCharType="begin"/>
        </w:r>
        <w:r>
          <w:rPr>
            <w:webHidden/>
          </w:rPr>
          <w:instrText xml:space="preserve"> PAGEREF _Toc2241882 \h </w:instrText>
        </w:r>
        <w:r>
          <w:rPr>
            <w:webHidden/>
          </w:rPr>
        </w:r>
        <w:r>
          <w:rPr>
            <w:webHidden/>
          </w:rPr>
          <w:fldChar w:fldCharType="separate"/>
        </w:r>
        <w:r w:rsidR="003036E6">
          <w:rPr>
            <w:webHidden/>
          </w:rPr>
          <w:t>30</w:t>
        </w:r>
        <w:r>
          <w:rPr>
            <w:webHidden/>
          </w:rPr>
          <w:fldChar w:fldCharType="end"/>
        </w:r>
      </w:hyperlink>
    </w:p>
    <w:p w14:paraId="62941541" w14:textId="77777777" w:rsidR="00E22F38" w:rsidRDefault="00E22F38">
      <w:pPr>
        <w:pStyle w:val="TOC3"/>
        <w:rPr>
          <w:rFonts w:asciiTheme="minorHAnsi" w:eastAsiaTheme="minorEastAsia" w:hAnsiTheme="minorHAnsi" w:cstheme="minorBidi"/>
          <w:color w:val="auto"/>
        </w:rPr>
      </w:pPr>
      <w:hyperlink w:anchor="_Toc2241883" w:history="1">
        <w:r w:rsidRPr="002A0E3C">
          <w:rPr>
            <w:rStyle w:val="Hyperlink"/>
          </w:rPr>
          <w:t>39</w:t>
        </w:r>
        <w:r>
          <w:rPr>
            <w:rFonts w:asciiTheme="minorHAnsi" w:eastAsiaTheme="minorEastAsia" w:hAnsiTheme="minorHAnsi" w:cstheme="minorBidi"/>
            <w:color w:val="auto"/>
          </w:rPr>
          <w:tab/>
        </w:r>
        <w:r w:rsidRPr="002A0E3C">
          <w:rPr>
            <w:rStyle w:val="Hyperlink"/>
          </w:rPr>
          <w:t>Deciding application to transfer registration of Registered Facility</w:t>
        </w:r>
        <w:r>
          <w:rPr>
            <w:webHidden/>
          </w:rPr>
          <w:tab/>
        </w:r>
        <w:r>
          <w:rPr>
            <w:webHidden/>
          </w:rPr>
          <w:fldChar w:fldCharType="begin"/>
        </w:r>
        <w:r>
          <w:rPr>
            <w:webHidden/>
          </w:rPr>
          <w:instrText xml:space="preserve"> PAGEREF _Toc2241883 \h </w:instrText>
        </w:r>
        <w:r>
          <w:rPr>
            <w:webHidden/>
          </w:rPr>
        </w:r>
        <w:r>
          <w:rPr>
            <w:webHidden/>
          </w:rPr>
          <w:fldChar w:fldCharType="separate"/>
        </w:r>
        <w:r w:rsidR="003036E6">
          <w:rPr>
            <w:webHidden/>
          </w:rPr>
          <w:t>30</w:t>
        </w:r>
        <w:r>
          <w:rPr>
            <w:webHidden/>
          </w:rPr>
          <w:fldChar w:fldCharType="end"/>
        </w:r>
      </w:hyperlink>
    </w:p>
    <w:p w14:paraId="66003A19" w14:textId="77777777" w:rsidR="00E22F38" w:rsidRDefault="00E22F38">
      <w:pPr>
        <w:pStyle w:val="TOC2"/>
        <w:rPr>
          <w:rFonts w:asciiTheme="minorHAnsi" w:eastAsiaTheme="minorEastAsia" w:hAnsiTheme="minorHAnsi" w:cstheme="minorBidi"/>
          <w:b w:val="0"/>
          <w:bCs w:val="0"/>
          <w:noProof/>
          <w:szCs w:val="22"/>
          <w:lang w:val="en-AU"/>
        </w:rPr>
      </w:pPr>
      <w:hyperlink w:anchor="_Toc2241884" w:history="1">
        <w:r w:rsidRPr="002A0E3C">
          <w:rPr>
            <w:rStyle w:val="Hyperlink"/>
            <w:noProof/>
          </w:rPr>
          <w:t>Division 6</w:t>
        </w:r>
        <w:r>
          <w:rPr>
            <w:rFonts w:asciiTheme="minorHAnsi" w:eastAsiaTheme="minorEastAsia" w:hAnsiTheme="minorHAnsi" w:cstheme="minorBidi"/>
            <w:b w:val="0"/>
            <w:bCs w:val="0"/>
            <w:noProof/>
            <w:szCs w:val="22"/>
            <w:lang w:val="en-AU"/>
          </w:rPr>
          <w:tab/>
        </w:r>
        <w:r w:rsidRPr="002A0E3C">
          <w:rPr>
            <w:rStyle w:val="Hyperlink"/>
            <w:noProof/>
          </w:rPr>
          <w:t>Exemption of Facilities from registration</w:t>
        </w:r>
        <w:r>
          <w:rPr>
            <w:noProof/>
            <w:webHidden/>
          </w:rPr>
          <w:tab/>
        </w:r>
        <w:r>
          <w:rPr>
            <w:noProof/>
            <w:webHidden/>
          </w:rPr>
          <w:fldChar w:fldCharType="begin"/>
        </w:r>
        <w:r>
          <w:rPr>
            <w:noProof/>
            <w:webHidden/>
          </w:rPr>
          <w:instrText xml:space="preserve"> PAGEREF _Toc2241884 \h </w:instrText>
        </w:r>
        <w:r>
          <w:rPr>
            <w:noProof/>
            <w:webHidden/>
          </w:rPr>
        </w:r>
        <w:r>
          <w:rPr>
            <w:noProof/>
            <w:webHidden/>
          </w:rPr>
          <w:fldChar w:fldCharType="separate"/>
        </w:r>
        <w:r w:rsidR="003036E6">
          <w:rPr>
            <w:noProof/>
            <w:webHidden/>
          </w:rPr>
          <w:t>32</w:t>
        </w:r>
        <w:r>
          <w:rPr>
            <w:noProof/>
            <w:webHidden/>
          </w:rPr>
          <w:fldChar w:fldCharType="end"/>
        </w:r>
      </w:hyperlink>
    </w:p>
    <w:p w14:paraId="31C1C8F8" w14:textId="77777777" w:rsidR="00E22F38" w:rsidRDefault="00E22F38">
      <w:pPr>
        <w:pStyle w:val="TOC3"/>
        <w:rPr>
          <w:rFonts w:asciiTheme="minorHAnsi" w:eastAsiaTheme="minorEastAsia" w:hAnsiTheme="minorHAnsi" w:cstheme="minorBidi"/>
          <w:color w:val="auto"/>
        </w:rPr>
      </w:pPr>
      <w:hyperlink w:anchor="_Toc2241885" w:history="1">
        <w:r w:rsidRPr="002A0E3C">
          <w:rPr>
            <w:rStyle w:val="Hyperlink"/>
          </w:rPr>
          <w:t>40</w:t>
        </w:r>
        <w:r>
          <w:rPr>
            <w:rFonts w:asciiTheme="minorHAnsi" w:eastAsiaTheme="minorEastAsia" w:hAnsiTheme="minorHAnsi" w:cstheme="minorBidi"/>
            <w:color w:val="auto"/>
          </w:rPr>
          <w:tab/>
        </w:r>
        <w:r w:rsidRPr="002A0E3C">
          <w:rPr>
            <w:rStyle w:val="Hyperlink"/>
          </w:rPr>
          <w:t>AEMO may exempt Facilities from registration</w:t>
        </w:r>
        <w:r>
          <w:rPr>
            <w:webHidden/>
          </w:rPr>
          <w:tab/>
        </w:r>
        <w:r>
          <w:rPr>
            <w:webHidden/>
          </w:rPr>
          <w:fldChar w:fldCharType="begin"/>
        </w:r>
        <w:r>
          <w:rPr>
            <w:webHidden/>
          </w:rPr>
          <w:instrText xml:space="preserve"> PAGEREF _Toc2241885 \h </w:instrText>
        </w:r>
        <w:r>
          <w:rPr>
            <w:webHidden/>
          </w:rPr>
        </w:r>
        <w:r>
          <w:rPr>
            <w:webHidden/>
          </w:rPr>
          <w:fldChar w:fldCharType="separate"/>
        </w:r>
        <w:r w:rsidR="003036E6">
          <w:rPr>
            <w:webHidden/>
          </w:rPr>
          <w:t>32</w:t>
        </w:r>
        <w:r>
          <w:rPr>
            <w:webHidden/>
          </w:rPr>
          <w:fldChar w:fldCharType="end"/>
        </w:r>
      </w:hyperlink>
    </w:p>
    <w:p w14:paraId="72479D8B" w14:textId="77777777" w:rsidR="00E22F38" w:rsidRDefault="00E22F38">
      <w:pPr>
        <w:pStyle w:val="TOC3"/>
        <w:rPr>
          <w:rFonts w:asciiTheme="minorHAnsi" w:eastAsiaTheme="minorEastAsia" w:hAnsiTheme="minorHAnsi" w:cstheme="minorBidi"/>
          <w:color w:val="auto"/>
        </w:rPr>
      </w:pPr>
      <w:hyperlink w:anchor="_Toc2241886" w:history="1">
        <w:r w:rsidRPr="002A0E3C">
          <w:rPr>
            <w:rStyle w:val="Hyperlink"/>
            <w:rFonts w:eastAsiaTheme="minorHAnsi"/>
          </w:rPr>
          <w:t>41</w:t>
        </w:r>
        <w:r>
          <w:rPr>
            <w:rFonts w:asciiTheme="minorHAnsi" w:eastAsiaTheme="minorEastAsia" w:hAnsiTheme="minorHAnsi" w:cstheme="minorBidi"/>
            <w:color w:val="auto"/>
          </w:rPr>
          <w:tab/>
        </w:r>
        <w:r w:rsidRPr="002A0E3C">
          <w:rPr>
            <w:rStyle w:val="Hyperlink"/>
            <w:rFonts w:eastAsiaTheme="minorHAnsi"/>
          </w:rPr>
          <w:t>Intending facility operators may apply for exemption of a new Facility</w:t>
        </w:r>
        <w:r>
          <w:rPr>
            <w:webHidden/>
          </w:rPr>
          <w:tab/>
        </w:r>
        <w:r>
          <w:rPr>
            <w:webHidden/>
          </w:rPr>
          <w:fldChar w:fldCharType="begin"/>
        </w:r>
        <w:r>
          <w:rPr>
            <w:webHidden/>
          </w:rPr>
          <w:instrText xml:space="preserve"> PAGEREF _Toc2241886 \h </w:instrText>
        </w:r>
        <w:r>
          <w:rPr>
            <w:webHidden/>
          </w:rPr>
        </w:r>
        <w:r>
          <w:rPr>
            <w:webHidden/>
          </w:rPr>
          <w:fldChar w:fldCharType="separate"/>
        </w:r>
        <w:r w:rsidR="003036E6">
          <w:rPr>
            <w:webHidden/>
          </w:rPr>
          <w:t>32</w:t>
        </w:r>
        <w:r>
          <w:rPr>
            <w:webHidden/>
          </w:rPr>
          <w:fldChar w:fldCharType="end"/>
        </w:r>
      </w:hyperlink>
    </w:p>
    <w:p w14:paraId="4073DA54" w14:textId="77777777" w:rsidR="00E22F38" w:rsidRDefault="00E22F38">
      <w:pPr>
        <w:pStyle w:val="TOC3"/>
        <w:rPr>
          <w:rFonts w:asciiTheme="minorHAnsi" w:eastAsiaTheme="minorEastAsia" w:hAnsiTheme="minorHAnsi" w:cstheme="minorBidi"/>
          <w:color w:val="auto"/>
        </w:rPr>
      </w:pPr>
      <w:hyperlink w:anchor="_Toc2241887" w:history="1">
        <w:r w:rsidRPr="002A0E3C">
          <w:rPr>
            <w:rStyle w:val="Hyperlink"/>
          </w:rPr>
          <w:t>42</w:t>
        </w:r>
        <w:r>
          <w:rPr>
            <w:rFonts w:asciiTheme="minorHAnsi" w:eastAsiaTheme="minorEastAsia" w:hAnsiTheme="minorHAnsi" w:cstheme="minorBidi"/>
            <w:color w:val="auto"/>
          </w:rPr>
          <w:tab/>
        </w:r>
        <w:r w:rsidRPr="002A0E3C">
          <w:rPr>
            <w:rStyle w:val="Hyperlink"/>
          </w:rPr>
          <w:t>Applying for Exemption of a Facility</w:t>
        </w:r>
        <w:r>
          <w:rPr>
            <w:webHidden/>
          </w:rPr>
          <w:tab/>
        </w:r>
        <w:r>
          <w:rPr>
            <w:webHidden/>
          </w:rPr>
          <w:fldChar w:fldCharType="begin"/>
        </w:r>
        <w:r>
          <w:rPr>
            <w:webHidden/>
          </w:rPr>
          <w:instrText xml:space="preserve"> PAGEREF _Toc2241887 \h </w:instrText>
        </w:r>
        <w:r>
          <w:rPr>
            <w:webHidden/>
          </w:rPr>
        </w:r>
        <w:r>
          <w:rPr>
            <w:webHidden/>
          </w:rPr>
          <w:fldChar w:fldCharType="separate"/>
        </w:r>
        <w:r w:rsidR="003036E6">
          <w:rPr>
            <w:webHidden/>
          </w:rPr>
          <w:t>32</w:t>
        </w:r>
        <w:r>
          <w:rPr>
            <w:webHidden/>
          </w:rPr>
          <w:fldChar w:fldCharType="end"/>
        </w:r>
      </w:hyperlink>
    </w:p>
    <w:p w14:paraId="378B93AB" w14:textId="77777777" w:rsidR="00E22F38" w:rsidRDefault="00E22F38">
      <w:pPr>
        <w:pStyle w:val="TOC3"/>
        <w:rPr>
          <w:rFonts w:asciiTheme="minorHAnsi" w:eastAsiaTheme="minorEastAsia" w:hAnsiTheme="minorHAnsi" w:cstheme="minorBidi"/>
          <w:color w:val="auto"/>
        </w:rPr>
      </w:pPr>
      <w:hyperlink w:anchor="_Toc2241888" w:history="1">
        <w:r w:rsidRPr="002A0E3C">
          <w:rPr>
            <w:rStyle w:val="Hyperlink"/>
          </w:rPr>
          <w:t>43</w:t>
        </w:r>
        <w:r>
          <w:rPr>
            <w:rFonts w:asciiTheme="minorHAnsi" w:eastAsiaTheme="minorEastAsia" w:hAnsiTheme="minorHAnsi" w:cstheme="minorBidi"/>
            <w:color w:val="auto"/>
          </w:rPr>
          <w:tab/>
        </w:r>
        <w:r w:rsidRPr="002A0E3C">
          <w:rPr>
            <w:rStyle w:val="Hyperlink"/>
          </w:rPr>
          <w:t>Deciding an Exemption Application for a Facility</w:t>
        </w:r>
        <w:r>
          <w:rPr>
            <w:webHidden/>
          </w:rPr>
          <w:tab/>
        </w:r>
        <w:r>
          <w:rPr>
            <w:webHidden/>
          </w:rPr>
          <w:fldChar w:fldCharType="begin"/>
        </w:r>
        <w:r>
          <w:rPr>
            <w:webHidden/>
          </w:rPr>
          <w:instrText xml:space="preserve"> PAGEREF _Toc2241888 \h </w:instrText>
        </w:r>
        <w:r>
          <w:rPr>
            <w:webHidden/>
          </w:rPr>
        </w:r>
        <w:r>
          <w:rPr>
            <w:webHidden/>
          </w:rPr>
          <w:fldChar w:fldCharType="separate"/>
        </w:r>
        <w:r w:rsidR="003036E6">
          <w:rPr>
            <w:webHidden/>
          </w:rPr>
          <w:t>33</w:t>
        </w:r>
        <w:r>
          <w:rPr>
            <w:webHidden/>
          </w:rPr>
          <w:fldChar w:fldCharType="end"/>
        </w:r>
      </w:hyperlink>
    </w:p>
    <w:p w14:paraId="00ACE815" w14:textId="77777777" w:rsidR="00E22F38" w:rsidRDefault="00E22F38">
      <w:pPr>
        <w:pStyle w:val="TOC3"/>
        <w:rPr>
          <w:rFonts w:asciiTheme="minorHAnsi" w:eastAsiaTheme="minorEastAsia" w:hAnsiTheme="minorHAnsi" w:cstheme="minorBidi"/>
          <w:color w:val="auto"/>
        </w:rPr>
      </w:pPr>
      <w:hyperlink w:anchor="_Toc2241889" w:history="1">
        <w:r w:rsidRPr="002A0E3C">
          <w:rPr>
            <w:rStyle w:val="Hyperlink"/>
          </w:rPr>
          <w:t>44</w:t>
        </w:r>
        <w:r>
          <w:rPr>
            <w:rFonts w:asciiTheme="minorHAnsi" w:eastAsiaTheme="minorEastAsia" w:hAnsiTheme="minorHAnsi" w:cstheme="minorBidi"/>
            <w:color w:val="auto"/>
          </w:rPr>
          <w:tab/>
        </w:r>
        <w:r w:rsidRPr="002A0E3C">
          <w:rPr>
            <w:rStyle w:val="Hyperlink"/>
          </w:rPr>
          <w:t>Specific exemption requirements for Transmission Pipelines</w:t>
        </w:r>
        <w:r>
          <w:rPr>
            <w:webHidden/>
          </w:rPr>
          <w:tab/>
        </w:r>
        <w:r>
          <w:rPr>
            <w:webHidden/>
          </w:rPr>
          <w:fldChar w:fldCharType="begin"/>
        </w:r>
        <w:r>
          <w:rPr>
            <w:webHidden/>
          </w:rPr>
          <w:instrText xml:space="preserve"> PAGEREF _Toc2241889 \h </w:instrText>
        </w:r>
        <w:r>
          <w:rPr>
            <w:webHidden/>
          </w:rPr>
        </w:r>
        <w:r>
          <w:rPr>
            <w:webHidden/>
          </w:rPr>
          <w:fldChar w:fldCharType="separate"/>
        </w:r>
        <w:r w:rsidR="003036E6">
          <w:rPr>
            <w:webHidden/>
          </w:rPr>
          <w:t>34</w:t>
        </w:r>
        <w:r>
          <w:rPr>
            <w:webHidden/>
          </w:rPr>
          <w:fldChar w:fldCharType="end"/>
        </w:r>
      </w:hyperlink>
    </w:p>
    <w:p w14:paraId="045022C2" w14:textId="77777777" w:rsidR="00E22F38" w:rsidRDefault="00E22F38">
      <w:pPr>
        <w:pStyle w:val="TOC3"/>
        <w:rPr>
          <w:rFonts w:asciiTheme="minorHAnsi" w:eastAsiaTheme="minorEastAsia" w:hAnsiTheme="minorHAnsi" w:cstheme="minorBidi"/>
          <w:color w:val="auto"/>
        </w:rPr>
      </w:pPr>
      <w:hyperlink w:anchor="_Toc2241890" w:history="1">
        <w:r w:rsidRPr="002A0E3C">
          <w:rPr>
            <w:rStyle w:val="Hyperlink"/>
          </w:rPr>
          <w:t>45</w:t>
        </w:r>
        <w:r>
          <w:rPr>
            <w:rFonts w:asciiTheme="minorHAnsi" w:eastAsiaTheme="minorEastAsia" w:hAnsiTheme="minorHAnsi" w:cstheme="minorBidi"/>
            <w:color w:val="auto"/>
          </w:rPr>
          <w:tab/>
        </w:r>
        <w:r w:rsidRPr="002A0E3C">
          <w:rPr>
            <w:rStyle w:val="Hyperlink"/>
          </w:rPr>
          <w:t>Specific exemption requirements for Storage Facilities</w:t>
        </w:r>
        <w:r>
          <w:rPr>
            <w:webHidden/>
          </w:rPr>
          <w:tab/>
        </w:r>
        <w:r>
          <w:rPr>
            <w:webHidden/>
          </w:rPr>
          <w:fldChar w:fldCharType="begin"/>
        </w:r>
        <w:r>
          <w:rPr>
            <w:webHidden/>
          </w:rPr>
          <w:instrText xml:space="preserve"> PAGEREF _Toc2241890 \h </w:instrText>
        </w:r>
        <w:r>
          <w:rPr>
            <w:webHidden/>
          </w:rPr>
        </w:r>
        <w:r>
          <w:rPr>
            <w:webHidden/>
          </w:rPr>
          <w:fldChar w:fldCharType="separate"/>
        </w:r>
        <w:r w:rsidR="003036E6">
          <w:rPr>
            <w:webHidden/>
          </w:rPr>
          <w:t>34</w:t>
        </w:r>
        <w:r>
          <w:rPr>
            <w:webHidden/>
          </w:rPr>
          <w:fldChar w:fldCharType="end"/>
        </w:r>
      </w:hyperlink>
    </w:p>
    <w:p w14:paraId="115217A4" w14:textId="77777777" w:rsidR="00E22F38" w:rsidRDefault="00E22F38">
      <w:pPr>
        <w:pStyle w:val="TOC3"/>
        <w:rPr>
          <w:rFonts w:asciiTheme="minorHAnsi" w:eastAsiaTheme="minorEastAsia" w:hAnsiTheme="minorHAnsi" w:cstheme="minorBidi"/>
          <w:color w:val="auto"/>
        </w:rPr>
      </w:pPr>
      <w:hyperlink w:anchor="_Toc2241891" w:history="1">
        <w:r w:rsidRPr="002A0E3C">
          <w:rPr>
            <w:rStyle w:val="Hyperlink"/>
          </w:rPr>
          <w:t>46</w:t>
        </w:r>
        <w:r>
          <w:rPr>
            <w:rFonts w:asciiTheme="minorHAnsi" w:eastAsiaTheme="minorEastAsia" w:hAnsiTheme="minorHAnsi" w:cstheme="minorBidi"/>
            <w:color w:val="auto"/>
          </w:rPr>
          <w:tab/>
        </w:r>
        <w:r w:rsidRPr="002A0E3C">
          <w:rPr>
            <w:rStyle w:val="Hyperlink"/>
          </w:rPr>
          <w:t>Specific exemption requirements for Production Facilities</w:t>
        </w:r>
        <w:r>
          <w:rPr>
            <w:webHidden/>
          </w:rPr>
          <w:tab/>
        </w:r>
        <w:r>
          <w:rPr>
            <w:webHidden/>
          </w:rPr>
          <w:fldChar w:fldCharType="begin"/>
        </w:r>
        <w:r>
          <w:rPr>
            <w:webHidden/>
          </w:rPr>
          <w:instrText xml:space="preserve"> PAGEREF _Toc2241891 \h </w:instrText>
        </w:r>
        <w:r>
          <w:rPr>
            <w:webHidden/>
          </w:rPr>
        </w:r>
        <w:r>
          <w:rPr>
            <w:webHidden/>
          </w:rPr>
          <w:fldChar w:fldCharType="separate"/>
        </w:r>
        <w:r w:rsidR="003036E6">
          <w:rPr>
            <w:webHidden/>
          </w:rPr>
          <w:t>35</w:t>
        </w:r>
        <w:r>
          <w:rPr>
            <w:webHidden/>
          </w:rPr>
          <w:fldChar w:fldCharType="end"/>
        </w:r>
      </w:hyperlink>
    </w:p>
    <w:p w14:paraId="15619F2B" w14:textId="77777777" w:rsidR="00E22F38" w:rsidRDefault="00E22F38">
      <w:pPr>
        <w:pStyle w:val="TOC3"/>
        <w:rPr>
          <w:rFonts w:asciiTheme="minorHAnsi" w:eastAsiaTheme="minorEastAsia" w:hAnsiTheme="minorHAnsi" w:cstheme="minorBidi"/>
          <w:color w:val="auto"/>
        </w:rPr>
      </w:pPr>
      <w:hyperlink w:anchor="_Toc2241892" w:history="1">
        <w:r w:rsidRPr="002A0E3C">
          <w:rPr>
            <w:rStyle w:val="Hyperlink"/>
          </w:rPr>
          <w:t>47</w:t>
        </w:r>
        <w:r>
          <w:rPr>
            <w:rFonts w:asciiTheme="minorHAnsi" w:eastAsiaTheme="minorEastAsia" w:hAnsiTheme="minorHAnsi" w:cstheme="minorBidi"/>
            <w:color w:val="auto"/>
          </w:rPr>
          <w:tab/>
        </w:r>
        <w:r w:rsidRPr="002A0E3C">
          <w:rPr>
            <w:rStyle w:val="Hyperlink"/>
          </w:rPr>
          <w:t>Specific exemption requirements for Large User Facilities</w:t>
        </w:r>
        <w:r>
          <w:rPr>
            <w:webHidden/>
          </w:rPr>
          <w:tab/>
        </w:r>
        <w:r>
          <w:rPr>
            <w:webHidden/>
          </w:rPr>
          <w:fldChar w:fldCharType="begin"/>
        </w:r>
        <w:r>
          <w:rPr>
            <w:webHidden/>
          </w:rPr>
          <w:instrText xml:space="preserve"> PAGEREF _Toc2241892 \h </w:instrText>
        </w:r>
        <w:r>
          <w:rPr>
            <w:webHidden/>
          </w:rPr>
        </w:r>
        <w:r>
          <w:rPr>
            <w:webHidden/>
          </w:rPr>
          <w:fldChar w:fldCharType="separate"/>
        </w:r>
        <w:r w:rsidR="003036E6">
          <w:rPr>
            <w:webHidden/>
          </w:rPr>
          <w:t>35</w:t>
        </w:r>
        <w:r>
          <w:rPr>
            <w:webHidden/>
          </w:rPr>
          <w:fldChar w:fldCharType="end"/>
        </w:r>
      </w:hyperlink>
    </w:p>
    <w:p w14:paraId="5D23EBC0" w14:textId="77777777" w:rsidR="00E22F38" w:rsidRDefault="00E22F38">
      <w:pPr>
        <w:pStyle w:val="TOC3"/>
        <w:rPr>
          <w:rFonts w:asciiTheme="minorHAnsi" w:eastAsiaTheme="minorEastAsia" w:hAnsiTheme="minorHAnsi" w:cstheme="minorBidi"/>
          <w:color w:val="auto"/>
        </w:rPr>
      </w:pPr>
      <w:hyperlink w:anchor="_Toc2241893" w:history="1">
        <w:r w:rsidRPr="002A0E3C">
          <w:rPr>
            <w:rStyle w:val="Hyperlink"/>
          </w:rPr>
          <w:t>48</w:t>
        </w:r>
        <w:r>
          <w:rPr>
            <w:rFonts w:asciiTheme="minorHAnsi" w:eastAsiaTheme="minorEastAsia" w:hAnsiTheme="minorHAnsi" w:cstheme="minorBidi"/>
            <w:color w:val="auto"/>
          </w:rPr>
          <w:tab/>
        </w:r>
        <w:r w:rsidRPr="002A0E3C">
          <w:rPr>
            <w:rStyle w:val="Hyperlink"/>
          </w:rPr>
          <w:t>AEMO may revoke Exemption</w:t>
        </w:r>
        <w:r>
          <w:rPr>
            <w:webHidden/>
          </w:rPr>
          <w:tab/>
        </w:r>
        <w:r>
          <w:rPr>
            <w:webHidden/>
          </w:rPr>
          <w:fldChar w:fldCharType="begin"/>
        </w:r>
        <w:r>
          <w:rPr>
            <w:webHidden/>
          </w:rPr>
          <w:instrText xml:space="preserve"> PAGEREF _Toc2241893 \h </w:instrText>
        </w:r>
        <w:r>
          <w:rPr>
            <w:webHidden/>
          </w:rPr>
        </w:r>
        <w:r>
          <w:rPr>
            <w:webHidden/>
          </w:rPr>
          <w:fldChar w:fldCharType="separate"/>
        </w:r>
        <w:r w:rsidR="003036E6">
          <w:rPr>
            <w:webHidden/>
          </w:rPr>
          <w:t>35</w:t>
        </w:r>
        <w:r>
          <w:rPr>
            <w:webHidden/>
          </w:rPr>
          <w:fldChar w:fldCharType="end"/>
        </w:r>
      </w:hyperlink>
    </w:p>
    <w:p w14:paraId="4617FA73" w14:textId="77777777" w:rsidR="00E22F38" w:rsidRDefault="00E22F38">
      <w:pPr>
        <w:pStyle w:val="TOC3"/>
        <w:rPr>
          <w:rFonts w:asciiTheme="minorHAnsi" w:eastAsiaTheme="minorEastAsia" w:hAnsiTheme="minorHAnsi" w:cstheme="minorBidi"/>
          <w:color w:val="auto"/>
        </w:rPr>
      </w:pPr>
      <w:hyperlink w:anchor="_Toc2241894" w:history="1">
        <w:r w:rsidRPr="002A0E3C">
          <w:rPr>
            <w:rStyle w:val="Hyperlink"/>
          </w:rPr>
          <w:t>49</w:t>
        </w:r>
        <w:r>
          <w:rPr>
            <w:rFonts w:asciiTheme="minorHAnsi" w:eastAsiaTheme="minorEastAsia" w:hAnsiTheme="minorHAnsi" w:cstheme="minorBidi"/>
            <w:color w:val="auto"/>
          </w:rPr>
          <w:tab/>
        </w:r>
        <w:r w:rsidRPr="002A0E3C">
          <w:rPr>
            <w:rStyle w:val="Hyperlink"/>
          </w:rPr>
          <w:t>Exempt operator to notify AEMO of changed circumstances</w:t>
        </w:r>
        <w:r>
          <w:rPr>
            <w:webHidden/>
          </w:rPr>
          <w:tab/>
        </w:r>
        <w:r>
          <w:rPr>
            <w:webHidden/>
          </w:rPr>
          <w:fldChar w:fldCharType="begin"/>
        </w:r>
        <w:r>
          <w:rPr>
            <w:webHidden/>
          </w:rPr>
          <w:instrText xml:space="preserve"> PAGEREF _Toc2241894 \h </w:instrText>
        </w:r>
        <w:r>
          <w:rPr>
            <w:webHidden/>
          </w:rPr>
        </w:r>
        <w:r>
          <w:rPr>
            <w:webHidden/>
          </w:rPr>
          <w:fldChar w:fldCharType="separate"/>
        </w:r>
        <w:r w:rsidR="003036E6">
          <w:rPr>
            <w:webHidden/>
          </w:rPr>
          <w:t>36</w:t>
        </w:r>
        <w:r>
          <w:rPr>
            <w:webHidden/>
          </w:rPr>
          <w:fldChar w:fldCharType="end"/>
        </w:r>
      </w:hyperlink>
    </w:p>
    <w:p w14:paraId="20EFE7B2" w14:textId="77777777" w:rsidR="00E22F38" w:rsidRDefault="00E22F38">
      <w:pPr>
        <w:pStyle w:val="TOC2"/>
        <w:rPr>
          <w:rFonts w:asciiTheme="minorHAnsi" w:eastAsiaTheme="minorEastAsia" w:hAnsiTheme="minorHAnsi" w:cstheme="minorBidi"/>
          <w:b w:val="0"/>
          <w:bCs w:val="0"/>
          <w:noProof/>
          <w:szCs w:val="22"/>
          <w:lang w:val="en-AU"/>
        </w:rPr>
      </w:pPr>
      <w:hyperlink w:anchor="_Toc2241895" w:history="1">
        <w:r w:rsidRPr="002A0E3C">
          <w:rPr>
            <w:rStyle w:val="Hyperlink"/>
            <w:noProof/>
          </w:rPr>
          <w:t>Division 7</w:t>
        </w:r>
        <w:r>
          <w:rPr>
            <w:rFonts w:asciiTheme="minorHAnsi" w:eastAsiaTheme="minorEastAsia" w:hAnsiTheme="minorHAnsi" w:cstheme="minorBidi"/>
            <w:b w:val="0"/>
            <w:bCs w:val="0"/>
            <w:noProof/>
            <w:szCs w:val="22"/>
            <w:lang w:val="en-AU"/>
          </w:rPr>
          <w:tab/>
        </w:r>
        <w:r w:rsidRPr="002A0E3C">
          <w:rPr>
            <w:rStyle w:val="Hyperlink"/>
            <w:noProof/>
          </w:rPr>
          <w:t>Declaration of Eligible GBB Facility</w:t>
        </w:r>
        <w:r>
          <w:rPr>
            <w:noProof/>
            <w:webHidden/>
          </w:rPr>
          <w:tab/>
        </w:r>
        <w:r>
          <w:rPr>
            <w:noProof/>
            <w:webHidden/>
          </w:rPr>
          <w:fldChar w:fldCharType="begin"/>
        </w:r>
        <w:r>
          <w:rPr>
            <w:noProof/>
            <w:webHidden/>
          </w:rPr>
          <w:instrText xml:space="preserve"> PAGEREF _Toc2241895 \h </w:instrText>
        </w:r>
        <w:r>
          <w:rPr>
            <w:noProof/>
            <w:webHidden/>
          </w:rPr>
        </w:r>
        <w:r>
          <w:rPr>
            <w:noProof/>
            <w:webHidden/>
          </w:rPr>
          <w:fldChar w:fldCharType="separate"/>
        </w:r>
        <w:r w:rsidR="003036E6">
          <w:rPr>
            <w:noProof/>
            <w:webHidden/>
          </w:rPr>
          <w:t>37</w:t>
        </w:r>
        <w:r>
          <w:rPr>
            <w:noProof/>
            <w:webHidden/>
          </w:rPr>
          <w:fldChar w:fldCharType="end"/>
        </w:r>
      </w:hyperlink>
    </w:p>
    <w:p w14:paraId="2E9849F1" w14:textId="77777777" w:rsidR="00E22F38" w:rsidRDefault="00E22F38">
      <w:pPr>
        <w:pStyle w:val="TOC3"/>
        <w:rPr>
          <w:rFonts w:asciiTheme="minorHAnsi" w:eastAsiaTheme="minorEastAsia" w:hAnsiTheme="minorHAnsi" w:cstheme="minorBidi"/>
          <w:color w:val="auto"/>
        </w:rPr>
      </w:pPr>
      <w:hyperlink w:anchor="_Toc2241896" w:history="1">
        <w:r w:rsidRPr="002A0E3C">
          <w:rPr>
            <w:rStyle w:val="Hyperlink"/>
          </w:rPr>
          <w:t>50</w:t>
        </w:r>
        <w:r>
          <w:rPr>
            <w:rFonts w:asciiTheme="minorHAnsi" w:eastAsiaTheme="minorEastAsia" w:hAnsiTheme="minorHAnsi" w:cstheme="minorBidi"/>
            <w:color w:val="auto"/>
          </w:rPr>
          <w:tab/>
        </w:r>
        <w:r w:rsidRPr="002A0E3C">
          <w:rPr>
            <w:rStyle w:val="Hyperlink"/>
          </w:rPr>
          <w:t>AEMO may declare Facility to be an Eligible GBB Facility</w:t>
        </w:r>
        <w:r>
          <w:rPr>
            <w:webHidden/>
          </w:rPr>
          <w:tab/>
        </w:r>
        <w:r>
          <w:rPr>
            <w:webHidden/>
          </w:rPr>
          <w:fldChar w:fldCharType="begin"/>
        </w:r>
        <w:r>
          <w:rPr>
            <w:webHidden/>
          </w:rPr>
          <w:instrText xml:space="preserve"> PAGEREF _Toc2241896 \h </w:instrText>
        </w:r>
        <w:r>
          <w:rPr>
            <w:webHidden/>
          </w:rPr>
        </w:r>
        <w:r>
          <w:rPr>
            <w:webHidden/>
          </w:rPr>
          <w:fldChar w:fldCharType="separate"/>
        </w:r>
        <w:r w:rsidR="003036E6">
          <w:rPr>
            <w:webHidden/>
          </w:rPr>
          <w:t>37</w:t>
        </w:r>
        <w:r>
          <w:rPr>
            <w:webHidden/>
          </w:rPr>
          <w:fldChar w:fldCharType="end"/>
        </w:r>
      </w:hyperlink>
    </w:p>
    <w:p w14:paraId="235977D2" w14:textId="77777777" w:rsidR="00E22F38" w:rsidRDefault="00E22F38">
      <w:pPr>
        <w:pStyle w:val="TOC2"/>
        <w:rPr>
          <w:rFonts w:asciiTheme="minorHAnsi" w:eastAsiaTheme="minorEastAsia" w:hAnsiTheme="minorHAnsi" w:cstheme="minorBidi"/>
          <w:b w:val="0"/>
          <w:bCs w:val="0"/>
          <w:noProof/>
          <w:szCs w:val="22"/>
          <w:lang w:val="en-AU"/>
        </w:rPr>
      </w:pPr>
      <w:hyperlink w:anchor="_Toc2241897" w:history="1">
        <w:r w:rsidRPr="002A0E3C">
          <w:rPr>
            <w:rStyle w:val="Hyperlink"/>
            <w:noProof/>
          </w:rPr>
          <w:t>Division 8</w:t>
        </w:r>
        <w:r>
          <w:rPr>
            <w:rFonts w:asciiTheme="minorHAnsi" w:eastAsiaTheme="minorEastAsia" w:hAnsiTheme="minorHAnsi" w:cstheme="minorBidi"/>
            <w:b w:val="0"/>
            <w:bCs w:val="0"/>
            <w:noProof/>
            <w:szCs w:val="22"/>
            <w:lang w:val="en-AU"/>
          </w:rPr>
          <w:tab/>
        </w:r>
        <w:r w:rsidRPr="002A0E3C">
          <w:rPr>
            <w:rStyle w:val="Hyperlink"/>
            <w:noProof/>
          </w:rPr>
          <w:t>GSI Register</w:t>
        </w:r>
        <w:r>
          <w:rPr>
            <w:noProof/>
            <w:webHidden/>
          </w:rPr>
          <w:tab/>
        </w:r>
        <w:r>
          <w:rPr>
            <w:noProof/>
            <w:webHidden/>
          </w:rPr>
          <w:fldChar w:fldCharType="begin"/>
        </w:r>
        <w:r>
          <w:rPr>
            <w:noProof/>
            <w:webHidden/>
          </w:rPr>
          <w:instrText xml:space="preserve"> PAGEREF _Toc2241897 \h </w:instrText>
        </w:r>
        <w:r>
          <w:rPr>
            <w:noProof/>
            <w:webHidden/>
          </w:rPr>
        </w:r>
        <w:r>
          <w:rPr>
            <w:noProof/>
            <w:webHidden/>
          </w:rPr>
          <w:fldChar w:fldCharType="separate"/>
        </w:r>
        <w:r w:rsidR="003036E6">
          <w:rPr>
            <w:noProof/>
            <w:webHidden/>
          </w:rPr>
          <w:t>37</w:t>
        </w:r>
        <w:r>
          <w:rPr>
            <w:noProof/>
            <w:webHidden/>
          </w:rPr>
          <w:fldChar w:fldCharType="end"/>
        </w:r>
      </w:hyperlink>
    </w:p>
    <w:p w14:paraId="3A5681E4" w14:textId="77777777" w:rsidR="00E22F38" w:rsidRDefault="00E22F38">
      <w:pPr>
        <w:pStyle w:val="TOC3"/>
        <w:rPr>
          <w:rFonts w:asciiTheme="minorHAnsi" w:eastAsiaTheme="minorEastAsia" w:hAnsiTheme="minorHAnsi" w:cstheme="minorBidi"/>
          <w:color w:val="auto"/>
        </w:rPr>
      </w:pPr>
      <w:hyperlink w:anchor="_Toc2241898" w:history="1">
        <w:r w:rsidRPr="002A0E3C">
          <w:rPr>
            <w:rStyle w:val="Hyperlink"/>
          </w:rPr>
          <w:t>51</w:t>
        </w:r>
        <w:r>
          <w:rPr>
            <w:rFonts w:asciiTheme="minorHAnsi" w:eastAsiaTheme="minorEastAsia" w:hAnsiTheme="minorHAnsi" w:cstheme="minorBidi"/>
            <w:color w:val="auto"/>
          </w:rPr>
          <w:tab/>
        </w:r>
        <w:r w:rsidRPr="002A0E3C">
          <w:rPr>
            <w:rStyle w:val="Hyperlink"/>
          </w:rPr>
          <w:t>GSI Register</w:t>
        </w:r>
        <w:r>
          <w:rPr>
            <w:webHidden/>
          </w:rPr>
          <w:tab/>
        </w:r>
        <w:r>
          <w:rPr>
            <w:webHidden/>
          </w:rPr>
          <w:fldChar w:fldCharType="begin"/>
        </w:r>
        <w:r>
          <w:rPr>
            <w:webHidden/>
          </w:rPr>
          <w:instrText xml:space="preserve"> PAGEREF _Toc2241898 \h </w:instrText>
        </w:r>
        <w:r>
          <w:rPr>
            <w:webHidden/>
          </w:rPr>
        </w:r>
        <w:r>
          <w:rPr>
            <w:webHidden/>
          </w:rPr>
          <w:fldChar w:fldCharType="separate"/>
        </w:r>
        <w:r w:rsidR="003036E6">
          <w:rPr>
            <w:webHidden/>
          </w:rPr>
          <w:t>37</w:t>
        </w:r>
        <w:r>
          <w:rPr>
            <w:webHidden/>
          </w:rPr>
          <w:fldChar w:fldCharType="end"/>
        </w:r>
      </w:hyperlink>
    </w:p>
    <w:p w14:paraId="23C1D010" w14:textId="77777777" w:rsidR="00E22F38" w:rsidRDefault="00E22F38">
      <w:pPr>
        <w:pStyle w:val="TOC1"/>
        <w:rPr>
          <w:rFonts w:asciiTheme="minorHAnsi" w:eastAsiaTheme="minorEastAsia" w:hAnsiTheme="minorHAnsi" w:cstheme="minorBidi"/>
          <w:b w:val="0"/>
          <w:bCs w:val="0"/>
          <w:color w:val="auto"/>
          <w:sz w:val="22"/>
          <w:szCs w:val="22"/>
        </w:rPr>
      </w:pPr>
      <w:hyperlink w:anchor="_Toc2241899" w:history="1">
        <w:r w:rsidRPr="002A0E3C">
          <w:rPr>
            <w:rStyle w:val="Hyperlink"/>
          </w:rPr>
          <w:t>Part 3</w:t>
        </w:r>
        <w:r>
          <w:rPr>
            <w:rFonts w:asciiTheme="minorHAnsi" w:eastAsiaTheme="minorEastAsia" w:hAnsiTheme="minorHAnsi" w:cstheme="minorBidi"/>
            <w:b w:val="0"/>
            <w:bCs w:val="0"/>
            <w:color w:val="auto"/>
            <w:sz w:val="22"/>
            <w:szCs w:val="22"/>
          </w:rPr>
          <w:tab/>
        </w:r>
        <w:r w:rsidRPr="002A0E3C">
          <w:rPr>
            <w:rStyle w:val="Hyperlink"/>
          </w:rPr>
          <w:t>Provision of Information for Gas Bulletin Board</w:t>
        </w:r>
        <w:r>
          <w:rPr>
            <w:webHidden/>
          </w:rPr>
          <w:tab/>
        </w:r>
        <w:r>
          <w:rPr>
            <w:webHidden/>
          </w:rPr>
          <w:fldChar w:fldCharType="begin"/>
        </w:r>
        <w:r>
          <w:rPr>
            <w:webHidden/>
          </w:rPr>
          <w:instrText xml:space="preserve"> PAGEREF _Toc2241899 \h </w:instrText>
        </w:r>
        <w:r>
          <w:rPr>
            <w:webHidden/>
          </w:rPr>
        </w:r>
        <w:r>
          <w:rPr>
            <w:webHidden/>
          </w:rPr>
          <w:fldChar w:fldCharType="separate"/>
        </w:r>
        <w:r w:rsidR="003036E6">
          <w:rPr>
            <w:webHidden/>
          </w:rPr>
          <w:t>39</w:t>
        </w:r>
        <w:r>
          <w:rPr>
            <w:webHidden/>
          </w:rPr>
          <w:fldChar w:fldCharType="end"/>
        </w:r>
      </w:hyperlink>
    </w:p>
    <w:p w14:paraId="5D57AD2F" w14:textId="77777777" w:rsidR="00E22F38" w:rsidRDefault="00E22F38">
      <w:pPr>
        <w:pStyle w:val="TOC2"/>
        <w:rPr>
          <w:rFonts w:asciiTheme="minorHAnsi" w:eastAsiaTheme="minorEastAsia" w:hAnsiTheme="minorHAnsi" w:cstheme="minorBidi"/>
          <w:b w:val="0"/>
          <w:bCs w:val="0"/>
          <w:noProof/>
          <w:szCs w:val="22"/>
          <w:lang w:val="en-AU"/>
        </w:rPr>
      </w:pPr>
      <w:hyperlink w:anchor="_Toc2241900" w:history="1">
        <w:r w:rsidRPr="002A0E3C">
          <w:rPr>
            <w:rStyle w:val="Hyperlink"/>
            <w:noProof/>
          </w:rPr>
          <w:t>Division 1</w:t>
        </w:r>
        <w:r>
          <w:rPr>
            <w:rFonts w:asciiTheme="minorHAnsi" w:eastAsiaTheme="minorEastAsia" w:hAnsiTheme="minorHAnsi" w:cstheme="minorBidi"/>
            <w:b w:val="0"/>
            <w:bCs w:val="0"/>
            <w:noProof/>
            <w:szCs w:val="22"/>
            <w:lang w:val="en-AU"/>
          </w:rPr>
          <w:tab/>
        </w:r>
        <w:r w:rsidRPr="002A0E3C">
          <w:rPr>
            <w:rStyle w:val="Hyperlink"/>
            <w:noProof/>
          </w:rPr>
          <w:t>General information requirements for Gas Market Participants</w:t>
        </w:r>
        <w:r>
          <w:rPr>
            <w:noProof/>
            <w:webHidden/>
          </w:rPr>
          <w:tab/>
        </w:r>
        <w:r>
          <w:rPr>
            <w:noProof/>
            <w:webHidden/>
          </w:rPr>
          <w:fldChar w:fldCharType="begin"/>
        </w:r>
        <w:r>
          <w:rPr>
            <w:noProof/>
            <w:webHidden/>
          </w:rPr>
          <w:instrText xml:space="preserve"> PAGEREF _Toc2241900 \h </w:instrText>
        </w:r>
        <w:r>
          <w:rPr>
            <w:noProof/>
            <w:webHidden/>
          </w:rPr>
        </w:r>
        <w:r>
          <w:rPr>
            <w:noProof/>
            <w:webHidden/>
          </w:rPr>
          <w:fldChar w:fldCharType="separate"/>
        </w:r>
        <w:r w:rsidR="003036E6">
          <w:rPr>
            <w:noProof/>
            <w:webHidden/>
          </w:rPr>
          <w:t>39</w:t>
        </w:r>
        <w:r>
          <w:rPr>
            <w:noProof/>
            <w:webHidden/>
          </w:rPr>
          <w:fldChar w:fldCharType="end"/>
        </w:r>
      </w:hyperlink>
    </w:p>
    <w:p w14:paraId="079BC6D5" w14:textId="77777777" w:rsidR="00E22F38" w:rsidRDefault="00E22F38">
      <w:pPr>
        <w:pStyle w:val="TOC3"/>
        <w:rPr>
          <w:rFonts w:asciiTheme="minorHAnsi" w:eastAsiaTheme="minorEastAsia" w:hAnsiTheme="minorHAnsi" w:cstheme="minorBidi"/>
          <w:color w:val="auto"/>
        </w:rPr>
      </w:pPr>
      <w:hyperlink w:anchor="_Toc2241901" w:history="1">
        <w:r w:rsidRPr="002A0E3C">
          <w:rPr>
            <w:rStyle w:val="Hyperlink"/>
          </w:rPr>
          <w:t>52</w:t>
        </w:r>
        <w:r>
          <w:rPr>
            <w:rFonts w:asciiTheme="minorHAnsi" w:eastAsiaTheme="minorEastAsia" w:hAnsiTheme="minorHAnsi" w:cstheme="minorBidi"/>
            <w:color w:val="auto"/>
          </w:rPr>
          <w:tab/>
        </w:r>
        <w:r w:rsidRPr="002A0E3C">
          <w:rPr>
            <w:rStyle w:val="Hyperlink"/>
          </w:rPr>
          <w:t>Provision of information by Gas Market Participants</w:t>
        </w:r>
        <w:r>
          <w:rPr>
            <w:webHidden/>
          </w:rPr>
          <w:tab/>
        </w:r>
        <w:r>
          <w:rPr>
            <w:webHidden/>
          </w:rPr>
          <w:fldChar w:fldCharType="begin"/>
        </w:r>
        <w:r>
          <w:rPr>
            <w:webHidden/>
          </w:rPr>
          <w:instrText xml:space="preserve"> PAGEREF _Toc2241901 \h </w:instrText>
        </w:r>
        <w:r>
          <w:rPr>
            <w:webHidden/>
          </w:rPr>
        </w:r>
        <w:r>
          <w:rPr>
            <w:webHidden/>
          </w:rPr>
          <w:fldChar w:fldCharType="separate"/>
        </w:r>
        <w:r w:rsidR="003036E6">
          <w:rPr>
            <w:webHidden/>
          </w:rPr>
          <w:t>39</w:t>
        </w:r>
        <w:r>
          <w:rPr>
            <w:webHidden/>
          </w:rPr>
          <w:fldChar w:fldCharType="end"/>
        </w:r>
      </w:hyperlink>
    </w:p>
    <w:p w14:paraId="7E279C49" w14:textId="77777777" w:rsidR="00E22F38" w:rsidRDefault="00E22F38">
      <w:pPr>
        <w:pStyle w:val="TOC3"/>
        <w:rPr>
          <w:rFonts w:asciiTheme="minorHAnsi" w:eastAsiaTheme="minorEastAsia" w:hAnsiTheme="minorHAnsi" w:cstheme="minorBidi"/>
          <w:color w:val="auto"/>
        </w:rPr>
      </w:pPr>
      <w:hyperlink w:anchor="_Toc2241902" w:history="1">
        <w:r w:rsidRPr="002A0E3C">
          <w:rPr>
            <w:rStyle w:val="Hyperlink"/>
          </w:rPr>
          <w:t>53</w:t>
        </w:r>
        <w:r>
          <w:rPr>
            <w:rFonts w:asciiTheme="minorHAnsi" w:eastAsiaTheme="minorEastAsia" w:hAnsiTheme="minorHAnsi" w:cstheme="minorBidi"/>
            <w:color w:val="auto"/>
          </w:rPr>
          <w:tab/>
        </w:r>
        <w:r w:rsidRPr="002A0E3C">
          <w:rPr>
            <w:rStyle w:val="Hyperlink"/>
          </w:rPr>
          <w:t>Provision of Contact Information</w:t>
        </w:r>
        <w:r>
          <w:rPr>
            <w:webHidden/>
          </w:rPr>
          <w:tab/>
        </w:r>
        <w:r>
          <w:rPr>
            <w:webHidden/>
          </w:rPr>
          <w:fldChar w:fldCharType="begin"/>
        </w:r>
        <w:r>
          <w:rPr>
            <w:webHidden/>
          </w:rPr>
          <w:instrText xml:space="preserve"> PAGEREF _Toc2241902 \h </w:instrText>
        </w:r>
        <w:r>
          <w:rPr>
            <w:webHidden/>
          </w:rPr>
        </w:r>
        <w:r>
          <w:rPr>
            <w:webHidden/>
          </w:rPr>
          <w:fldChar w:fldCharType="separate"/>
        </w:r>
        <w:r w:rsidR="003036E6">
          <w:rPr>
            <w:webHidden/>
          </w:rPr>
          <w:t>39</w:t>
        </w:r>
        <w:r>
          <w:rPr>
            <w:webHidden/>
          </w:rPr>
          <w:fldChar w:fldCharType="end"/>
        </w:r>
      </w:hyperlink>
    </w:p>
    <w:p w14:paraId="50A3A497" w14:textId="77777777" w:rsidR="00E22F38" w:rsidRDefault="00E22F38">
      <w:pPr>
        <w:pStyle w:val="TOC2"/>
        <w:rPr>
          <w:rFonts w:asciiTheme="minorHAnsi" w:eastAsiaTheme="minorEastAsia" w:hAnsiTheme="minorHAnsi" w:cstheme="minorBidi"/>
          <w:b w:val="0"/>
          <w:bCs w:val="0"/>
          <w:noProof/>
          <w:szCs w:val="22"/>
          <w:lang w:val="en-AU"/>
        </w:rPr>
      </w:pPr>
      <w:hyperlink w:anchor="_Toc2241903" w:history="1">
        <w:r w:rsidRPr="002A0E3C">
          <w:rPr>
            <w:rStyle w:val="Hyperlink"/>
            <w:noProof/>
          </w:rPr>
          <w:t>Division 2</w:t>
        </w:r>
        <w:r>
          <w:rPr>
            <w:rFonts w:asciiTheme="minorHAnsi" w:eastAsiaTheme="minorEastAsia" w:hAnsiTheme="minorHAnsi" w:cstheme="minorBidi"/>
            <w:b w:val="0"/>
            <w:bCs w:val="0"/>
            <w:noProof/>
            <w:szCs w:val="22"/>
            <w:lang w:val="en-AU"/>
          </w:rPr>
          <w:tab/>
        </w:r>
        <w:r w:rsidRPr="002A0E3C">
          <w:rPr>
            <w:rStyle w:val="Hyperlink"/>
            <w:noProof/>
          </w:rPr>
          <w:t>Information requirements for Pipeline Operators</w:t>
        </w:r>
        <w:r>
          <w:rPr>
            <w:noProof/>
            <w:webHidden/>
          </w:rPr>
          <w:tab/>
        </w:r>
        <w:r>
          <w:rPr>
            <w:noProof/>
            <w:webHidden/>
          </w:rPr>
          <w:fldChar w:fldCharType="begin"/>
        </w:r>
        <w:r>
          <w:rPr>
            <w:noProof/>
            <w:webHidden/>
          </w:rPr>
          <w:instrText xml:space="preserve"> PAGEREF _Toc2241903 \h </w:instrText>
        </w:r>
        <w:r>
          <w:rPr>
            <w:noProof/>
            <w:webHidden/>
          </w:rPr>
        </w:r>
        <w:r>
          <w:rPr>
            <w:noProof/>
            <w:webHidden/>
          </w:rPr>
          <w:fldChar w:fldCharType="separate"/>
        </w:r>
        <w:r w:rsidR="003036E6">
          <w:rPr>
            <w:noProof/>
            <w:webHidden/>
          </w:rPr>
          <w:t>40</w:t>
        </w:r>
        <w:r>
          <w:rPr>
            <w:noProof/>
            <w:webHidden/>
          </w:rPr>
          <w:fldChar w:fldCharType="end"/>
        </w:r>
      </w:hyperlink>
    </w:p>
    <w:p w14:paraId="30EE094D" w14:textId="77777777" w:rsidR="00E22F38" w:rsidRDefault="00E22F38">
      <w:pPr>
        <w:pStyle w:val="TOC3"/>
        <w:rPr>
          <w:rFonts w:asciiTheme="minorHAnsi" w:eastAsiaTheme="minorEastAsia" w:hAnsiTheme="minorHAnsi" w:cstheme="minorBidi"/>
          <w:color w:val="auto"/>
        </w:rPr>
      </w:pPr>
      <w:hyperlink w:anchor="_Toc2241904" w:history="1">
        <w:r w:rsidRPr="002A0E3C">
          <w:rPr>
            <w:rStyle w:val="Hyperlink"/>
          </w:rPr>
          <w:t>54</w:t>
        </w:r>
        <w:r>
          <w:rPr>
            <w:rFonts w:asciiTheme="minorHAnsi" w:eastAsiaTheme="minorEastAsia" w:hAnsiTheme="minorHAnsi" w:cstheme="minorBidi"/>
            <w:color w:val="auto"/>
          </w:rPr>
          <w:tab/>
        </w:r>
        <w:r w:rsidRPr="002A0E3C">
          <w:rPr>
            <w:rStyle w:val="Hyperlink"/>
          </w:rPr>
          <w:t>Facility Data for Transmission Pipelines</w:t>
        </w:r>
        <w:r>
          <w:rPr>
            <w:webHidden/>
          </w:rPr>
          <w:tab/>
        </w:r>
        <w:r>
          <w:rPr>
            <w:webHidden/>
          </w:rPr>
          <w:fldChar w:fldCharType="begin"/>
        </w:r>
        <w:r>
          <w:rPr>
            <w:webHidden/>
          </w:rPr>
          <w:instrText xml:space="preserve"> PAGEREF _Toc2241904 \h </w:instrText>
        </w:r>
        <w:r>
          <w:rPr>
            <w:webHidden/>
          </w:rPr>
        </w:r>
        <w:r>
          <w:rPr>
            <w:webHidden/>
          </w:rPr>
          <w:fldChar w:fldCharType="separate"/>
        </w:r>
        <w:r w:rsidR="003036E6">
          <w:rPr>
            <w:webHidden/>
          </w:rPr>
          <w:t>40</w:t>
        </w:r>
        <w:r>
          <w:rPr>
            <w:webHidden/>
          </w:rPr>
          <w:fldChar w:fldCharType="end"/>
        </w:r>
      </w:hyperlink>
    </w:p>
    <w:p w14:paraId="36E79DA6" w14:textId="77777777" w:rsidR="00E22F38" w:rsidRDefault="00E22F38">
      <w:pPr>
        <w:pStyle w:val="TOC3"/>
        <w:rPr>
          <w:rFonts w:asciiTheme="minorHAnsi" w:eastAsiaTheme="minorEastAsia" w:hAnsiTheme="minorHAnsi" w:cstheme="minorBidi"/>
          <w:color w:val="auto"/>
        </w:rPr>
      </w:pPr>
      <w:hyperlink w:anchor="_Toc2241905" w:history="1">
        <w:r w:rsidRPr="002A0E3C">
          <w:rPr>
            <w:rStyle w:val="Hyperlink"/>
          </w:rPr>
          <w:t>55</w:t>
        </w:r>
        <w:r>
          <w:rPr>
            <w:rFonts w:asciiTheme="minorHAnsi" w:eastAsiaTheme="minorEastAsia" w:hAnsiTheme="minorHAnsi" w:cstheme="minorBidi"/>
            <w:color w:val="auto"/>
          </w:rPr>
          <w:tab/>
        </w:r>
        <w:r w:rsidRPr="002A0E3C">
          <w:rPr>
            <w:rStyle w:val="Hyperlink"/>
          </w:rPr>
          <w:t>Registered Pipeline Operators to provide Nameplate Capacity Data</w:t>
        </w:r>
        <w:r>
          <w:rPr>
            <w:webHidden/>
          </w:rPr>
          <w:tab/>
        </w:r>
        <w:r>
          <w:rPr>
            <w:webHidden/>
          </w:rPr>
          <w:fldChar w:fldCharType="begin"/>
        </w:r>
        <w:r>
          <w:rPr>
            <w:webHidden/>
          </w:rPr>
          <w:instrText xml:space="preserve"> PAGEREF _Toc2241905 \h </w:instrText>
        </w:r>
        <w:r>
          <w:rPr>
            <w:webHidden/>
          </w:rPr>
        </w:r>
        <w:r>
          <w:rPr>
            <w:webHidden/>
          </w:rPr>
          <w:fldChar w:fldCharType="separate"/>
        </w:r>
        <w:r w:rsidR="003036E6">
          <w:rPr>
            <w:webHidden/>
          </w:rPr>
          <w:t>40</w:t>
        </w:r>
        <w:r>
          <w:rPr>
            <w:webHidden/>
          </w:rPr>
          <w:fldChar w:fldCharType="end"/>
        </w:r>
      </w:hyperlink>
    </w:p>
    <w:p w14:paraId="6E97B880" w14:textId="77777777" w:rsidR="00E22F38" w:rsidRDefault="00E22F38">
      <w:pPr>
        <w:pStyle w:val="TOC3"/>
        <w:rPr>
          <w:rFonts w:asciiTheme="minorHAnsi" w:eastAsiaTheme="minorEastAsia" w:hAnsiTheme="minorHAnsi" w:cstheme="minorBidi"/>
          <w:color w:val="auto"/>
        </w:rPr>
      </w:pPr>
      <w:hyperlink w:anchor="_Toc2241906" w:history="1">
        <w:r w:rsidRPr="002A0E3C">
          <w:rPr>
            <w:rStyle w:val="Hyperlink"/>
          </w:rPr>
          <w:t>56</w:t>
        </w:r>
        <w:r>
          <w:rPr>
            <w:rFonts w:asciiTheme="minorHAnsi" w:eastAsiaTheme="minorEastAsia" w:hAnsiTheme="minorHAnsi" w:cstheme="minorBidi"/>
            <w:color w:val="auto"/>
          </w:rPr>
          <w:tab/>
        </w:r>
        <w:r w:rsidRPr="002A0E3C">
          <w:rPr>
            <w:rStyle w:val="Hyperlink"/>
          </w:rPr>
          <w:t>Registered Pipeline Operators to provide medium term pipeline capacity outlook</w:t>
        </w:r>
        <w:r>
          <w:rPr>
            <w:webHidden/>
          </w:rPr>
          <w:tab/>
        </w:r>
        <w:r>
          <w:rPr>
            <w:webHidden/>
          </w:rPr>
          <w:fldChar w:fldCharType="begin"/>
        </w:r>
        <w:r>
          <w:rPr>
            <w:webHidden/>
          </w:rPr>
          <w:instrText xml:space="preserve"> PAGEREF _Toc2241906 \h </w:instrText>
        </w:r>
        <w:r>
          <w:rPr>
            <w:webHidden/>
          </w:rPr>
        </w:r>
        <w:r>
          <w:rPr>
            <w:webHidden/>
          </w:rPr>
          <w:fldChar w:fldCharType="separate"/>
        </w:r>
        <w:r w:rsidR="003036E6">
          <w:rPr>
            <w:webHidden/>
          </w:rPr>
          <w:t>41</w:t>
        </w:r>
        <w:r>
          <w:rPr>
            <w:webHidden/>
          </w:rPr>
          <w:fldChar w:fldCharType="end"/>
        </w:r>
      </w:hyperlink>
    </w:p>
    <w:p w14:paraId="4D8E067A" w14:textId="77777777" w:rsidR="00E22F38" w:rsidRDefault="00E22F38">
      <w:pPr>
        <w:pStyle w:val="TOC3"/>
        <w:rPr>
          <w:rFonts w:asciiTheme="minorHAnsi" w:eastAsiaTheme="minorEastAsia" w:hAnsiTheme="minorHAnsi" w:cstheme="minorBidi"/>
          <w:color w:val="auto"/>
        </w:rPr>
      </w:pPr>
      <w:hyperlink w:anchor="_Toc2241907" w:history="1">
        <w:r w:rsidRPr="002A0E3C">
          <w:rPr>
            <w:rStyle w:val="Hyperlink"/>
          </w:rPr>
          <w:t>57</w:t>
        </w:r>
        <w:r>
          <w:rPr>
            <w:rFonts w:asciiTheme="minorHAnsi" w:eastAsiaTheme="minorEastAsia" w:hAnsiTheme="minorHAnsi" w:cstheme="minorBidi"/>
            <w:color w:val="auto"/>
          </w:rPr>
          <w:tab/>
        </w:r>
        <w:r w:rsidRPr="002A0E3C">
          <w:rPr>
            <w:rStyle w:val="Hyperlink"/>
          </w:rPr>
          <w:t>Registered Pipeline Operators to provide seven day Capacity Outlook</w:t>
        </w:r>
        <w:r>
          <w:rPr>
            <w:webHidden/>
          </w:rPr>
          <w:tab/>
        </w:r>
        <w:r>
          <w:rPr>
            <w:webHidden/>
          </w:rPr>
          <w:fldChar w:fldCharType="begin"/>
        </w:r>
        <w:r>
          <w:rPr>
            <w:webHidden/>
          </w:rPr>
          <w:instrText xml:space="preserve"> PAGEREF _Toc2241907 \h </w:instrText>
        </w:r>
        <w:r>
          <w:rPr>
            <w:webHidden/>
          </w:rPr>
        </w:r>
        <w:r>
          <w:rPr>
            <w:webHidden/>
          </w:rPr>
          <w:fldChar w:fldCharType="separate"/>
        </w:r>
        <w:r w:rsidR="003036E6">
          <w:rPr>
            <w:webHidden/>
          </w:rPr>
          <w:t>42</w:t>
        </w:r>
        <w:r>
          <w:rPr>
            <w:webHidden/>
          </w:rPr>
          <w:fldChar w:fldCharType="end"/>
        </w:r>
      </w:hyperlink>
    </w:p>
    <w:p w14:paraId="5C9B5973" w14:textId="77777777" w:rsidR="00E22F38" w:rsidRDefault="00E22F38">
      <w:pPr>
        <w:pStyle w:val="TOC3"/>
        <w:rPr>
          <w:rFonts w:asciiTheme="minorHAnsi" w:eastAsiaTheme="minorEastAsia" w:hAnsiTheme="minorHAnsi" w:cstheme="minorBidi"/>
          <w:color w:val="auto"/>
        </w:rPr>
      </w:pPr>
      <w:hyperlink w:anchor="_Toc2241908" w:history="1">
        <w:r w:rsidRPr="002A0E3C">
          <w:rPr>
            <w:rStyle w:val="Hyperlink"/>
          </w:rPr>
          <w:t>58</w:t>
        </w:r>
        <w:r>
          <w:rPr>
            <w:rFonts w:asciiTheme="minorHAnsi" w:eastAsiaTheme="minorEastAsia" w:hAnsiTheme="minorHAnsi" w:cstheme="minorBidi"/>
            <w:color w:val="auto"/>
          </w:rPr>
          <w:tab/>
        </w:r>
        <w:r w:rsidRPr="002A0E3C">
          <w:rPr>
            <w:rStyle w:val="Hyperlink"/>
          </w:rPr>
          <w:t>Registered Pipeline Operators to provide linepack capacity adequacy outlook</w:t>
        </w:r>
        <w:r>
          <w:rPr>
            <w:webHidden/>
          </w:rPr>
          <w:tab/>
        </w:r>
        <w:r>
          <w:rPr>
            <w:webHidden/>
          </w:rPr>
          <w:fldChar w:fldCharType="begin"/>
        </w:r>
        <w:r>
          <w:rPr>
            <w:webHidden/>
          </w:rPr>
          <w:instrText xml:space="preserve"> PAGEREF _Toc2241908 \h </w:instrText>
        </w:r>
        <w:r>
          <w:rPr>
            <w:webHidden/>
          </w:rPr>
        </w:r>
        <w:r>
          <w:rPr>
            <w:webHidden/>
          </w:rPr>
          <w:fldChar w:fldCharType="separate"/>
        </w:r>
        <w:r w:rsidR="003036E6">
          <w:rPr>
            <w:webHidden/>
          </w:rPr>
          <w:t>42</w:t>
        </w:r>
        <w:r>
          <w:rPr>
            <w:webHidden/>
          </w:rPr>
          <w:fldChar w:fldCharType="end"/>
        </w:r>
      </w:hyperlink>
    </w:p>
    <w:p w14:paraId="4EC37688" w14:textId="77777777" w:rsidR="00E22F38" w:rsidRDefault="00E22F38">
      <w:pPr>
        <w:pStyle w:val="TOC3"/>
        <w:rPr>
          <w:rFonts w:asciiTheme="minorHAnsi" w:eastAsiaTheme="minorEastAsia" w:hAnsiTheme="minorHAnsi" w:cstheme="minorBidi"/>
          <w:color w:val="auto"/>
        </w:rPr>
      </w:pPr>
      <w:hyperlink w:anchor="_Toc2241909" w:history="1">
        <w:r w:rsidRPr="002A0E3C">
          <w:rPr>
            <w:rStyle w:val="Hyperlink"/>
          </w:rPr>
          <w:t>59</w:t>
        </w:r>
        <w:r>
          <w:rPr>
            <w:rFonts w:asciiTheme="minorHAnsi" w:eastAsiaTheme="minorEastAsia" w:hAnsiTheme="minorHAnsi" w:cstheme="minorBidi"/>
            <w:color w:val="auto"/>
          </w:rPr>
          <w:tab/>
        </w:r>
        <w:r w:rsidRPr="002A0E3C">
          <w:rPr>
            <w:rStyle w:val="Hyperlink"/>
          </w:rPr>
          <w:t>Registered Pipeline Operators to provide Nominated and Forecast Flow Data</w:t>
        </w:r>
        <w:r>
          <w:rPr>
            <w:webHidden/>
          </w:rPr>
          <w:tab/>
        </w:r>
        <w:r>
          <w:rPr>
            <w:webHidden/>
          </w:rPr>
          <w:fldChar w:fldCharType="begin"/>
        </w:r>
        <w:r>
          <w:rPr>
            <w:webHidden/>
          </w:rPr>
          <w:instrText xml:space="preserve"> PAGEREF _Toc2241909 \h </w:instrText>
        </w:r>
        <w:r>
          <w:rPr>
            <w:webHidden/>
          </w:rPr>
        </w:r>
        <w:r>
          <w:rPr>
            <w:webHidden/>
          </w:rPr>
          <w:fldChar w:fldCharType="separate"/>
        </w:r>
        <w:r w:rsidR="003036E6">
          <w:rPr>
            <w:webHidden/>
          </w:rPr>
          <w:t>43</w:t>
        </w:r>
        <w:r>
          <w:rPr>
            <w:webHidden/>
          </w:rPr>
          <w:fldChar w:fldCharType="end"/>
        </w:r>
      </w:hyperlink>
    </w:p>
    <w:p w14:paraId="3BA70C82" w14:textId="77777777" w:rsidR="00E22F38" w:rsidRDefault="00E22F38">
      <w:pPr>
        <w:pStyle w:val="TOC3"/>
        <w:rPr>
          <w:rFonts w:asciiTheme="minorHAnsi" w:eastAsiaTheme="minorEastAsia" w:hAnsiTheme="minorHAnsi" w:cstheme="minorBidi"/>
          <w:color w:val="auto"/>
        </w:rPr>
      </w:pPr>
      <w:hyperlink w:anchor="_Toc2241910" w:history="1">
        <w:r w:rsidRPr="002A0E3C">
          <w:rPr>
            <w:rStyle w:val="Hyperlink"/>
          </w:rPr>
          <w:t>60</w:t>
        </w:r>
        <w:r>
          <w:rPr>
            <w:rFonts w:asciiTheme="minorHAnsi" w:eastAsiaTheme="minorEastAsia" w:hAnsiTheme="minorHAnsi" w:cstheme="minorBidi"/>
            <w:color w:val="auto"/>
          </w:rPr>
          <w:tab/>
        </w:r>
        <w:r w:rsidRPr="002A0E3C">
          <w:rPr>
            <w:rStyle w:val="Hyperlink"/>
          </w:rPr>
          <w:t>Registered Pipeline Operators to provide Daily Actual Flow Data</w:t>
        </w:r>
        <w:r>
          <w:rPr>
            <w:webHidden/>
          </w:rPr>
          <w:tab/>
        </w:r>
        <w:r>
          <w:rPr>
            <w:webHidden/>
          </w:rPr>
          <w:fldChar w:fldCharType="begin"/>
        </w:r>
        <w:r>
          <w:rPr>
            <w:webHidden/>
          </w:rPr>
          <w:instrText xml:space="preserve"> PAGEREF _Toc2241910 \h </w:instrText>
        </w:r>
        <w:r>
          <w:rPr>
            <w:webHidden/>
          </w:rPr>
        </w:r>
        <w:r>
          <w:rPr>
            <w:webHidden/>
          </w:rPr>
          <w:fldChar w:fldCharType="separate"/>
        </w:r>
        <w:r w:rsidR="003036E6">
          <w:rPr>
            <w:webHidden/>
          </w:rPr>
          <w:t>44</w:t>
        </w:r>
        <w:r>
          <w:rPr>
            <w:webHidden/>
          </w:rPr>
          <w:fldChar w:fldCharType="end"/>
        </w:r>
      </w:hyperlink>
    </w:p>
    <w:p w14:paraId="1297AD8C" w14:textId="77777777" w:rsidR="00E22F38" w:rsidRDefault="00E22F38">
      <w:pPr>
        <w:pStyle w:val="TOC3"/>
        <w:rPr>
          <w:rFonts w:asciiTheme="minorHAnsi" w:eastAsiaTheme="minorEastAsia" w:hAnsiTheme="minorHAnsi" w:cstheme="minorBidi"/>
          <w:color w:val="auto"/>
        </w:rPr>
      </w:pPr>
      <w:hyperlink w:anchor="_Toc2241911" w:history="1">
        <w:r w:rsidRPr="002A0E3C">
          <w:rPr>
            <w:rStyle w:val="Hyperlink"/>
          </w:rPr>
          <w:t>61</w:t>
        </w:r>
        <w:r>
          <w:rPr>
            <w:rFonts w:asciiTheme="minorHAnsi" w:eastAsiaTheme="minorEastAsia" w:hAnsiTheme="minorHAnsi" w:cstheme="minorBidi"/>
            <w:color w:val="auto"/>
          </w:rPr>
          <w:tab/>
        </w:r>
        <w:r w:rsidRPr="002A0E3C">
          <w:rPr>
            <w:rStyle w:val="Hyperlink"/>
          </w:rPr>
          <w:t>PIA Pipeline Operator to provide Gas Specification Data</w:t>
        </w:r>
        <w:r>
          <w:rPr>
            <w:webHidden/>
          </w:rPr>
          <w:tab/>
        </w:r>
        <w:r>
          <w:rPr>
            <w:webHidden/>
          </w:rPr>
          <w:fldChar w:fldCharType="begin"/>
        </w:r>
        <w:r>
          <w:rPr>
            <w:webHidden/>
          </w:rPr>
          <w:instrText xml:space="preserve"> PAGEREF _Toc2241911 \h </w:instrText>
        </w:r>
        <w:r>
          <w:rPr>
            <w:webHidden/>
          </w:rPr>
        </w:r>
        <w:r>
          <w:rPr>
            <w:webHidden/>
          </w:rPr>
          <w:fldChar w:fldCharType="separate"/>
        </w:r>
        <w:r w:rsidR="003036E6">
          <w:rPr>
            <w:webHidden/>
          </w:rPr>
          <w:t>44</w:t>
        </w:r>
        <w:r>
          <w:rPr>
            <w:webHidden/>
          </w:rPr>
          <w:fldChar w:fldCharType="end"/>
        </w:r>
      </w:hyperlink>
    </w:p>
    <w:p w14:paraId="5FE990ED" w14:textId="77777777" w:rsidR="00E22F38" w:rsidRDefault="00E22F38">
      <w:pPr>
        <w:pStyle w:val="TOC2"/>
        <w:rPr>
          <w:rFonts w:asciiTheme="minorHAnsi" w:eastAsiaTheme="minorEastAsia" w:hAnsiTheme="minorHAnsi" w:cstheme="minorBidi"/>
          <w:b w:val="0"/>
          <w:bCs w:val="0"/>
          <w:noProof/>
          <w:szCs w:val="22"/>
          <w:lang w:val="en-AU"/>
        </w:rPr>
      </w:pPr>
      <w:hyperlink w:anchor="_Toc2241912" w:history="1">
        <w:r w:rsidRPr="002A0E3C">
          <w:rPr>
            <w:rStyle w:val="Hyperlink"/>
            <w:noProof/>
          </w:rPr>
          <w:t>Division 3</w:t>
        </w:r>
        <w:r>
          <w:rPr>
            <w:rFonts w:asciiTheme="minorHAnsi" w:eastAsiaTheme="minorEastAsia" w:hAnsiTheme="minorHAnsi" w:cstheme="minorBidi"/>
            <w:b w:val="0"/>
            <w:bCs w:val="0"/>
            <w:noProof/>
            <w:szCs w:val="22"/>
            <w:lang w:val="en-AU"/>
          </w:rPr>
          <w:tab/>
        </w:r>
        <w:r w:rsidRPr="002A0E3C">
          <w:rPr>
            <w:rStyle w:val="Hyperlink"/>
            <w:noProof/>
          </w:rPr>
          <w:t>Information requirements for Storage Facility Operators</w:t>
        </w:r>
        <w:r>
          <w:rPr>
            <w:noProof/>
            <w:webHidden/>
          </w:rPr>
          <w:tab/>
        </w:r>
        <w:r>
          <w:rPr>
            <w:noProof/>
            <w:webHidden/>
          </w:rPr>
          <w:fldChar w:fldCharType="begin"/>
        </w:r>
        <w:r>
          <w:rPr>
            <w:noProof/>
            <w:webHidden/>
          </w:rPr>
          <w:instrText xml:space="preserve"> PAGEREF _Toc2241912 \h </w:instrText>
        </w:r>
        <w:r>
          <w:rPr>
            <w:noProof/>
            <w:webHidden/>
          </w:rPr>
        </w:r>
        <w:r>
          <w:rPr>
            <w:noProof/>
            <w:webHidden/>
          </w:rPr>
          <w:fldChar w:fldCharType="separate"/>
        </w:r>
        <w:r w:rsidR="003036E6">
          <w:rPr>
            <w:noProof/>
            <w:webHidden/>
          </w:rPr>
          <w:t>44</w:t>
        </w:r>
        <w:r>
          <w:rPr>
            <w:noProof/>
            <w:webHidden/>
          </w:rPr>
          <w:fldChar w:fldCharType="end"/>
        </w:r>
      </w:hyperlink>
    </w:p>
    <w:p w14:paraId="1E69AF5D" w14:textId="77777777" w:rsidR="00E22F38" w:rsidRDefault="00E22F38">
      <w:pPr>
        <w:pStyle w:val="TOC3"/>
        <w:rPr>
          <w:rFonts w:asciiTheme="minorHAnsi" w:eastAsiaTheme="minorEastAsia" w:hAnsiTheme="minorHAnsi" w:cstheme="minorBidi"/>
          <w:color w:val="auto"/>
        </w:rPr>
      </w:pPr>
      <w:hyperlink w:anchor="_Toc2241913" w:history="1">
        <w:r w:rsidRPr="002A0E3C">
          <w:rPr>
            <w:rStyle w:val="Hyperlink"/>
          </w:rPr>
          <w:t>62</w:t>
        </w:r>
        <w:r>
          <w:rPr>
            <w:rFonts w:asciiTheme="minorHAnsi" w:eastAsiaTheme="minorEastAsia" w:hAnsiTheme="minorHAnsi" w:cstheme="minorBidi"/>
            <w:color w:val="auto"/>
          </w:rPr>
          <w:tab/>
        </w:r>
        <w:r w:rsidRPr="002A0E3C">
          <w:rPr>
            <w:rStyle w:val="Hyperlink"/>
          </w:rPr>
          <w:t>Facility Data for Storage Facilities</w:t>
        </w:r>
        <w:r>
          <w:rPr>
            <w:webHidden/>
          </w:rPr>
          <w:tab/>
        </w:r>
        <w:r>
          <w:rPr>
            <w:webHidden/>
          </w:rPr>
          <w:fldChar w:fldCharType="begin"/>
        </w:r>
        <w:r>
          <w:rPr>
            <w:webHidden/>
          </w:rPr>
          <w:instrText xml:space="preserve"> PAGEREF _Toc2241913 \h </w:instrText>
        </w:r>
        <w:r>
          <w:rPr>
            <w:webHidden/>
          </w:rPr>
        </w:r>
        <w:r>
          <w:rPr>
            <w:webHidden/>
          </w:rPr>
          <w:fldChar w:fldCharType="separate"/>
        </w:r>
        <w:r w:rsidR="003036E6">
          <w:rPr>
            <w:webHidden/>
          </w:rPr>
          <w:t>44</w:t>
        </w:r>
        <w:r>
          <w:rPr>
            <w:webHidden/>
          </w:rPr>
          <w:fldChar w:fldCharType="end"/>
        </w:r>
      </w:hyperlink>
    </w:p>
    <w:p w14:paraId="57793F67" w14:textId="77777777" w:rsidR="00E22F38" w:rsidRDefault="00E22F38">
      <w:pPr>
        <w:pStyle w:val="TOC3"/>
        <w:rPr>
          <w:rFonts w:asciiTheme="minorHAnsi" w:eastAsiaTheme="minorEastAsia" w:hAnsiTheme="minorHAnsi" w:cstheme="minorBidi"/>
          <w:color w:val="auto"/>
        </w:rPr>
      </w:pPr>
      <w:hyperlink w:anchor="_Toc2241914" w:history="1">
        <w:r w:rsidRPr="002A0E3C">
          <w:rPr>
            <w:rStyle w:val="Hyperlink"/>
          </w:rPr>
          <w:t>63</w:t>
        </w:r>
        <w:r>
          <w:rPr>
            <w:rFonts w:asciiTheme="minorHAnsi" w:eastAsiaTheme="minorEastAsia" w:hAnsiTheme="minorHAnsi" w:cstheme="minorBidi"/>
            <w:color w:val="auto"/>
          </w:rPr>
          <w:tab/>
        </w:r>
        <w:r w:rsidRPr="002A0E3C">
          <w:rPr>
            <w:rStyle w:val="Hyperlink"/>
          </w:rPr>
          <w:t>Registered Storage Facility Operators to provide Nameplate Capacity Data</w:t>
        </w:r>
        <w:r>
          <w:rPr>
            <w:webHidden/>
          </w:rPr>
          <w:tab/>
        </w:r>
        <w:r>
          <w:rPr>
            <w:webHidden/>
          </w:rPr>
          <w:fldChar w:fldCharType="begin"/>
        </w:r>
        <w:r>
          <w:rPr>
            <w:webHidden/>
          </w:rPr>
          <w:instrText xml:space="preserve"> PAGEREF _Toc2241914 \h </w:instrText>
        </w:r>
        <w:r>
          <w:rPr>
            <w:webHidden/>
          </w:rPr>
        </w:r>
        <w:r>
          <w:rPr>
            <w:webHidden/>
          </w:rPr>
          <w:fldChar w:fldCharType="separate"/>
        </w:r>
        <w:r w:rsidR="003036E6">
          <w:rPr>
            <w:webHidden/>
          </w:rPr>
          <w:t>45</w:t>
        </w:r>
        <w:r>
          <w:rPr>
            <w:webHidden/>
          </w:rPr>
          <w:fldChar w:fldCharType="end"/>
        </w:r>
      </w:hyperlink>
    </w:p>
    <w:p w14:paraId="61822A3B" w14:textId="77777777" w:rsidR="00E22F38" w:rsidRDefault="00E22F38">
      <w:pPr>
        <w:pStyle w:val="TOC3"/>
        <w:rPr>
          <w:rFonts w:asciiTheme="minorHAnsi" w:eastAsiaTheme="minorEastAsia" w:hAnsiTheme="minorHAnsi" w:cstheme="minorBidi"/>
          <w:color w:val="auto"/>
        </w:rPr>
      </w:pPr>
      <w:hyperlink w:anchor="_Toc2241915" w:history="1">
        <w:r w:rsidRPr="002A0E3C">
          <w:rPr>
            <w:rStyle w:val="Hyperlink"/>
          </w:rPr>
          <w:t>64</w:t>
        </w:r>
        <w:r>
          <w:rPr>
            <w:rFonts w:asciiTheme="minorHAnsi" w:eastAsiaTheme="minorEastAsia" w:hAnsiTheme="minorHAnsi" w:cstheme="minorBidi"/>
            <w:color w:val="auto"/>
          </w:rPr>
          <w:tab/>
        </w:r>
        <w:r w:rsidRPr="002A0E3C">
          <w:rPr>
            <w:rStyle w:val="Hyperlink"/>
          </w:rPr>
          <w:t>Registered Storage Facility Operators to provide medium term storage capacity outlook</w:t>
        </w:r>
        <w:r>
          <w:rPr>
            <w:webHidden/>
          </w:rPr>
          <w:tab/>
        </w:r>
        <w:r>
          <w:rPr>
            <w:webHidden/>
          </w:rPr>
          <w:fldChar w:fldCharType="begin"/>
        </w:r>
        <w:r>
          <w:rPr>
            <w:webHidden/>
          </w:rPr>
          <w:instrText xml:space="preserve"> PAGEREF _Toc2241915 \h </w:instrText>
        </w:r>
        <w:r>
          <w:rPr>
            <w:webHidden/>
          </w:rPr>
        </w:r>
        <w:r>
          <w:rPr>
            <w:webHidden/>
          </w:rPr>
          <w:fldChar w:fldCharType="separate"/>
        </w:r>
        <w:r w:rsidR="003036E6">
          <w:rPr>
            <w:webHidden/>
          </w:rPr>
          <w:t>45</w:t>
        </w:r>
        <w:r>
          <w:rPr>
            <w:webHidden/>
          </w:rPr>
          <w:fldChar w:fldCharType="end"/>
        </w:r>
      </w:hyperlink>
    </w:p>
    <w:p w14:paraId="599B1524" w14:textId="77777777" w:rsidR="00E22F38" w:rsidRDefault="00E22F38">
      <w:pPr>
        <w:pStyle w:val="TOC3"/>
        <w:rPr>
          <w:rFonts w:asciiTheme="minorHAnsi" w:eastAsiaTheme="minorEastAsia" w:hAnsiTheme="minorHAnsi" w:cstheme="minorBidi"/>
          <w:color w:val="auto"/>
        </w:rPr>
      </w:pPr>
      <w:hyperlink w:anchor="_Toc2241916" w:history="1">
        <w:r w:rsidRPr="002A0E3C">
          <w:rPr>
            <w:rStyle w:val="Hyperlink"/>
          </w:rPr>
          <w:t>65</w:t>
        </w:r>
        <w:r>
          <w:rPr>
            <w:rFonts w:asciiTheme="minorHAnsi" w:eastAsiaTheme="minorEastAsia" w:hAnsiTheme="minorHAnsi" w:cstheme="minorBidi"/>
            <w:color w:val="auto"/>
          </w:rPr>
          <w:tab/>
        </w:r>
        <w:r w:rsidRPr="002A0E3C">
          <w:rPr>
            <w:rStyle w:val="Hyperlink"/>
          </w:rPr>
          <w:t>Registered Storage Facility Operators to provide seven day Capacity Outlook</w:t>
        </w:r>
        <w:r>
          <w:rPr>
            <w:webHidden/>
          </w:rPr>
          <w:tab/>
        </w:r>
        <w:r>
          <w:rPr>
            <w:webHidden/>
          </w:rPr>
          <w:fldChar w:fldCharType="begin"/>
        </w:r>
        <w:r>
          <w:rPr>
            <w:webHidden/>
          </w:rPr>
          <w:instrText xml:space="preserve"> PAGEREF _Toc2241916 \h </w:instrText>
        </w:r>
        <w:r>
          <w:rPr>
            <w:webHidden/>
          </w:rPr>
        </w:r>
        <w:r>
          <w:rPr>
            <w:webHidden/>
          </w:rPr>
          <w:fldChar w:fldCharType="separate"/>
        </w:r>
        <w:r w:rsidR="003036E6">
          <w:rPr>
            <w:webHidden/>
          </w:rPr>
          <w:t>46</w:t>
        </w:r>
        <w:r>
          <w:rPr>
            <w:webHidden/>
          </w:rPr>
          <w:fldChar w:fldCharType="end"/>
        </w:r>
      </w:hyperlink>
    </w:p>
    <w:p w14:paraId="2D86DBA6" w14:textId="77777777" w:rsidR="00E22F38" w:rsidRDefault="00E22F38">
      <w:pPr>
        <w:pStyle w:val="TOC3"/>
        <w:rPr>
          <w:rFonts w:asciiTheme="minorHAnsi" w:eastAsiaTheme="minorEastAsia" w:hAnsiTheme="minorHAnsi" w:cstheme="minorBidi"/>
          <w:color w:val="auto"/>
        </w:rPr>
      </w:pPr>
      <w:hyperlink w:anchor="_Toc2241917" w:history="1">
        <w:r w:rsidRPr="002A0E3C">
          <w:rPr>
            <w:rStyle w:val="Hyperlink"/>
          </w:rPr>
          <w:t>66</w:t>
        </w:r>
        <w:r>
          <w:rPr>
            <w:rFonts w:asciiTheme="minorHAnsi" w:eastAsiaTheme="minorEastAsia" w:hAnsiTheme="minorHAnsi" w:cstheme="minorBidi"/>
            <w:color w:val="auto"/>
          </w:rPr>
          <w:tab/>
        </w:r>
        <w:r w:rsidRPr="002A0E3C">
          <w:rPr>
            <w:rStyle w:val="Hyperlink"/>
          </w:rPr>
          <w:t>Registered Storage Facility Operators to provide linepack capacity adequacy outlook</w:t>
        </w:r>
        <w:r>
          <w:rPr>
            <w:webHidden/>
          </w:rPr>
          <w:tab/>
        </w:r>
        <w:r>
          <w:rPr>
            <w:webHidden/>
          </w:rPr>
          <w:fldChar w:fldCharType="begin"/>
        </w:r>
        <w:r>
          <w:rPr>
            <w:webHidden/>
          </w:rPr>
          <w:instrText xml:space="preserve"> PAGEREF _Toc2241917 \h </w:instrText>
        </w:r>
        <w:r>
          <w:rPr>
            <w:webHidden/>
          </w:rPr>
        </w:r>
        <w:r>
          <w:rPr>
            <w:webHidden/>
          </w:rPr>
          <w:fldChar w:fldCharType="separate"/>
        </w:r>
        <w:r w:rsidR="003036E6">
          <w:rPr>
            <w:webHidden/>
          </w:rPr>
          <w:t>47</w:t>
        </w:r>
        <w:r>
          <w:rPr>
            <w:webHidden/>
          </w:rPr>
          <w:fldChar w:fldCharType="end"/>
        </w:r>
      </w:hyperlink>
    </w:p>
    <w:p w14:paraId="29A5336B" w14:textId="77777777" w:rsidR="00E22F38" w:rsidRDefault="00E22F38">
      <w:pPr>
        <w:pStyle w:val="TOC3"/>
        <w:rPr>
          <w:rFonts w:asciiTheme="minorHAnsi" w:eastAsiaTheme="minorEastAsia" w:hAnsiTheme="minorHAnsi" w:cstheme="minorBidi"/>
          <w:color w:val="auto"/>
        </w:rPr>
      </w:pPr>
      <w:hyperlink w:anchor="_Toc2241918" w:history="1">
        <w:r w:rsidRPr="002A0E3C">
          <w:rPr>
            <w:rStyle w:val="Hyperlink"/>
          </w:rPr>
          <w:t>67</w:t>
        </w:r>
        <w:r>
          <w:rPr>
            <w:rFonts w:asciiTheme="minorHAnsi" w:eastAsiaTheme="minorEastAsia" w:hAnsiTheme="minorHAnsi" w:cstheme="minorBidi"/>
            <w:color w:val="auto"/>
          </w:rPr>
          <w:tab/>
        </w:r>
        <w:r w:rsidRPr="002A0E3C">
          <w:rPr>
            <w:rStyle w:val="Hyperlink"/>
          </w:rPr>
          <w:t>Registered Storage Facility Operators to provide Nominated and Forecast Flow Data</w:t>
        </w:r>
        <w:r>
          <w:rPr>
            <w:webHidden/>
          </w:rPr>
          <w:tab/>
        </w:r>
        <w:r>
          <w:rPr>
            <w:webHidden/>
          </w:rPr>
          <w:fldChar w:fldCharType="begin"/>
        </w:r>
        <w:r>
          <w:rPr>
            <w:webHidden/>
          </w:rPr>
          <w:instrText xml:space="preserve"> PAGEREF _Toc2241918 \h </w:instrText>
        </w:r>
        <w:r>
          <w:rPr>
            <w:webHidden/>
          </w:rPr>
        </w:r>
        <w:r>
          <w:rPr>
            <w:webHidden/>
          </w:rPr>
          <w:fldChar w:fldCharType="separate"/>
        </w:r>
        <w:r w:rsidR="003036E6">
          <w:rPr>
            <w:webHidden/>
          </w:rPr>
          <w:t>48</w:t>
        </w:r>
        <w:r>
          <w:rPr>
            <w:webHidden/>
          </w:rPr>
          <w:fldChar w:fldCharType="end"/>
        </w:r>
      </w:hyperlink>
    </w:p>
    <w:p w14:paraId="41B2479E" w14:textId="77777777" w:rsidR="00E22F38" w:rsidRDefault="00E22F38">
      <w:pPr>
        <w:pStyle w:val="TOC3"/>
        <w:rPr>
          <w:rFonts w:asciiTheme="minorHAnsi" w:eastAsiaTheme="minorEastAsia" w:hAnsiTheme="minorHAnsi" w:cstheme="minorBidi"/>
          <w:color w:val="auto"/>
        </w:rPr>
      </w:pPr>
      <w:hyperlink w:anchor="_Toc2241919" w:history="1">
        <w:r w:rsidRPr="002A0E3C">
          <w:rPr>
            <w:rStyle w:val="Hyperlink"/>
          </w:rPr>
          <w:t>68</w:t>
        </w:r>
        <w:r>
          <w:rPr>
            <w:rFonts w:asciiTheme="minorHAnsi" w:eastAsiaTheme="minorEastAsia" w:hAnsiTheme="minorHAnsi" w:cstheme="minorBidi"/>
            <w:color w:val="auto"/>
          </w:rPr>
          <w:tab/>
        </w:r>
        <w:r w:rsidRPr="002A0E3C">
          <w:rPr>
            <w:rStyle w:val="Hyperlink"/>
          </w:rPr>
          <w:t>Registered Storage Facility Operators to provide Daily Actual Flow Data</w:t>
        </w:r>
        <w:r>
          <w:rPr>
            <w:webHidden/>
          </w:rPr>
          <w:tab/>
        </w:r>
        <w:r>
          <w:rPr>
            <w:webHidden/>
          </w:rPr>
          <w:fldChar w:fldCharType="begin"/>
        </w:r>
        <w:r>
          <w:rPr>
            <w:webHidden/>
          </w:rPr>
          <w:instrText xml:space="preserve"> PAGEREF _Toc2241919 \h </w:instrText>
        </w:r>
        <w:r>
          <w:rPr>
            <w:webHidden/>
          </w:rPr>
        </w:r>
        <w:r>
          <w:rPr>
            <w:webHidden/>
          </w:rPr>
          <w:fldChar w:fldCharType="separate"/>
        </w:r>
        <w:r w:rsidR="003036E6">
          <w:rPr>
            <w:webHidden/>
          </w:rPr>
          <w:t>49</w:t>
        </w:r>
        <w:r>
          <w:rPr>
            <w:webHidden/>
          </w:rPr>
          <w:fldChar w:fldCharType="end"/>
        </w:r>
      </w:hyperlink>
    </w:p>
    <w:p w14:paraId="6F7257A1" w14:textId="77777777" w:rsidR="00E22F38" w:rsidRDefault="00E22F38">
      <w:pPr>
        <w:pStyle w:val="TOC2"/>
        <w:rPr>
          <w:rFonts w:asciiTheme="minorHAnsi" w:eastAsiaTheme="minorEastAsia" w:hAnsiTheme="minorHAnsi" w:cstheme="minorBidi"/>
          <w:b w:val="0"/>
          <w:bCs w:val="0"/>
          <w:noProof/>
          <w:szCs w:val="22"/>
          <w:lang w:val="en-AU"/>
        </w:rPr>
      </w:pPr>
      <w:hyperlink w:anchor="_Toc2241920" w:history="1">
        <w:r w:rsidRPr="002A0E3C">
          <w:rPr>
            <w:rStyle w:val="Hyperlink"/>
            <w:noProof/>
          </w:rPr>
          <w:t>Division 4</w:t>
        </w:r>
        <w:r>
          <w:rPr>
            <w:rFonts w:asciiTheme="minorHAnsi" w:eastAsiaTheme="minorEastAsia" w:hAnsiTheme="minorHAnsi" w:cstheme="minorBidi"/>
            <w:b w:val="0"/>
            <w:bCs w:val="0"/>
            <w:noProof/>
            <w:szCs w:val="22"/>
            <w:lang w:val="en-AU"/>
          </w:rPr>
          <w:tab/>
        </w:r>
        <w:r w:rsidRPr="002A0E3C">
          <w:rPr>
            <w:rStyle w:val="Hyperlink"/>
            <w:noProof/>
          </w:rPr>
          <w:t>Information requirements for Production Facility Operators</w:t>
        </w:r>
        <w:r>
          <w:rPr>
            <w:noProof/>
            <w:webHidden/>
          </w:rPr>
          <w:tab/>
        </w:r>
        <w:r>
          <w:rPr>
            <w:noProof/>
            <w:webHidden/>
          </w:rPr>
          <w:fldChar w:fldCharType="begin"/>
        </w:r>
        <w:r>
          <w:rPr>
            <w:noProof/>
            <w:webHidden/>
          </w:rPr>
          <w:instrText xml:space="preserve"> PAGEREF _Toc2241920 \h </w:instrText>
        </w:r>
        <w:r>
          <w:rPr>
            <w:noProof/>
            <w:webHidden/>
          </w:rPr>
        </w:r>
        <w:r>
          <w:rPr>
            <w:noProof/>
            <w:webHidden/>
          </w:rPr>
          <w:fldChar w:fldCharType="separate"/>
        </w:r>
        <w:r w:rsidR="003036E6">
          <w:rPr>
            <w:noProof/>
            <w:webHidden/>
          </w:rPr>
          <w:t>49</w:t>
        </w:r>
        <w:r>
          <w:rPr>
            <w:noProof/>
            <w:webHidden/>
          </w:rPr>
          <w:fldChar w:fldCharType="end"/>
        </w:r>
      </w:hyperlink>
    </w:p>
    <w:p w14:paraId="1098B686" w14:textId="77777777" w:rsidR="00E22F38" w:rsidRDefault="00E22F38">
      <w:pPr>
        <w:pStyle w:val="TOC3"/>
        <w:rPr>
          <w:rFonts w:asciiTheme="minorHAnsi" w:eastAsiaTheme="minorEastAsia" w:hAnsiTheme="minorHAnsi" w:cstheme="minorBidi"/>
          <w:color w:val="auto"/>
        </w:rPr>
      </w:pPr>
      <w:hyperlink w:anchor="_Toc2241921" w:history="1">
        <w:r w:rsidRPr="002A0E3C">
          <w:rPr>
            <w:rStyle w:val="Hyperlink"/>
          </w:rPr>
          <w:t>69</w:t>
        </w:r>
        <w:r>
          <w:rPr>
            <w:rFonts w:asciiTheme="minorHAnsi" w:eastAsiaTheme="minorEastAsia" w:hAnsiTheme="minorHAnsi" w:cstheme="minorBidi"/>
            <w:color w:val="auto"/>
          </w:rPr>
          <w:tab/>
        </w:r>
        <w:r w:rsidRPr="002A0E3C">
          <w:rPr>
            <w:rStyle w:val="Hyperlink"/>
          </w:rPr>
          <w:t>Facility Data for Production Facilities</w:t>
        </w:r>
        <w:r>
          <w:rPr>
            <w:webHidden/>
          </w:rPr>
          <w:tab/>
        </w:r>
        <w:r>
          <w:rPr>
            <w:webHidden/>
          </w:rPr>
          <w:fldChar w:fldCharType="begin"/>
        </w:r>
        <w:r>
          <w:rPr>
            <w:webHidden/>
          </w:rPr>
          <w:instrText xml:space="preserve"> PAGEREF _Toc2241921 \h </w:instrText>
        </w:r>
        <w:r>
          <w:rPr>
            <w:webHidden/>
          </w:rPr>
        </w:r>
        <w:r>
          <w:rPr>
            <w:webHidden/>
          </w:rPr>
          <w:fldChar w:fldCharType="separate"/>
        </w:r>
        <w:r w:rsidR="003036E6">
          <w:rPr>
            <w:webHidden/>
          </w:rPr>
          <w:t>49</w:t>
        </w:r>
        <w:r>
          <w:rPr>
            <w:webHidden/>
          </w:rPr>
          <w:fldChar w:fldCharType="end"/>
        </w:r>
      </w:hyperlink>
    </w:p>
    <w:p w14:paraId="4D9EF00C" w14:textId="77777777" w:rsidR="00E22F38" w:rsidRDefault="00E22F38">
      <w:pPr>
        <w:pStyle w:val="TOC3"/>
        <w:rPr>
          <w:rFonts w:asciiTheme="minorHAnsi" w:eastAsiaTheme="minorEastAsia" w:hAnsiTheme="minorHAnsi" w:cstheme="minorBidi"/>
          <w:color w:val="auto"/>
        </w:rPr>
      </w:pPr>
      <w:hyperlink w:anchor="_Toc2241922" w:history="1">
        <w:r w:rsidRPr="002A0E3C">
          <w:rPr>
            <w:rStyle w:val="Hyperlink"/>
          </w:rPr>
          <w:t>70</w:t>
        </w:r>
        <w:r>
          <w:rPr>
            <w:rFonts w:asciiTheme="minorHAnsi" w:eastAsiaTheme="minorEastAsia" w:hAnsiTheme="minorHAnsi" w:cstheme="minorBidi"/>
            <w:color w:val="auto"/>
          </w:rPr>
          <w:tab/>
        </w:r>
        <w:r w:rsidRPr="002A0E3C">
          <w:rPr>
            <w:rStyle w:val="Hyperlink"/>
          </w:rPr>
          <w:t>Registered Production Facility Operators to provide Nameplate Capacity Data</w:t>
        </w:r>
        <w:r>
          <w:rPr>
            <w:webHidden/>
          </w:rPr>
          <w:tab/>
        </w:r>
        <w:r>
          <w:rPr>
            <w:webHidden/>
          </w:rPr>
          <w:fldChar w:fldCharType="begin"/>
        </w:r>
        <w:r>
          <w:rPr>
            <w:webHidden/>
          </w:rPr>
          <w:instrText xml:space="preserve"> PAGEREF _Toc2241922 \h </w:instrText>
        </w:r>
        <w:r>
          <w:rPr>
            <w:webHidden/>
          </w:rPr>
        </w:r>
        <w:r>
          <w:rPr>
            <w:webHidden/>
          </w:rPr>
          <w:fldChar w:fldCharType="separate"/>
        </w:r>
        <w:r w:rsidR="003036E6">
          <w:rPr>
            <w:webHidden/>
          </w:rPr>
          <w:t>50</w:t>
        </w:r>
        <w:r>
          <w:rPr>
            <w:webHidden/>
          </w:rPr>
          <w:fldChar w:fldCharType="end"/>
        </w:r>
      </w:hyperlink>
    </w:p>
    <w:p w14:paraId="656BCD21" w14:textId="77777777" w:rsidR="00E22F38" w:rsidRDefault="00E22F38">
      <w:pPr>
        <w:pStyle w:val="TOC3"/>
        <w:rPr>
          <w:rFonts w:asciiTheme="minorHAnsi" w:eastAsiaTheme="minorEastAsia" w:hAnsiTheme="minorHAnsi" w:cstheme="minorBidi"/>
          <w:color w:val="auto"/>
        </w:rPr>
      </w:pPr>
      <w:hyperlink w:anchor="_Toc2241923" w:history="1">
        <w:r w:rsidRPr="002A0E3C">
          <w:rPr>
            <w:rStyle w:val="Hyperlink"/>
          </w:rPr>
          <w:t>71</w:t>
        </w:r>
        <w:r>
          <w:rPr>
            <w:rFonts w:asciiTheme="minorHAnsi" w:eastAsiaTheme="minorEastAsia" w:hAnsiTheme="minorHAnsi" w:cstheme="minorBidi"/>
            <w:color w:val="auto"/>
          </w:rPr>
          <w:tab/>
        </w:r>
        <w:r w:rsidRPr="002A0E3C">
          <w:rPr>
            <w:rStyle w:val="Hyperlink"/>
          </w:rPr>
          <w:t>Registered Production Facility Operators to provide medium term production capacity outlook</w:t>
        </w:r>
        <w:r>
          <w:rPr>
            <w:webHidden/>
          </w:rPr>
          <w:tab/>
        </w:r>
        <w:r>
          <w:rPr>
            <w:webHidden/>
          </w:rPr>
          <w:fldChar w:fldCharType="begin"/>
        </w:r>
        <w:r>
          <w:rPr>
            <w:webHidden/>
          </w:rPr>
          <w:instrText xml:space="preserve"> PAGEREF _Toc2241923 \h </w:instrText>
        </w:r>
        <w:r>
          <w:rPr>
            <w:webHidden/>
          </w:rPr>
        </w:r>
        <w:r>
          <w:rPr>
            <w:webHidden/>
          </w:rPr>
          <w:fldChar w:fldCharType="separate"/>
        </w:r>
        <w:r w:rsidR="003036E6">
          <w:rPr>
            <w:webHidden/>
          </w:rPr>
          <w:t>50</w:t>
        </w:r>
        <w:r>
          <w:rPr>
            <w:webHidden/>
          </w:rPr>
          <w:fldChar w:fldCharType="end"/>
        </w:r>
      </w:hyperlink>
    </w:p>
    <w:p w14:paraId="73A963D8" w14:textId="77777777" w:rsidR="00E22F38" w:rsidRDefault="00E22F38">
      <w:pPr>
        <w:pStyle w:val="TOC3"/>
        <w:rPr>
          <w:rFonts w:asciiTheme="minorHAnsi" w:eastAsiaTheme="minorEastAsia" w:hAnsiTheme="minorHAnsi" w:cstheme="minorBidi"/>
          <w:color w:val="auto"/>
        </w:rPr>
      </w:pPr>
      <w:hyperlink w:anchor="_Toc2241924" w:history="1">
        <w:r w:rsidRPr="002A0E3C">
          <w:rPr>
            <w:rStyle w:val="Hyperlink"/>
          </w:rPr>
          <w:t>72</w:t>
        </w:r>
        <w:r>
          <w:rPr>
            <w:rFonts w:asciiTheme="minorHAnsi" w:eastAsiaTheme="minorEastAsia" w:hAnsiTheme="minorHAnsi" w:cstheme="minorBidi"/>
            <w:color w:val="auto"/>
          </w:rPr>
          <w:tab/>
        </w:r>
        <w:r w:rsidRPr="002A0E3C">
          <w:rPr>
            <w:rStyle w:val="Hyperlink"/>
          </w:rPr>
          <w:t>Registered Production Facility Operators to provide seven day Capacity Outlook</w:t>
        </w:r>
        <w:r>
          <w:rPr>
            <w:webHidden/>
          </w:rPr>
          <w:tab/>
        </w:r>
        <w:r>
          <w:rPr>
            <w:webHidden/>
          </w:rPr>
          <w:fldChar w:fldCharType="begin"/>
        </w:r>
        <w:r>
          <w:rPr>
            <w:webHidden/>
          </w:rPr>
          <w:instrText xml:space="preserve"> PAGEREF _Toc2241924 \h </w:instrText>
        </w:r>
        <w:r>
          <w:rPr>
            <w:webHidden/>
          </w:rPr>
        </w:r>
        <w:r>
          <w:rPr>
            <w:webHidden/>
          </w:rPr>
          <w:fldChar w:fldCharType="separate"/>
        </w:r>
        <w:r w:rsidR="003036E6">
          <w:rPr>
            <w:webHidden/>
          </w:rPr>
          <w:t>51</w:t>
        </w:r>
        <w:r>
          <w:rPr>
            <w:webHidden/>
          </w:rPr>
          <w:fldChar w:fldCharType="end"/>
        </w:r>
      </w:hyperlink>
    </w:p>
    <w:p w14:paraId="44685526" w14:textId="77777777" w:rsidR="00E22F38" w:rsidRDefault="00E22F38">
      <w:pPr>
        <w:pStyle w:val="TOC3"/>
        <w:rPr>
          <w:rFonts w:asciiTheme="minorHAnsi" w:eastAsiaTheme="minorEastAsia" w:hAnsiTheme="minorHAnsi" w:cstheme="minorBidi"/>
          <w:color w:val="auto"/>
        </w:rPr>
      </w:pPr>
      <w:hyperlink w:anchor="_Toc2241925" w:history="1">
        <w:r w:rsidRPr="002A0E3C">
          <w:rPr>
            <w:rStyle w:val="Hyperlink"/>
          </w:rPr>
          <w:t>73</w:t>
        </w:r>
        <w:r>
          <w:rPr>
            <w:rFonts w:asciiTheme="minorHAnsi" w:eastAsiaTheme="minorEastAsia" w:hAnsiTheme="minorHAnsi" w:cstheme="minorBidi"/>
            <w:color w:val="auto"/>
          </w:rPr>
          <w:tab/>
        </w:r>
        <w:r w:rsidRPr="002A0E3C">
          <w:rPr>
            <w:rStyle w:val="Hyperlink"/>
          </w:rPr>
          <w:t>Registered Production Facility Operators to provide Daily Actual Flow Data</w:t>
        </w:r>
        <w:r>
          <w:rPr>
            <w:webHidden/>
          </w:rPr>
          <w:tab/>
        </w:r>
        <w:r>
          <w:rPr>
            <w:webHidden/>
          </w:rPr>
          <w:fldChar w:fldCharType="begin"/>
        </w:r>
        <w:r>
          <w:rPr>
            <w:webHidden/>
          </w:rPr>
          <w:instrText xml:space="preserve"> PAGEREF _Toc2241925 \h </w:instrText>
        </w:r>
        <w:r>
          <w:rPr>
            <w:webHidden/>
          </w:rPr>
        </w:r>
        <w:r>
          <w:rPr>
            <w:webHidden/>
          </w:rPr>
          <w:fldChar w:fldCharType="separate"/>
        </w:r>
        <w:r w:rsidR="003036E6">
          <w:rPr>
            <w:webHidden/>
          </w:rPr>
          <w:t>52</w:t>
        </w:r>
        <w:r>
          <w:rPr>
            <w:webHidden/>
          </w:rPr>
          <w:fldChar w:fldCharType="end"/>
        </w:r>
      </w:hyperlink>
    </w:p>
    <w:p w14:paraId="71975A0F" w14:textId="77777777" w:rsidR="00E22F38" w:rsidRDefault="00E22F38">
      <w:pPr>
        <w:pStyle w:val="TOC3"/>
        <w:rPr>
          <w:rFonts w:asciiTheme="minorHAnsi" w:eastAsiaTheme="minorEastAsia" w:hAnsiTheme="minorHAnsi" w:cstheme="minorBidi"/>
          <w:color w:val="auto"/>
        </w:rPr>
      </w:pPr>
      <w:hyperlink w:anchor="_Toc2241926" w:history="1">
        <w:r w:rsidRPr="002A0E3C">
          <w:rPr>
            <w:rStyle w:val="Hyperlink"/>
          </w:rPr>
          <w:t>74</w:t>
        </w:r>
        <w:r>
          <w:rPr>
            <w:rFonts w:asciiTheme="minorHAnsi" w:eastAsiaTheme="minorEastAsia" w:hAnsiTheme="minorHAnsi" w:cstheme="minorBidi"/>
            <w:color w:val="auto"/>
          </w:rPr>
          <w:tab/>
        </w:r>
        <w:r w:rsidRPr="002A0E3C">
          <w:rPr>
            <w:rStyle w:val="Hyperlink"/>
          </w:rPr>
          <w:t>PIA Production Facility Operator to provide Gas Specification Data and PIA Summary Information</w:t>
        </w:r>
        <w:r>
          <w:rPr>
            <w:webHidden/>
          </w:rPr>
          <w:tab/>
        </w:r>
        <w:r>
          <w:rPr>
            <w:webHidden/>
          </w:rPr>
          <w:fldChar w:fldCharType="begin"/>
        </w:r>
        <w:r>
          <w:rPr>
            <w:webHidden/>
          </w:rPr>
          <w:instrText xml:space="preserve"> PAGEREF _Toc2241926 \h </w:instrText>
        </w:r>
        <w:r>
          <w:rPr>
            <w:webHidden/>
          </w:rPr>
        </w:r>
        <w:r>
          <w:rPr>
            <w:webHidden/>
          </w:rPr>
          <w:fldChar w:fldCharType="separate"/>
        </w:r>
        <w:r w:rsidR="003036E6">
          <w:rPr>
            <w:webHidden/>
          </w:rPr>
          <w:t>52</w:t>
        </w:r>
        <w:r>
          <w:rPr>
            <w:webHidden/>
          </w:rPr>
          <w:fldChar w:fldCharType="end"/>
        </w:r>
      </w:hyperlink>
    </w:p>
    <w:p w14:paraId="5666E7AF" w14:textId="77777777" w:rsidR="00E22F38" w:rsidRDefault="00E22F38">
      <w:pPr>
        <w:pStyle w:val="TOC3"/>
        <w:rPr>
          <w:rFonts w:asciiTheme="minorHAnsi" w:eastAsiaTheme="minorEastAsia" w:hAnsiTheme="minorHAnsi" w:cstheme="minorBidi"/>
          <w:color w:val="auto"/>
        </w:rPr>
      </w:pPr>
      <w:hyperlink w:anchor="_Toc2241927" w:history="1">
        <w:r w:rsidRPr="002A0E3C">
          <w:rPr>
            <w:rStyle w:val="Hyperlink"/>
          </w:rPr>
          <w:t>75</w:t>
        </w:r>
        <w:r>
          <w:rPr>
            <w:rFonts w:asciiTheme="minorHAnsi" w:eastAsiaTheme="minorEastAsia" w:hAnsiTheme="minorHAnsi" w:cstheme="minorBidi"/>
            <w:color w:val="auto"/>
          </w:rPr>
          <w:tab/>
        </w:r>
        <w:r w:rsidRPr="002A0E3C">
          <w:rPr>
            <w:rStyle w:val="Hyperlink"/>
          </w:rPr>
          <w:t>Non-PIA Production Facility Operator to provide Gas Specification Data</w:t>
        </w:r>
        <w:r>
          <w:rPr>
            <w:webHidden/>
          </w:rPr>
          <w:tab/>
        </w:r>
        <w:r>
          <w:rPr>
            <w:webHidden/>
          </w:rPr>
          <w:fldChar w:fldCharType="begin"/>
        </w:r>
        <w:r>
          <w:rPr>
            <w:webHidden/>
          </w:rPr>
          <w:instrText xml:space="preserve"> PAGEREF _Toc2241927 \h </w:instrText>
        </w:r>
        <w:r>
          <w:rPr>
            <w:webHidden/>
          </w:rPr>
        </w:r>
        <w:r>
          <w:rPr>
            <w:webHidden/>
          </w:rPr>
          <w:fldChar w:fldCharType="separate"/>
        </w:r>
        <w:r w:rsidR="003036E6">
          <w:rPr>
            <w:webHidden/>
          </w:rPr>
          <w:t>53</w:t>
        </w:r>
        <w:r>
          <w:rPr>
            <w:webHidden/>
          </w:rPr>
          <w:fldChar w:fldCharType="end"/>
        </w:r>
      </w:hyperlink>
    </w:p>
    <w:p w14:paraId="44D316B1" w14:textId="77777777" w:rsidR="00E22F38" w:rsidRDefault="00E22F38">
      <w:pPr>
        <w:pStyle w:val="TOC2"/>
        <w:rPr>
          <w:rFonts w:asciiTheme="minorHAnsi" w:eastAsiaTheme="minorEastAsia" w:hAnsiTheme="minorHAnsi" w:cstheme="minorBidi"/>
          <w:b w:val="0"/>
          <w:bCs w:val="0"/>
          <w:noProof/>
          <w:szCs w:val="22"/>
          <w:lang w:val="en-AU"/>
        </w:rPr>
      </w:pPr>
      <w:hyperlink w:anchor="_Toc2241928" w:history="1">
        <w:r w:rsidRPr="002A0E3C">
          <w:rPr>
            <w:rStyle w:val="Hyperlink"/>
            <w:noProof/>
          </w:rPr>
          <w:t>Division 5</w:t>
        </w:r>
        <w:r>
          <w:rPr>
            <w:rFonts w:asciiTheme="minorHAnsi" w:eastAsiaTheme="minorEastAsia" w:hAnsiTheme="minorHAnsi" w:cstheme="minorBidi"/>
            <w:b w:val="0"/>
            <w:bCs w:val="0"/>
            <w:noProof/>
            <w:szCs w:val="22"/>
            <w:lang w:val="en-AU"/>
          </w:rPr>
          <w:tab/>
        </w:r>
        <w:r w:rsidRPr="002A0E3C">
          <w:rPr>
            <w:rStyle w:val="Hyperlink"/>
            <w:noProof/>
          </w:rPr>
          <w:t>Information requirements for Large Users</w:t>
        </w:r>
        <w:r>
          <w:rPr>
            <w:noProof/>
            <w:webHidden/>
          </w:rPr>
          <w:tab/>
        </w:r>
        <w:r>
          <w:rPr>
            <w:noProof/>
            <w:webHidden/>
          </w:rPr>
          <w:fldChar w:fldCharType="begin"/>
        </w:r>
        <w:r>
          <w:rPr>
            <w:noProof/>
            <w:webHidden/>
          </w:rPr>
          <w:instrText xml:space="preserve"> PAGEREF _Toc2241928 \h </w:instrText>
        </w:r>
        <w:r>
          <w:rPr>
            <w:noProof/>
            <w:webHidden/>
          </w:rPr>
        </w:r>
        <w:r>
          <w:rPr>
            <w:noProof/>
            <w:webHidden/>
          </w:rPr>
          <w:fldChar w:fldCharType="separate"/>
        </w:r>
        <w:r w:rsidR="003036E6">
          <w:rPr>
            <w:noProof/>
            <w:webHidden/>
          </w:rPr>
          <w:t>54</w:t>
        </w:r>
        <w:r>
          <w:rPr>
            <w:noProof/>
            <w:webHidden/>
          </w:rPr>
          <w:fldChar w:fldCharType="end"/>
        </w:r>
      </w:hyperlink>
    </w:p>
    <w:p w14:paraId="711A5047" w14:textId="77777777" w:rsidR="00E22F38" w:rsidRDefault="00E22F38">
      <w:pPr>
        <w:pStyle w:val="TOC3"/>
        <w:rPr>
          <w:rFonts w:asciiTheme="minorHAnsi" w:eastAsiaTheme="minorEastAsia" w:hAnsiTheme="minorHAnsi" w:cstheme="minorBidi"/>
          <w:color w:val="auto"/>
        </w:rPr>
      </w:pPr>
      <w:hyperlink w:anchor="_Toc2241929" w:history="1">
        <w:r w:rsidRPr="002A0E3C">
          <w:rPr>
            <w:rStyle w:val="Hyperlink"/>
          </w:rPr>
          <w:t>76</w:t>
        </w:r>
        <w:r>
          <w:rPr>
            <w:rFonts w:asciiTheme="minorHAnsi" w:eastAsiaTheme="minorEastAsia" w:hAnsiTheme="minorHAnsi" w:cstheme="minorBidi"/>
            <w:color w:val="auto"/>
          </w:rPr>
          <w:tab/>
        </w:r>
        <w:r w:rsidRPr="002A0E3C">
          <w:rPr>
            <w:rStyle w:val="Hyperlink"/>
          </w:rPr>
          <w:t>Facility Data for Large User Facilities</w:t>
        </w:r>
        <w:r>
          <w:rPr>
            <w:webHidden/>
          </w:rPr>
          <w:tab/>
        </w:r>
        <w:r>
          <w:rPr>
            <w:webHidden/>
          </w:rPr>
          <w:fldChar w:fldCharType="begin"/>
        </w:r>
        <w:r>
          <w:rPr>
            <w:webHidden/>
          </w:rPr>
          <w:instrText xml:space="preserve"> PAGEREF _Toc2241929 \h </w:instrText>
        </w:r>
        <w:r>
          <w:rPr>
            <w:webHidden/>
          </w:rPr>
        </w:r>
        <w:r>
          <w:rPr>
            <w:webHidden/>
          </w:rPr>
          <w:fldChar w:fldCharType="separate"/>
        </w:r>
        <w:r w:rsidR="003036E6">
          <w:rPr>
            <w:webHidden/>
          </w:rPr>
          <w:t>54</w:t>
        </w:r>
        <w:r>
          <w:rPr>
            <w:webHidden/>
          </w:rPr>
          <w:fldChar w:fldCharType="end"/>
        </w:r>
      </w:hyperlink>
    </w:p>
    <w:p w14:paraId="198694AE" w14:textId="77777777" w:rsidR="00E22F38" w:rsidRDefault="00E22F38">
      <w:pPr>
        <w:pStyle w:val="TOC3"/>
        <w:rPr>
          <w:rFonts w:asciiTheme="minorHAnsi" w:eastAsiaTheme="minorEastAsia" w:hAnsiTheme="minorHAnsi" w:cstheme="minorBidi"/>
          <w:color w:val="auto"/>
        </w:rPr>
      </w:pPr>
      <w:hyperlink w:anchor="_Toc2241930" w:history="1">
        <w:r w:rsidRPr="002A0E3C">
          <w:rPr>
            <w:rStyle w:val="Hyperlink"/>
          </w:rPr>
          <w:t>77</w:t>
        </w:r>
        <w:r>
          <w:rPr>
            <w:rFonts w:asciiTheme="minorHAnsi" w:eastAsiaTheme="minorEastAsia" w:hAnsiTheme="minorHAnsi" w:cstheme="minorBidi"/>
            <w:color w:val="auto"/>
          </w:rPr>
          <w:tab/>
        </w:r>
        <w:r w:rsidRPr="002A0E3C">
          <w:rPr>
            <w:rStyle w:val="Hyperlink"/>
          </w:rPr>
          <w:t>Registered Large User to provide Nameplate Capacity Data</w:t>
        </w:r>
        <w:r>
          <w:rPr>
            <w:webHidden/>
          </w:rPr>
          <w:tab/>
        </w:r>
        <w:r>
          <w:rPr>
            <w:webHidden/>
          </w:rPr>
          <w:fldChar w:fldCharType="begin"/>
        </w:r>
        <w:r>
          <w:rPr>
            <w:webHidden/>
          </w:rPr>
          <w:instrText xml:space="preserve"> PAGEREF _Toc2241930 \h </w:instrText>
        </w:r>
        <w:r>
          <w:rPr>
            <w:webHidden/>
          </w:rPr>
        </w:r>
        <w:r>
          <w:rPr>
            <w:webHidden/>
          </w:rPr>
          <w:fldChar w:fldCharType="separate"/>
        </w:r>
        <w:r w:rsidR="003036E6">
          <w:rPr>
            <w:webHidden/>
          </w:rPr>
          <w:t>54</w:t>
        </w:r>
        <w:r>
          <w:rPr>
            <w:webHidden/>
          </w:rPr>
          <w:fldChar w:fldCharType="end"/>
        </w:r>
      </w:hyperlink>
    </w:p>
    <w:p w14:paraId="5B028571" w14:textId="77777777" w:rsidR="00E22F38" w:rsidRDefault="00E22F38">
      <w:pPr>
        <w:pStyle w:val="TOC3"/>
        <w:rPr>
          <w:rFonts w:asciiTheme="minorHAnsi" w:eastAsiaTheme="minorEastAsia" w:hAnsiTheme="minorHAnsi" w:cstheme="minorBidi"/>
          <w:color w:val="auto"/>
        </w:rPr>
      </w:pPr>
      <w:hyperlink w:anchor="_Toc2241931" w:history="1">
        <w:r w:rsidRPr="002A0E3C">
          <w:rPr>
            <w:rStyle w:val="Hyperlink"/>
          </w:rPr>
          <w:t>78</w:t>
        </w:r>
        <w:r>
          <w:rPr>
            <w:rFonts w:asciiTheme="minorHAnsi" w:eastAsiaTheme="minorEastAsia" w:hAnsiTheme="minorHAnsi" w:cstheme="minorBidi"/>
            <w:color w:val="auto"/>
          </w:rPr>
          <w:tab/>
        </w:r>
        <w:r w:rsidRPr="002A0E3C">
          <w:rPr>
            <w:rStyle w:val="Hyperlink"/>
          </w:rPr>
          <w:t>Registered Large Users to provide Daily Actual Consumption Data</w:t>
        </w:r>
        <w:r>
          <w:rPr>
            <w:webHidden/>
          </w:rPr>
          <w:tab/>
        </w:r>
        <w:r>
          <w:rPr>
            <w:webHidden/>
          </w:rPr>
          <w:fldChar w:fldCharType="begin"/>
        </w:r>
        <w:r>
          <w:rPr>
            <w:webHidden/>
          </w:rPr>
          <w:instrText xml:space="preserve"> PAGEREF _Toc2241931 \h </w:instrText>
        </w:r>
        <w:r>
          <w:rPr>
            <w:webHidden/>
          </w:rPr>
        </w:r>
        <w:r>
          <w:rPr>
            <w:webHidden/>
          </w:rPr>
          <w:fldChar w:fldCharType="separate"/>
        </w:r>
        <w:r w:rsidR="003036E6">
          <w:rPr>
            <w:webHidden/>
          </w:rPr>
          <w:t>54</w:t>
        </w:r>
        <w:r>
          <w:rPr>
            <w:webHidden/>
          </w:rPr>
          <w:fldChar w:fldCharType="end"/>
        </w:r>
      </w:hyperlink>
    </w:p>
    <w:p w14:paraId="0AC61CAA" w14:textId="77777777" w:rsidR="00E22F38" w:rsidRDefault="00E22F38">
      <w:pPr>
        <w:pStyle w:val="TOC1"/>
        <w:rPr>
          <w:rFonts w:asciiTheme="minorHAnsi" w:eastAsiaTheme="minorEastAsia" w:hAnsiTheme="minorHAnsi" w:cstheme="minorBidi"/>
          <w:b w:val="0"/>
          <w:bCs w:val="0"/>
          <w:color w:val="auto"/>
          <w:sz w:val="22"/>
          <w:szCs w:val="22"/>
        </w:rPr>
      </w:pPr>
      <w:hyperlink w:anchor="_Toc2241932" w:history="1">
        <w:r w:rsidRPr="002A0E3C">
          <w:rPr>
            <w:rStyle w:val="Hyperlink"/>
          </w:rPr>
          <w:t>Part 4</w:t>
        </w:r>
        <w:r>
          <w:rPr>
            <w:rFonts w:asciiTheme="minorHAnsi" w:eastAsiaTheme="minorEastAsia" w:hAnsiTheme="minorHAnsi" w:cstheme="minorBidi"/>
            <w:b w:val="0"/>
            <w:bCs w:val="0"/>
            <w:color w:val="auto"/>
            <w:sz w:val="22"/>
            <w:szCs w:val="22"/>
          </w:rPr>
          <w:tab/>
        </w:r>
        <w:r w:rsidRPr="002A0E3C">
          <w:rPr>
            <w:rStyle w:val="Hyperlink"/>
          </w:rPr>
          <w:t>The Gas Bulletin Board</w:t>
        </w:r>
        <w:r>
          <w:rPr>
            <w:webHidden/>
          </w:rPr>
          <w:tab/>
        </w:r>
        <w:r>
          <w:rPr>
            <w:webHidden/>
          </w:rPr>
          <w:fldChar w:fldCharType="begin"/>
        </w:r>
        <w:r>
          <w:rPr>
            <w:webHidden/>
          </w:rPr>
          <w:instrText xml:space="preserve"> PAGEREF _Toc2241932 \h </w:instrText>
        </w:r>
        <w:r>
          <w:rPr>
            <w:webHidden/>
          </w:rPr>
        </w:r>
        <w:r>
          <w:rPr>
            <w:webHidden/>
          </w:rPr>
          <w:fldChar w:fldCharType="separate"/>
        </w:r>
        <w:r w:rsidR="003036E6">
          <w:rPr>
            <w:webHidden/>
          </w:rPr>
          <w:t>56</w:t>
        </w:r>
        <w:r>
          <w:rPr>
            <w:webHidden/>
          </w:rPr>
          <w:fldChar w:fldCharType="end"/>
        </w:r>
      </w:hyperlink>
    </w:p>
    <w:p w14:paraId="6D466CB6" w14:textId="77777777" w:rsidR="00E22F38" w:rsidRDefault="00E22F38">
      <w:pPr>
        <w:pStyle w:val="TOC2"/>
        <w:rPr>
          <w:rFonts w:asciiTheme="minorHAnsi" w:eastAsiaTheme="minorEastAsia" w:hAnsiTheme="minorHAnsi" w:cstheme="minorBidi"/>
          <w:b w:val="0"/>
          <w:bCs w:val="0"/>
          <w:noProof/>
          <w:szCs w:val="22"/>
          <w:lang w:val="en-AU"/>
        </w:rPr>
      </w:pPr>
      <w:hyperlink w:anchor="_Toc2241933" w:history="1">
        <w:r w:rsidRPr="002A0E3C">
          <w:rPr>
            <w:rStyle w:val="Hyperlink"/>
            <w:noProof/>
          </w:rPr>
          <w:t>Division 1</w:t>
        </w:r>
        <w:r>
          <w:rPr>
            <w:rFonts w:asciiTheme="minorHAnsi" w:eastAsiaTheme="minorEastAsia" w:hAnsiTheme="minorHAnsi" w:cstheme="minorBidi"/>
            <w:b w:val="0"/>
            <w:bCs w:val="0"/>
            <w:noProof/>
            <w:szCs w:val="22"/>
            <w:lang w:val="en-AU"/>
          </w:rPr>
          <w:tab/>
        </w:r>
        <w:r w:rsidRPr="002A0E3C">
          <w:rPr>
            <w:rStyle w:val="Hyperlink"/>
            <w:noProof/>
          </w:rPr>
          <w:t>General</w:t>
        </w:r>
        <w:r>
          <w:rPr>
            <w:noProof/>
            <w:webHidden/>
          </w:rPr>
          <w:tab/>
        </w:r>
        <w:r>
          <w:rPr>
            <w:noProof/>
            <w:webHidden/>
          </w:rPr>
          <w:fldChar w:fldCharType="begin"/>
        </w:r>
        <w:r>
          <w:rPr>
            <w:noProof/>
            <w:webHidden/>
          </w:rPr>
          <w:instrText xml:space="preserve"> PAGEREF _Toc2241933 \h </w:instrText>
        </w:r>
        <w:r>
          <w:rPr>
            <w:noProof/>
            <w:webHidden/>
          </w:rPr>
        </w:r>
        <w:r>
          <w:rPr>
            <w:noProof/>
            <w:webHidden/>
          </w:rPr>
          <w:fldChar w:fldCharType="separate"/>
        </w:r>
        <w:r w:rsidR="003036E6">
          <w:rPr>
            <w:noProof/>
            <w:webHidden/>
          </w:rPr>
          <w:t>56</w:t>
        </w:r>
        <w:r>
          <w:rPr>
            <w:noProof/>
            <w:webHidden/>
          </w:rPr>
          <w:fldChar w:fldCharType="end"/>
        </w:r>
      </w:hyperlink>
    </w:p>
    <w:p w14:paraId="41C582D8" w14:textId="77777777" w:rsidR="00E22F38" w:rsidRDefault="00E22F38">
      <w:pPr>
        <w:pStyle w:val="TOC3"/>
        <w:rPr>
          <w:rFonts w:asciiTheme="minorHAnsi" w:eastAsiaTheme="minorEastAsia" w:hAnsiTheme="minorHAnsi" w:cstheme="minorBidi"/>
          <w:color w:val="auto"/>
        </w:rPr>
      </w:pPr>
      <w:hyperlink w:anchor="_Toc2241934" w:history="1">
        <w:r w:rsidRPr="002A0E3C">
          <w:rPr>
            <w:rStyle w:val="Hyperlink"/>
          </w:rPr>
          <w:t>79</w:t>
        </w:r>
        <w:r>
          <w:rPr>
            <w:rFonts w:asciiTheme="minorHAnsi" w:eastAsiaTheme="minorEastAsia" w:hAnsiTheme="minorHAnsi" w:cstheme="minorBidi"/>
            <w:color w:val="auto"/>
          </w:rPr>
          <w:tab/>
        </w:r>
        <w:r w:rsidRPr="002A0E3C">
          <w:rPr>
            <w:rStyle w:val="Hyperlink"/>
          </w:rPr>
          <w:t>Operation of GBB</w:t>
        </w:r>
        <w:r>
          <w:rPr>
            <w:webHidden/>
          </w:rPr>
          <w:tab/>
        </w:r>
        <w:r>
          <w:rPr>
            <w:webHidden/>
          </w:rPr>
          <w:fldChar w:fldCharType="begin"/>
        </w:r>
        <w:r>
          <w:rPr>
            <w:webHidden/>
          </w:rPr>
          <w:instrText xml:space="preserve"> PAGEREF _Toc2241934 \h </w:instrText>
        </w:r>
        <w:r>
          <w:rPr>
            <w:webHidden/>
          </w:rPr>
        </w:r>
        <w:r>
          <w:rPr>
            <w:webHidden/>
          </w:rPr>
          <w:fldChar w:fldCharType="separate"/>
        </w:r>
        <w:r w:rsidR="003036E6">
          <w:rPr>
            <w:webHidden/>
          </w:rPr>
          <w:t>56</w:t>
        </w:r>
        <w:r>
          <w:rPr>
            <w:webHidden/>
          </w:rPr>
          <w:fldChar w:fldCharType="end"/>
        </w:r>
      </w:hyperlink>
    </w:p>
    <w:p w14:paraId="513974B4" w14:textId="77777777" w:rsidR="00E22F38" w:rsidRDefault="00E22F38">
      <w:pPr>
        <w:pStyle w:val="TOC3"/>
        <w:rPr>
          <w:rFonts w:asciiTheme="minorHAnsi" w:eastAsiaTheme="minorEastAsia" w:hAnsiTheme="minorHAnsi" w:cstheme="minorBidi"/>
          <w:color w:val="auto"/>
        </w:rPr>
      </w:pPr>
      <w:hyperlink w:anchor="_Toc2241935" w:history="1">
        <w:r w:rsidRPr="002A0E3C">
          <w:rPr>
            <w:rStyle w:val="Hyperlink"/>
          </w:rPr>
          <w:t>80</w:t>
        </w:r>
        <w:r>
          <w:rPr>
            <w:rFonts w:asciiTheme="minorHAnsi" w:eastAsiaTheme="minorEastAsia" w:hAnsiTheme="minorHAnsi" w:cstheme="minorBidi"/>
            <w:color w:val="auto"/>
          </w:rPr>
          <w:tab/>
        </w:r>
        <w:r w:rsidRPr="002A0E3C">
          <w:rPr>
            <w:rStyle w:val="Hyperlink"/>
          </w:rPr>
          <w:t>Public access to GBB information</w:t>
        </w:r>
        <w:r>
          <w:rPr>
            <w:webHidden/>
          </w:rPr>
          <w:tab/>
        </w:r>
        <w:r>
          <w:rPr>
            <w:webHidden/>
          </w:rPr>
          <w:fldChar w:fldCharType="begin"/>
        </w:r>
        <w:r>
          <w:rPr>
            <w:webHidden/>
          </w:rPr>
          <w:instrText xml:space="preserve"> PAGEREF _Toc2241935 \h </w:instrText>
        </w:r>
        <w:r>
          <w:rPr>
            <w:webHidden/>
          </w:rPr>
        </w:r>
        <w:r>
          <w:rPr>
            <w:webHidden/>
          </w:rPr>
          <w:fldChar w:fldCharType="separate"/>
        </w:r>
        <w:r w:rsidR="003036E6">
          <w:rPr>
            <w:webHidden/>
          </w:rPr>
          <w:t>56</w:t>
        </w:r>
        <w:r>
          <w:rPr>
            <w:webHidden/>
          </w:rPr>
          <w:fldChar w:fldCharType="end"/>
        </w:r>
      </w:hyperlink>
    </w:p>
    <w:p w14:paraId="243F0E3C" w14:textId="77777777" w:rsidR="00E22F38" w:rsidRDefault="00E22F38">
      <w:pPr>
        <w:pStyle w:val="TOC3"/>
        <w:rPr>
          <w:rFonts w:asciiTheme="minorHAnsi" w:eastAsiaTheme="minorEastAsia" w:hAnsiTheme="minorHAnsi" w:cstheme="minorBidi"/>
          <w:color w:val="auto"/>
        </w:rPr>
      </w:pPr>
      <w:hyperlink w:anchor="_Toc2241936" w:history="1">
        <w:r w:rsidRPr="002A0E3C">
          <w:rPr>
            <w:rStyle w:val="Hyperlink"/>
          </w:rPr>
          <w:t>81</w:t>
        </w:r>
        <w:r>
          <w:rPr>
            <w:rFonts w:asciiTheme="minorHAnsi" w:eastAsiaTheme="minorEastAsia" w:hAnsiTheme="minorHAnsi" w:cstheme="minorBidi"/>
            <w:color w:val="auto"/>
          </w:rPr>
          <w:tab/>
        </w:r>
        <w:r w:rsidRPr="002A0E3C">
          <w:rPr>
            <w:rStyle w:val="Hyperlink"/>
          </w:rPr>
          <w:t>Information published on GBB relating to EMF</w:t>
        </w:r>
        <w:r>
          <w:rPr>
            <w:webHidden/>
          </w:rPr>
          <w:tab/>
        </w:r>
        <w:r>
          <w:rPr>
            <w:webHidden/>
          </w:rPr>
          <w:fldChar w:fldCharType="begin"/>
        </w:r>
        <w:r>
          <w:rPr>
            <w:webHidden/>
          </w:rPr>
          <w:instrText xml:space="preserve"> PAGEREF _Toc2241936 \h </w:instrText>
        </w:r>
        <w:r>
          <w:rPr>
            <w:webHidden/>
          </w:rPr>
        </w:r>
        <w:r>
          <w:rPr>
            <w:webHidden/>
          </w:rPr>
          <w:fldChar w:fldCharType="separate"/>
        </w:r>
        <w:r w:rsidR="003036E6">
          <w:rPr>
            <w:webHidden/>
          </w:rPr>
          <w:t>56</w:t>
        </w:r>
        <w:r>
          <w:rPr>
            <w:webHidden/>
          </w:rPr>
          <w:fldChar w:fldCharType="end"/>
        </w:r>
      </w:hyperlink>
    </w:p>
    <w:p w14:paraId="2211DC68" w14:textId="77777777" w:rsidR="00E22F38" w:rsidRDefault="00E22F38">
      <w:pPr>
        <w:pStyle w:val="TOC3"/>
        <w:rPr>
          <w:rFonts w:asciiTheme="minorHAnsi" w:eastAsiaTheme="minorEastAsia" w:hAnsiTheme="minorHAnsi" w:cstheme="minorBidi"/>
          <w:color w:val="auto"/>
        </w:rPr>
      </w:pPr>
      <w:hyperlink w:anchor="_Toc2241937" w:history="1">
        <w:r w:rsidRPr="002A0E3C">
          <w:rPr>
            <w:rStyle w:val="Hyperlink"/>
          </w:rPr>
          <w:t>82</w:t>
        </w:r>
        <w:r>
          <w:rPr>
            <w:rFonts w:asciiTheme="minorHAnsi" w:eastAsiaTheme="minorEastAsia" w:hAnsiTheme="minorHAnsi" w:cstheme="minorBidi"/>
            <w:color w:val="auto"/>
          </w:rPr>
          <w:tab/>
        </w:r>
        <w:r w:rsidRPr="002A0E3C">
          <w:rPr>
            <w:rStyle w:val="Hyperlink"/>
          </w:rPr>
          <w:t>Zones</w:t>
        </w:r>
        <w:r>
          <w:rPr>
            <w:webHidden/>
          </w:rPr>
          <w:tab/>
        </w:r>
        <w:r>
          <w:rPr>
            <w:webHidden/>
          </w:rPr>
          <w:fldChar w:fldCharType="begin"/>
        </w:r>
        <w:r>
          <w:rPr>
            <w:webHidden/>
          </w:rPr>
          <w:instrText xml:space="preserve"> PAGEREF _Toc2241937 \h </w:instrText>
        </w:r>
        <w:r>
          <w:rPr>
            <w:webHidden/>
          </w:rPr>
        </w:r>
        <w:r>
          <w:rPr>
            <w:webHidden/>
          </w:rPr>
          <w:fldChar w:fldCharType="separate"/>
        </w:r>
        <w:r w:rsidR="003036E6">
          <w:rPr>
            <w:webHidden/>
          </w:rPr>
          <w:t>56</w:t>
        </w:r>
        <w:r>
          <w:rPr>
            <w:webHidden/>
          </w:rPr>
          <w:fldChar w:fldCharType="end"/>
        </w:r>
      </w:hyperlink>
    </w:p>
    <w:p w14:paraId="224135A2" w14:textId="77777777" w:rsidR="00E22F38" w:rsidRDefault="00E22F38">
      <w:pPr>
        <w:pStyle w:val="TOC2"/>
        <w:rPr>
          <w:rFonts w:asciiTheme="minorHAnsi" w:eastAsiaTheme="minorEastAsia" w:hAnsiTheme="minorHAnsi" w:cstheme="minorBidi"/>
          <w:b w:val="0"/>
          <w:bCs w:val="0"/>
          <w:noProof/>
          <w:szCs w:val="22"/>
          <w:lang w:val="en-AU"/>
        </w:rPr>
      </w:pPr>
      <w:hyperlink w:anchor="_Toc2241938" w:history="1">
        <w:r w:rsidRPr="002A0E3C">
          <w:rPr>
            <w:rStyle w:val="Hyperlink"/>
            <w:noProof/>
          </w:rPr>
          <w:t>Division 2</w:t>
        </w:r>
        <w:r>
          <w:rPr>
            <w:rFonts w:asciiTheme="minorHAnsi" w:eastAsiaTheme="minorEastAsia" w:hAnsiTheme="minorHAnsi" w:cstheme="minorBidi"/>
            <w:b w:val="0"/>
            <w:bCs w:val="0"/>
            <w:noProof/>
            <w:szCs w:val="22"/>
            <w:lang w:val="en-AU"/>
          </w:rPr>
          <w:tab/>
        </w:r>
        <w:r w:rsidRPr="002A0E3C">
          <w:rPr>
            <w:rStyle w:val="Hyperlink"/>
            <w:noProof/>
          </w:rPr>
          <w:t>AEMO to publish certain information on GBB</w:t>
        </w:r>
        <w:r>
          <w:rPr>
            <w:noProof/>
            <w:webHidden/>
          </w:rPr>
          <w:tab/>
        </w:r>
        <w:r>
          <w:rPr>
            <w:noProof/>
            <w:webHidden/>
          </w:rPr>
          <w:fldChar w:fldCharType="begin"/>
        </w:r>
        <w:r>
          <w:rPr>
            <w:noProof/>
            <w:webHidden/>
          </w:rPr>
          <w:instrText xml:space="preserve"> PAGEREF _Toc2241938 \h </w:instrText>
        </w:r>
        <w:r>
          <w:rPr>
            <w:noProof/>
            <w:webHidden/>
          </w:rPr>
        </w:r>
        <w:r>
          <w:rPr>
            <w:noProof/>
            <w:webHidden/>
          </w:rPr>
          <w:fldChar w:fldCharType="separate"/>
        </w:r>
        <w:r w:rsidR="003036E6">
          <w:rPr>
            <w:noProof/>
            <w:webHidden/>
          </w:rPr>
          <w:t>57</w:t>
        </w:r>
        <w:r>
          <w:rPr>
            <w:noProof/>
            <w:webHidden/>
          </w:rPr>
          <w:fldChar w:fldCharType="end"/>
        </w:r>
      </w:hyperlink>
    </w:p>
    <w:p w14:paraId="3AB35601" w14:textId="77777777" w:rsidR="00E22F38" w:rsidRDefault="00E22F38">
      <w:pPr>
        <w:pStyle w:val="TOC3"/>
        <w:rPr>
          <w:rFonts w:asciiTheme="minorHAnsi" w:eastAsiaTheme="minorEastAsia" w:hAnsiTheme="minorHAnsi" w:cstheme="minorBidi"/>
          <w:color w:val="auto"/>
        </w:rPr>
      </w:pPr>
      <w:hyperlink w:anchor="_Toc2241939" w:history="1">
        <w:r w:rsidRPr="002A0E3C">
          <w:rPr>
            <w:rStyle w:val="Hyperlink"/>
          </w:rPr>
          <w:t>83</w:t>
        </w:r>
        <w:r>
          <w:rPr>
            <w:rFonts w:asciiTheme="minorHAnsi" w:eastAsiaTheme="minorEastAsia" w:hAnsiTheme="minorHAnsi" w:cstheme="minorBidi"/>
            <w:color w:val="auto"/>
          </w:rPr>
          <w:tab/>
        </w:r>
        <w:r w:rsidRPr="002A0E3C">
          <w:rPr>
            <w:rStyle w:val="Hyperlink"/>
          </w:rPr>
          <w:t>Network representation (Zone) information</w:t>
        </w:r>
        <w:r>
          <w:rPr>
            <w:webHidden/>
          </w:rPr>
          <w:tab/>
        </w:r>
        <w:r>
          <w:rPr>
            <w:webHidden/>
          </w:rPr>
          <w:fldChar w:fldCharType="begin"/>
        </w:r>
        <w:r>
          <w:rPr>
            <w:webHidden/>
          </w:rPr>
          <w:instrText xml:space="preserve"> PAGEREF _Toc2241939 \h </w:instrText>
        </w:r>
        <w:r>
          <w:rPr>
            <w:webHidden/>
          </w:rPr>
        </w:r>
        <w:r>
          <w:rPr>
            <w:webHidden/>
          </w:rPr>
          <w:fldChar w:fldCharType="separate"/>
        </w:r>
        <w:r w:rsidR="003036E6">
          <w:rPr>
            <w:webHidden/>
          </w:rPr>
          <w:t>57</w:t>
        </w:r>
        <w:r>
          <w:rPr>
            <w:webHidden/>
          </w:rPr>
          <w:fldChar w:fldCharType="end"/>
        </w:r>
      </w:hyperlink>
    </w:p>
    <w:p w14:paraId="0CF72927" w14:textId="77777777" w:rsidR="00E22F38" w:rsidRDefault="00E22F38">
      <w:pPr>
        <w:pStyle w:val="TOC3"/>
        <w:rPr>
          <w:rFonts w:asciiTheme="minorHAnsi" w:eastAsiaTheme="minorEastAsia" w:hAnsiTheme="minorHAnsi" w:cstheme="minorBidi"/>
          <w:color w:val="auto"/>
        </w:rPr>
      </w:pPr>
      <w:hyperlink w:anchor="_Toc2241940" w:history="1">
        <w:r w:rsidRPr="002A0E3C">
          <w:rPr>
            <w:rStyle w:val="Hyperlink"/>
          </w:rPr>
          <w:t>84</w:t>
        </w:r>
        <w:r>
          <w:rPr>
            <w:rFonts w:asciiTheme="minorHAnsi" w:eastAsiaTheme="minorEastAsia" w:hAnsiTheme="minorHAnsi" w:cstheme="minorBidi"/>
            <w:color w:val="auto"/>
          </w:rPr>
          <w:tab/>
        </w:r>
        <w:r w:rsidRPr="002A0E3C">
          <w:rPr>
            <w:rStyle w:val="Hyperlink"/>
          </w:rPr>
          <w:t>Publication of general information on GBB</w:t>
        </w:r>
        <w:r>
          <w:rPr>
            <w:webHidden/>
          </w:rPr>
          <w:tab/>
        </w:r>
        <w:r>
          <w:rPr>
            <w:webHidden/>
          </w:rPr>
          <w:fldChar w:fldCharType="begin"/>
        </w:r>
        <w:r>
          <w:rPr>
            <w:webHidden/>
          </w:rPr>
          <w:instrText xml:space="preserve"> PAGEREF _Toc2241940 \h </w:instrText>
        </w:r>
        <w:r>
          <w:rPr>
            <w:webHidden/>
          </w:rPr>
        </w:r>
        <w:r>
          <w:rPr>
            <w:webHidden/>
          </w:rPr>
          <w:fldChar w:fldCharType="separate"/>
        </w:r>
        <w:r w:rsidR="003036E6">
          <w:rPr>
            <w:webHidden/>
          </w:rPr>
          <w:t>58</w:t>
        </w:r>
        <w:r>
          <w:rPr>
            <w:webHidden/>
          </w:rPr>
          <w:fldChar w:fldCharType="end"/>
        </w:r>
      </w:hyperlink>
    </w:p>
    <w:p w14:paraId="00F266E8" w14:textId="77777777" w:rsidR="00E22F38" w:rsidRDefault="00E22F38">
      <w:pPr>
        <w:pStyle w:val="TOC3"/>
        <w:rPr>
          <w:rFonts w:asciiTheme="minorHAnsi" w:eastAsiaTheme="minorEastAsia" w:hAnsiTheme="minorHAnsi" w:cstheme="minorBidi"/>
          <w:color w:val="auto"/>
        </w:rPr>
      </w:pPr>
      <w:hyperlink w:anchor="_Toc2241941" w:history="1">
        <w:r w:rsidRPr="002A0E3C">
          <w:rPr>
            <w:rStyle w:val="Hyperlink"/>
          </w:rPr>
          <w:t>85</w:t>
        </w:r>
        <w:r>
          <w:rPr>
            <w:rFonts w:asciiTheme="minorHAnsi" w:eastAsiaTheme="minorEastAsia" w:hAnsiTheme="minorHAnsi" w:cstheme="minorBidi"/>
            <w:color w:val="auto"/>
          </w:rPr>
          <w:tab/>
        </w:r>
        <w:r w:rsidRPr="002A0E3C">
          <w:rPr>
            <w:rStyle w:val="Hyperlink"/>
          </w:rPr>
          <w:t>Publication of capacity outlook information on GBB</w:t>
        </w:r>
        <w:r>
          <w:rPr>
            <w:webHidden/>
          </w:rPr>
          <w:tab/>
        </w:r>
        <w:r>
          <w:rPr>
            <w:webHidden/>
          </w:rPr>
          <w:fldChar w:fldCharType="begin"/>
        </w:r>
        <w:r>
          <w:rPr>
            <w:webHidden/>
          </w:rPr>
          <w:instrText xml:space="preserve"> PAGEREF _Toc2241941 \h </w:instrText>
        </w:r>
        <w:r>
          <w:rPr>
            <w:webHidden/>
          </w:rPr>
        </w:r>
        <w:r>
          <w:rPr>
            <w:webHidden/>
          </w:rPr>
          <w:fldChar w:fldCharType="separate"/>
        </w:r>
        <w:r w:rsidR="003036E6">
          <w:rPr>
            <w:webHidden/>
          </w:rPr>
          <w:t>58</w:t>
        </w:r>
        <w:r>
          <w:rPr>
            <w:webHidden/>
          </w:rPr>
          <w:fldChar w:fldCharType="end"/>
        </w:r>
      </w:hyperlink>
    </w:p>
    <w:p w14:paraId="6E628C6C" w14:textId="77777777" w:rsidR="00E22F38" w:rsidRDefault="00E22F38">
      <w:pPr>
        <w:pStyle w:val="TOC3"/>
        <w:rPr>
          <w:rFonts w:asciiTheme="minorHAnsi" w:eastAsiaTheme="minorEastAsia" w:hAnsiTheme="minorHAnsi" w:cstheme="minorBidi"/>
          <w:color w:val="auto"/>
        </w:rPr>
      </w:pPr>
      <w:hyperlink w:anchor="_Toc2241942" w:history="1">
        <w:r w:rsidRPr="002A0E3C">
          <w:rPr>
            <w:rStyle w:val="Hyperlink"/>
          </w:rPr>
          <w:t>86</w:t>
        </w:r>
        <w:r>
          <w:rPr>
            <w:rFonts w:asciiTheme="minorHAnsi" w:eastAsiaTheme="minorEastAsia" w:hAnsiTheme="minorHAnsi" w:cstheme="minorBidi"/>
            <w:color w:val="auto"/>
          </w:rPr>
          <w:tab/>
        </w:r>
        <w:r w:rsidRPr="002A0E3C">
          <w:rPr>
            <w:rStyle w:val="Hyperlink"/>
          </w:rPr>
          <w:t>Publication of nominated and forecast flow information on GBB</w:t>
        </w:r>
        <w:r>
          <w:rPr>
            <w:webHidden/>
          </w:rPr>
          <w:tab/>
        </w:r>
        <w:r>
          <w:rPr>
            <w:webHidden/>
          </w:rPr>
          <w:fldChar w:fldCharType="begin"/>
        </w:r>
        <w:r>
          <w:rPr>
            <w:webHidden/>
          </w:rPr>
          <w:instrText xml:space="preserve"> PAGEREF _Toc2241942 \h </w:instrText>
        </w:r>
        <w:r>
          <w:rPr>
            <w:webHidden/>
          </w:rPr>
        </w:r>
        <w:r>
          <w:rPr>
            <w:webHidden/>
          </w:rPr>
          <w:fldChar w:fldCharType="separate"/>
        </w:r>
        <w:r w:rsidR="003036E6">
          <w:rPr>
            <w:webHidden/>
          </w:rPr>
          <w:t>58</w:t>
        </w:r>
        <w:r>
          <w:rPr>
            <w:webHidden/>
          </w:rPr>
          <w:fldChar w:fldCharType="end"/>
        </w:r>
      </w:hyperlink>
    </w:p>
    <w:p w14:paraId="55B209A3" w14:textId="77777777" w:rsidR="00E22F38" w:rsidRDefault="00E22F38">
      <w:pPr>
        <w:pStyle w:val="TOC3"/>
        <w:rPr>
          <w:rFonts w:asciiTheme="minorHAnsi" w:eastAsiaTheme="minorEastAsia" w:hAnsiTheme="minorHAnsi" w:cstheme="minorBidi"/>
          <w:color w:val="auto"/>
        </w:rPr>
      </w:pPr>
      <w:hyperlink w:anchor="_Toc2241943" w:history="1">
        <w:r w:rsidRPr="002A0E3C">
          <w:rPr>
            <w:rStyle w:val="Hyperlink"/>
          </w:rPr>
          <w:t>87</w:t>
        </w:r>
        <w:r>
          <w:rPr>
            <w:rFonts w:asciiTheme="minorHAnsi" w:eastAsiaTheme="minorEastAsia" w:hAnsiTheme="minorHAnsi" w:cstheme="minorBidi"/>
            <w:color w:val="auto"/>
          </w:rPr>
          <w:tab/>
        </w:r>
        <w:r w:rsidRPr="002A0E3C">
          <w:rPr>
            <w:rStyle w:val="Hyperlink"/>
          </w:rPr>
          <w:t>Publication of actual flow information on GBB</w:t>
        </w:r>
        <w:r>
          <w:rPr>
            <w:webHidden/>
          </w:rPr>
          <w:tab/>
        </w:r>
        <w:r>
          <w:rPr>
            <w:webHidden/>
          </w:rPr>
          <w:fldChar w:fldCharType="begin"/>
        </w:r>
        <w:r>
          <w:rPr>
            <w:webHidden/>
          </w:rPr>
          <w:instrText xml:space="preserve"> PAGEREF _Toc2241943 \h </w:instrText>
        </w:r>
        <w:r>
          <w:rPr>
            <w:webHidden/>
          </w:rPr>
        </w:r>
        <w:r>
          <w:rPr>
            <w:webHidden/>
          </w:rPr>
          <w:fldChar w:fldCharType="separate"/>
        </w:r>
        <w:r w:rsidR="003036E6">
          <w:rPr>
            <w:webHidden/>
          </w:rPr>
          <w:t>59</w:t>
        </w:r>
        <w:r>
          <w:rPr>
            <w:webHidden/>
          </w:rPr>
          <w:fldChar w:fldCharType="end"/>
        </w:r>
      </w:hyperlink>
    </w:p>
    <w:p w14:paraId="2A28A814" w14:textId="77777777" w:rsidR="00E22F38" w:rsidRDefault="00E22F38">
      <w:pPr>
        <w:pStyle w:val="TOC3"/>
        <w:rPr>
          <w:rFonts w:asciiTheme="minorHAnsi" w:eastAsiaTheme="minorEastAsia" w:hAnsiTheme="minorHAnsi" w:cstheme="minorBidi"/>
          <w:color w:val="auto"/>
        </w:rPr>
      </w:pPr>
      <w:hyperlink w:anchor="_Toc2241944" w:history="1">
        <w:r w:rsidRPr="002A0E3C">
          <w:rPr>
            <w:rStyle w:val="Hyperlink"/>
          </w:rPr>
          <w:t>88</w:t>
        </w:r>
        <w:r>
          <w:rPr>
            <w:rFonts w:asciiTheme="minorHAnsi" w:eastAsiaTheme="minorEastAsia" w:hAnsiTheme="minorHAnsi" w:cstheme="minorBidi"/>
            <w:color w:val="auto"/>
          </w:rPr>
          <w:tab/>
        </w:r>
        <w:r w:rsidRPr="002A0E3C">
          <w:rPr>
            <w:rStyle w:val="Hyperlink"/>
          </w:rPr>
          <w:t>Publication of GBB Large User Facility consumption information on GBB</w:t>
        </w:r>
        <w:r>
          <w:rPr>
            <w:webHidden/>
          </w:rPr>
          <w:tab/>
        </w:r>
        <w:r>
          <w:rPr>
            <w:webHidden/>
          </w:rPr>
          <w:fldChar w:fldCharType="begin"/>
        </w:r>
        <w:r>
          <w:rPr>
            <w:webHidden/>
          </w:rPr>
          <w:instrText xml:space="preserve"> PAGEREF _Toc2241944 \h </w:instrText>
        </w:r>
        <w:r>
          <w:rPr>
            <w:webHidden/>
          </w:rPr>
        </w:r>
        <w:r>
          <w:rPr>
            <w:webHidden/>
          </w:rPr>
          <w:fldChar w:fldCharType="separate"/>
        </w:r>
        <w:r w:rsidR="003036E6">
          <w:rPr>
            <w:webHidden/>
          </w:rPr>
          <w:t>60</w:t>
        </w:r>
        <w:r>
          <w:rPr>
            <w:webHidden/>
          </w:rPr>
          <w:fldChar w:fldCharType="end"/>
        </w:r>
      </w:hyperlink>
    </w:p>
    <w:p w14:paraId="74C4D663" w14:textId="77777777" w:rsidR="00E22F38" w:rsidRDefault="00E22F38">
      <w:pPr>
        <w:pStyle w:val="TOC3"/>
        <w:rPr>
          <w:rFonts w:asciiTheme="minorHAnsi" w:eastAsiaTheme="minorEastAsia" w:hAnsiTheme="minorHAnsi" w:cstheme="minorBidi"/>
          <w:color w:val="auto"/>
        </w:rPr>
      </w:pPr>
      <w:hyperlink w:anchor="_Toc2241945" w:history="1">
        <w:r w:rsidRPr="002A0E3C">
          <w:rPr>
            <w:rStyle w:val="Hyperlink"/>
          </w:rPr>
          <w:t>89</w:t>
        </w:r>
        <w:r>
          <w:rPr>
            <w:rFonts w:asciiTheme="minorHAnsi" w:eastAsiaTheme="minorEastAsia" w:hAnsiTheme="minorHAnsi" w:cstheme="minorBidi"/>
            <w:color w:val="auto"/>
          </w:rPr>
          <w:tab/>
        </w:r>
        <w:r w:rsidRPr="002A0E3C">
          <w:rPr>
            <w:rStyle w:val="Hyperlink"/>
          </w:rPr>
          <w:t>Publication of other end user consumption information on GBB</w:t>
        </w:r>
        <w:r>
          <w:rPr>
            <w:webHidden/>
          </w:rPr>
          <w:tab/>
        </w:r>
        <w:r>
          <w:rPr>
            <w:webHidden/>
          </w:rPr>
          <w:fldChar w:fldCharType="begin"/>
        </w:r>
        <w:r>
          <w:rPr>
            <w:webHidden/>
          </w:rPr>
          <w:instrText xml:space="preserve"> PAGEREF _Toc2241945 \h </w:instrText>
        </w:r>
        <w:r>
          <w:rPr>
            <w:webHidden/>
          </w:rPr>
        </w:r>
        <w:r>
          <w:rPr>
            <w:webHidden/>
          </w:rPr>
          <w:fldChar w:fldCharType="separate"/>
        </w:r>
        <w:r w:rsidR="003036E6">
          <w:rPr>
            <w:webHidden/>
          </w:rPr>
          <w:t>61</w:t>
        </w:r>
        <w:r>
          <w:rPr>
            <w:webHidden/>
          </w:rPr>
          <w:fldChar w:fldCharType="end"/>
        </w:r>
      </w:hyperlink>
    </w:p>
    <w:p w14:paraId="3E618CF9" w14:textId="77777777" w:rsidR="00E22F38" w:rsidRDefault="00E22F38">
      <w:pPr>
        <w:pStyle w:val="TOC3"/>
        <w:rPr>
          <w:rFonts w:asciiTheme="minorHAnsi" w:eastAsiaTheme="minorEastAsia" w:hAnsiTheme="minorHAnsi" w:cstheme="minorBidi"/>
          <w:color w:val="auto"/>
        </w:rPr>
      </w:pPr>
      <w:hyperlink w:anchor="_Toc2241946" w:history="1">
        <w:r w:rsidRPr="002A0E3C">
          <w:rPr>
            <w:rStyle w:val="Hyperlink"/>
          </w:rPr>
          <w:t>90</w:t>
        </w:r>
        <w:r>
          <w:rPr>
            <w:rFonts w:asciiTheme="minorHAnsi" w:eastAsiaTheme="minorEastAsia" w:hAnsiTheme="minorHAnsi" w:cstheme="minorBidi"/>
            <w:color w:val="auto"/>
          </w:rPr>
          <w:tab/>
        </w:r>
        <w:r w:rsidRPr="002A0E3C">
          <w:rPr>
            <w:rStyle w:val="Hyperlink"/>
          </w:rPr>
          <w:t>Publication of gas specification information on GBB</w:t>
        </w:r>
        <w:r>
          <w:rPr>
            <w:webHidden/>
          </w:rPr>
          <w:tab/>
        </w:r>
        <w:r>
          <w:rPr>
            <w:webHidden/>
          </w:rPr>
          <w:fldChar w:fldCharType="begin"/>
        </w:r>
        <w:r>
          <w:rPr>
            <w:webHidden/>
          </w:rPr>
          <w:instrText xml:space="preserve"> PAGEREF _Toc2241946 \h </w:instrText>
        </w:r>
        <w:r>
          <w:rPr>
            <w:webHidden/>
          </w:rPr>
        </w:r>
        <w:r>
          <w:rPr>
            <w:webHidden/>
          </w:rPr>
          <w:fldChar w:fldCharType="separate"/>
        </w:r>
        <w:r w:rsidR="003036E6">
          <w:rPr>
            <w:webHidden/>
          </w:rPr>
          <w:t>61</w:t>
        </w:r>
        <w:r>
          <w:rPr>
            <w:webHidden/>
          </w:rPr>
          <w:fldChar w:fldCharType="end"/>
        </w:r>
      </w:hyperlink>
    </w:p>
    <w:p w14:paraId="3F6A13C9" w14:textId="77777777" w:rsidR="00E22F38" w:rsidRDefault="00E22F38">
      <w:pPr>
        <w:pStyle w:val="TOC3"/>
        <w:rPr>
          <w:rFonts w:asciiTheme="minorHAnsi" w:eastAsiaTheme="minorEastAsia" w:hAnsiTheme="minorHAnsi" w:cstheme="minorBidi"/>
          <w:color w:val="auto"/>
        </w:rPr>
      </w:pPr>
      <w:hyperlink w:anchor="_Toc2241947" w:history="1">
        <w:r w:rsidRPr="002A0E3C">
          <w:rPr>
            <w:rStyle w:val="Hyperlink"/>
          </w:rPr>
          <w:t>91</w:t>
        </w:r>
        <w:r>
          <w:rPr>
            <w:rFonts w:asciiTheme="minorHAnsi" w:eastAsiaTheme="minorEastAsia" w:hAnsiTheme="minorHAnsi" w:cstheme="minorBidi"/>
            <w:color w:val="auto"/>
          </w:rPr>
          <w:tab/>
        </w:r>
        <w:r w:rsidRPr="002A0E3C">
          <w:rPr>
            <w:rStyle w:val="Hyperlink"/>
          </w:rPr>
          <w:t>Publication of map on GBB</w:t>
        </w:r>
        <w:r>
          <w:rPr>
            <w:webHidden/>
          </w:rPr>
          <w:tab/>
        </w:r>
        <w:r>
          <w:rPr>
            <w:webHidden/>
          </w:rPr>
          <w:fldChar w:fldCharType="begin"/>
        </w:r>
        <w:r>
          <w:rPr>
            <w:webHidden/>
          </w:rPr>
          <w:instrText xml:space="preserve"> PAGEREF _Toc2241947 \h </w:instrText>
        </w:r>
        <w:r>
          <w:rPr>
            <w:webHidden/>
          </w:rPr>
        </w:r>
        <w:r>
          <w:rPr>
            <w:webHidden/>
          </w:rPr>
          <w:fldChar w:fldCharType="separate"/>
        </w:r>
        <w:r w:rsidR="003036E6">
          <w:rPr>
            <w:webHidden/>
          </w:rPr>
          <w:t>61</w:t>
        </w:r>
        <w:r>
          <w:rPr>
            <w:webHidden/>
          </w:rPr>
          <w:fldChar w:fldCharType="end"/>
        </w:r>
      </w:hyperlink>
    </w:p>
    <w:p w14:paraId="6385CC00" w14:textId="77777777" w:rsidR="00E22F38" w:rsidRDefault="00E22F38">
      <w:pPr>
        <w:pStyle w:val="TOC1"/>
        <w:rPr>
          <w:rFonts w:asciiTheme="minorHAnsi" w:eastAsiaTheme="minorEastAsia" w:hAnsiTheme="minorHAnsi" w:cstheme="minorBidi"/>
          <w:b w:val="0"/>
          <w:bCs w:val="0"/>
          <w:color w:val="auto"/>
          <w:sz w:val="22"/>
          <w:szCs w:val="22"/>
        </w:rPr>
      </w:pPr>
      <w:hyperlink w:anchor="_Toc2241948" w:history="1">
        <w:r w:rsidRPr="002A0E3C">
          <w:rPr>
            <w:rStyle w:val="Hyperlink"/>
          </w:rPr>
          <w:t>Part 5</w:t>
        </w:r>
        <w:r>
          <w:rPr>
            <w:rFonts w:asciiTheme="minorHAnsi" w:eastAsiaTheme="minorEastAsia" w:hAnsiTheme="minorHAnsi" w:cstheme="minorBidi"/>
            <w:b w:val="0"/>
            <w:bCs w:val="0"/>
            <w:color w:val="auto"/>
            <w:sz w:val="22"/>
            <w:szCs w:val="22"/>
          </w:rPr>
          <w:tab/>
        </w:r>
        <w:r w:rsidRPr="002A0E3C">
          <w:rPr>
            <w:rStyle w:val="Hyperlink"/>
          </w:rPr>
          <w:t>Emergency Management Facility</w:t>
        </w:r>
        <w:r>
          <w:rPr>
            <w:webHidden/>
          </w:rPr>
          <w:tab/>
        </w:r>
        <w:r>
          <w:rPr>
            <w:webHidden/>
          </w:rPr>
          <w:fldChar w:fldCharType="begin"/>
        </w:r>
        <w:r>
          <w:rPr>
            <w:webHidden/>
          </w:rPr>
          <w:instrText xml:space="preserve"> PAGEREF _Toc2241948 \h </w:instrText>
        </w:r>
        <w:r>
          <w:rPr>
            <w:webHidden/>
          </w:rPr>
        </w:r>
        <w:r>
          <w:rPr>
            <w:webHidden/>
          </w:rPr>
          <w:fldChar w:fldCharType="separate"/>
        </w:r>
        <w:r w:rsidR="003036E6">
          <w:rPr>
            <w:webHidden/>
          </w:rPr>
          <w:t>62</w:t>
        </w:r>
        <w:r>
          <w:rPr>
            <w:webHidden/>
          </w:rPr>
          <w:fldChar w:fldCharType="end"/>
        </w:r>
      </w:hyperlink>
    </w:p>
    <w:p w14:paraId="1EF00EDE" w14:textId="77777777" w:rsidR="00E22F38" w:rsidRDefault="00E22F38">
      <w:pPr>
        <w:pStyle w:val="TOC2"/>
        <w:rPr>
          <w:rFonts w:asciiTheme="minorHAnsi" w:eastAsiaTheme="minorEastAsia" w:hAnsiTheme="minorHAnsi" w:cstheme="minorBidi"/>
          <w:b w:val="0"/>
          <w:bCs w:val="0"/>
          <w:noProof/>
          <w:szCs w:val="22"/>
          <w:lang w:val="en-AU"/>
        </w:rPr>
      </w:pPr>
      <w:hyperlink w:anchor="_Toc2241949" w:history="1">
        <w:r w:rsidRPr="002A0E3C">
          <w:rPr>
            <w:rStyle w:val="Hyperlink"/>
            <w:noProof/>
          </w:rPr>
          <w:t>Division 1</w:t>
        </w:r>
        <w:r>
          <w:rPr>
            <w:rFonts w:asciiTheme="minorHAnsi" w:eastAsiaTheme="minorEastAsia" w:hAnsiTheme="minorHAnsi" w:cstheme="minorBidi"/>
            <w:b w:val="0"/>
            <w:bCs w:val="0"/>
            <w:noProof/>
            <w:szCs w:val="22"/>
            <w:lang w:val="en-AU"/>
          </w:rPr>
          <w:tab/>
        </w:r>
        <w:r w:rsidRPr="002A0E3C">
          <w:rPr>
            <w:rStyle w:val="Hyperlink"/>
            <w:noProof/>
          </w:rPr>
          <w:t>Operation of EMF</w:t>
        </w:r>
        <w:r>
          <w:rPr>
            <w:noProof/>
            <w:webHidden/>
          </w:rPr>
          <w:tab/>
        </w:r>
        <w:r>
          <w:rPr>
            <w:noProof/>
            <w:webHidden/>
          </w:rPr>
          <w:fldChar w:fldCharType="begin"/>
        </w:r>
        <w:r>
          <w:rPr>
            <w:noProof/>
            <w:webHidden/>
          </w:rPr>
          <w:instrText xml:space="preserve"> PAGEREF _Toc2241949 \h </w:instrText>
        </w:r>
        <w:r>
          <w:rPr>
            <w:noProof/>
            <w:webHidden/>
          </w:rPr>
        </w:r>
        <w:r>
          <w:rPr>
            <w:noProof/>
            <w:webHidden/>
          </w:rPr>
          <w:fldChar w:fldCharType="separate"/>
        </w:r>
        <w:r w:rsidR="003036E6">
          <w:rPr>
            <w:noProof/>
            <w:webHidden/>
          </w:rPr>
          <w:t>62</w:t>
        </w:r>
        <w:r>
          <w:rPr>
            <w:noProof/>
            <w:webHidden/>
          </w:rPr>
          <w:fldChar w:fldCharType="end"/>
        </w:r>
      </w:hyperlink>
    </w:p>
    <w:p w14:paraId="7A771F94" w14:textId="77777777" w:rsidR="00E22F38" w:rsidRDefault="00E22F38">
      <w:pPr>
        <w:pStyle w:val="TOC3"/>
        <w:rPr>
          <w:rFonts w:asciiTheme="minorHAnsi" w:eastAsiaTheme="minorEastAsia" w:hAnsiTheme="minorHAnsi" w:cstheme="minorBidi"/>
          <w:color w:val="auto"/>
        </w:rPr>
      </w:pPr>
      <w:hyperlink w:anchor="_Toc2241950" w:history="1">
        <w:r w:rsidRPr="002A0E3C">
          <w:rPr>
            <w:rStyle w:val="Hyperlink"/>
          </w:rPr>
          <w:t>92</w:t>
        </w:r>
        <w:r>
          <w:rPr>
            <w:rFonts w:asciiTheme="minorHAnsi" w:eastAsiaTheme="minorEastAsia" w:hAnsiTheme="minorHAnsi" w:cstheme="minorBidi"/>
            <w:color w:val="auto"/>
          </w:rPr>
          <w:tab/>
        </w:r>
        <w:r w:rsidRPr="002A0E3C">
          <w:rPr>
            <w:rStyle w:val="Hyperlink"/>
          </w:rPr>
          <w:t>Emergency Management Facility of GBB</w:t>
        </w:r>
        <w:r>
          <w:rPr>
            <w:webHidden/>
          </w:rPr>
          <w:tab/>
        </w:r>
        <w:r>
          <w:rPr>
            <w:webHidden/>
          </w:rPr>
          <w:fldChar w:fldCharType="begin"/>
        </w:r>
        <w:r>
          <w:rPr>
            <w:webHidden/>
          </w:rPr>
          <w:instrText xml:space="preserve"> PAGEREF _Toc2241950 \h </w:instrText>
        </w:r>
        <w:r>
          <w:rPr>
            <w:webHidden/>
          </w:rPr>
        </w:r>
        <w:r>
          <w:rPr>
            <w:webHidden/>
          </w:rPr>
          <w:fldChar w:fldCharType="separate"/>
        </w:r>
        <w:r w:rsidR="003036E6">
          <w:rPr>
            <w:webHidden/>
          </w:rPr>
          <w:t>62</w:t>
        </w:r>
        <w:r>
          <w:rPr>
            <w:webHidden/>
          </w:rPr>
          <w:fldChar w:fldCharType="end"/>
        </w:r>
      </w:hyperlink>
    </w:p>
    <w:p w14:paraId="4703752A" w14:textId="77777777" w:rsidR="00E22F38" w:rsidRDefault="00E22F38">
      <w:pPr>
        <w:pStyle w:val="TOC3"/>
        <w:rPr>
          <w:rFonts w:asciiTheme="minorHAnsi" w:eastAsiaTheme="minorEastAsia" w:hAnsiTheme="minorHAnsi" w:cstheme="minorBidi"/>
          <w:color w:val="auto"/>
        </w:rPr>
      </w:pPr>
      <w:hyperlink w:anchor="_Toc2241951" w:history="1">
        <w:r w:rsidRPr="002A0E3C">
          <w:rPr>
            <w:rStyle w:val="Hyperlink"/>
          </w:rPr>
          <w:t>93</w:t>
        </w:r>
        <w:r>
          <w:rPr>
            <w:rFonts w:asciiTheme="minorHAnsi" w:eastAsiaTheme="minorEastAsia" w:hAnsiTheme="minorHAnsi" w:cstheme="minorBidi"/>
            <w:color w:val="auto"/>
          </w:rPr>
          <w:tab/>
        </w:r>
        <w:r w:rsidRPr="002A0E3C">
          <w:rPr>
            <w:rStyle w:val="Hyperlink"/>
          </w:rPr>
          <w:t>Coordinator of Energy to direct AEMO to activate or deactivate EMF</w:t>
        </w:r>
        <w:r>
          <w:rPr>
            <w:webHidden/>
          </w:rPr>
          <w:tab/>
        </w:r>
        <w:r>
          <w:rPr>
            <w:webHidden/>
          </w:rPr>
          <w:fldChar w:fldCharType="begin"/>
        </w:r>
        <w:r>
          <w:rPr>
            <w:webHidden/>
          </w:rPr>
          <w:instrText xml:space="preserve"> PAGEREF _Toc2241951 \h </w:instrText>
        </w:r>
        <w:r>
          <w:rPr>
            <w:webHidden/>
          </w:rPr>
        </w:r>
        <w:r>
          <w:rPr>
            <w:webHidden/>
          </w:rPr>
          <w:fldChar w:fldCharType="separate"/>
        </w:r>
        <w:r w:rsidR="003036E6">
          <w:rPr>
            <w:webHidden/>
          </w:rPr>
          <w:t>62</w:t>
        </w:r>
        <w:r>
          <w:rPr>
            <w:webHidden/>
          </w:rPr>
          <w:fldChar w:fldCharType="end"/>
        </w:r>
      </w:hyperlink>
    </w:p>
    <w:p w14:paraId="6AB2A499" w14:textId="77777777" w:rsidR="00E22F38" w:rsidRDefault="00E22F38">
      <w:pPr>
        <w:pStyle w:val="TOC3"/>
        <w:rPr>
          <w:rFonts w:asciiTheme="minorHAnsi" w:eastAsiaTheme="minorEastAsia" w:hAnsiTheme="minorHAnsi" w:cstheme="minorBidi"/>
          <w:color w:val="auto"/>
        </w:rPr>
      </w:pPr>
      <w:hyperlink w:anchor="_Toc2241952" w:history="1">
        <w:r w:rsidRPr="002A0E3C">
          <w:rPr>
            <w:rStyle w:val="Hyperlink"/>
          </w:rPr>
          <w:t>94</w:t>
        </w:r>
        <w:r>
          <w:rPr>
            <w:rFonts w:asciiTheme="minorHAnsi" w:eastAsiaTheme="minorEastAsia" w:hAnsiTheme="minorHAnsi" w:cstheme="minorBidi"/>
            <w:color w:val="auto"/>
          </w:rPr>
          <w:tab/>
        </w:r>
        <w:r w:rsidRPr="002A0E3C">
          <w:rPr>
            <w:rStyle w:val="Hyperlink"/>
          </w:rPr>
          <w:t>Access to the EMF</w:t>
        </w:r>
        <w:r>
          <w:rPr>
            <w:webHidden/>
          </w:rPr>
          <w:tab/>
        </w:r>
        <w:r>
          <w:rPr>
            <w:webHidden/>
          </w:rPr>
          <w:fldChar w:fldCharType="begin"/>
        </w:r>
        <w:r>
          <w:rPr>
            <w:webHidden/>
          </w:rPr>
          <w:instrText xml:space="preserve"> PAGEREF _Toc2241952 \h </w:instrText>
        </w:r>
        <w:r>
          <w:rPr>
            <w:webHidden/>
          </w:rPr>
        </w:r>
        <w:r>
          <w:rPr>
            <w:webHidden/>
          </w:rPr>
          <w:fldChar w:fldCharType="separate"/>
        </w:r>
        <w:r w:rsidR="003036E6">
          <w:rPr>
            <w:webHidden/>
          </w:rPr>
          <w:t>63</w:t>
        </w:r>
        <w:r>
          <w:rPr>
            <w:webHidden/>
          </w:rPr>
          <w:fldChar w:fldCharType="end"/>
        </w:r>
      </w:hyperlink>
    </w:p>
    <w:p w14:paraId="62616157" w14:textId="77777777" w:rsidR="00E22F38" w:rsidRDefault="00E22F38">
      <w:pPr>
        <w:pStyle w:val="TOC3"/>
        <w:rPr>
          <w:rFonts w:asciiTheme="minorHAnsi" w:eastAsiaTheme="minorEastAsia" w:hAnsiTheme="minorHAnsi" w:cstheme="minorBidi"/>
          <w:color w:val="auto"/>
        </w:rPr>
      </w:pPr>
      <w:hyperlink w:anchor="_Toc2241953" w:history="1">
        <w:r w:rsidRPr="002A0E3C">
          <w:rPr>
            <w:rStyle w:val="Hyperlink"/>
          </w:rPr>
          <w:t>95</w:t>
        </w:r>
        <w:r>
          <w:rPr>
            <w:rFonts w:asciiTheme="minorHAnsi" w:eastAsiaTheme="minorEastAsia" w:hAnsiTheme="minorHAnsi" w:cstheme="minorBidi"/>
            <w:color w:val="auto"/>
          </w:rPr>
          <w:tab/>
        </w:r>
        <w:r w:rsidRPr="002A0E3C">
          <w:rPr>
            <w:rStyle w:val="Hyperlink"/>
          </w:rPr>
          <w:t>Content of the EMF</w:t>
        </w:r>
        <w:r>
          <w:rPr>
            <w:webHidden/>
          </w:rPr>
          <w:tab/>
        </w:r>
        <w:r>
          <w:rPr>
            <w:webHidden/>
          </w:rPr>
          <w:fldChar w:fldCharType="begin"/>
        </w:r>
        <w:r>
          <w:rPr>
            <w:webHidden/>
          </w:rPr>
          <w:instrText xml:space="preserve"> PAGEREF _Toc2241953 \h </w:instrText>
        </w:r>
        <w:r>
          <w:rPr>
            <w:webHidden/>
          </w:rPr>
        </w:r>
        <w:r>
          <w:rPr>
            <w:webHidden/>
          </w:rPr>
          <w:fldChar w:fldCharType="separate"/>
        </w:r>
        <w:r w:rsidR="003036E6">
          <w:rPr>
            <w:webHidden/>
          </w:rPr>
          <w:t>63</w:t>
        </w:r>
        <w:r>
          <w:rPr>
            <w:webHidden/>
          </w:rPr>
          <w:fldChar w:fldCharType="end"/>
        </w:r>
      </w:hyperlink>
    </w:p>
    <w:p w14:paraId="4CE025B0" w14:textId="77777777" w:rsidR="00E22F38" w:rsidRDefault="00E22F38">
      <w:pPr>
        <w:pStyle w:val="TOC2"/>
        <w:rPr>
          <w:rFonts w:asciiTheme="minorHAnsi" w:eastAsiaTheme="minorEastAsia" w:hAnsiTheme="minorHAnsi" w:cstheme="minorBidi"/>
          <w:b w:val="0"/>
          <w:bCs w:val="0"/>
          <w:noProof/>
          <w:szCs w:val="22"/>
          <w:lang w:val="en-AU"/>
        </w:rPr>
      </w:pPr>
      <w:hyperlink w:anchor="_Toc2241954" w:history="1">
        <w:r w:rsidRPr="002A0E3C">
          <w:rPr>
            <w:rStyle w:val="Hyperlink"/>
            <w:noProof/>
          </w:rPr>
          <w:t>Division 2</w:t>
        </w:r>
        <w:r>
          <w:rPr>
            <w:rFonts w:asciiTheme="minorHAnsi" w:eastAsiaTheme="minorEastAsia" w:hAnsiTheme="minorHAnsi" w:cstheme="minorBidi"/>
            <w:b w:val="0"/>
            <w:bCs w:val="0"/>
            <w:noProof/>
            <w:szCs w:val="22"/>
            <w:lang w:val="en-AU"/>
          </w:rPr>
          <w:tab/>
        </w:r>
        <w:r w:rsidRPr="002A0E3C">
          <w:rPr>
            <w:rStyle w:val="Hyperlink"/>
            <w:noProof/>
          </w:rPr>
          <w:t>Provision of information for EMF</w:t>
        </w:r>
        <w:r>
          <w:rPr>
            <w:noProof/>
            <w:webHidden/>
          </w:rPr>
          <w:tab/>
        </w:r>
        <w:r>
          <w:rPr>
            <w:noProof/>
            <w:webHidden/>
          </w:rPr>
          <w:fldChar w:fldCharType="begin"/>
        </w:r>
        <w:r>
          <w:rPr>
            <w:noProof/>
            <w:webHidden/>
          </w:rPr>
          <w:instrText xml:space="preserve"> PAGEREF _Toc2241954 \h </w:instrText>
        </w:r>
        <w:r>
          <w:rPr>
            <w:noProof/>
            <w:webHidden/>
          </w:rPr>
        </w:r>
        <w:r>
          <w:rPr>
            <w:noProof/>
            <w:webHidden/>
          </w:rPr>
          <w:fldChar w:fldCharType="separate"/>
        </w:r>
        <w:r w:rsidR="003036E6">
          <w:rPr>
            <w:noProof/>
            <w:webHidden/>
          </w:rPr>
          <w:t>64</w:t>
        </w:r>
        <w:r>
          <w:rPr>
            <w:noProof/>
            <w:webHidden/>
          </w:rPr>
          <w:fldChar w:fldCharType="end"/>
        </w:r>
      </w:hyperlink>
    </w:p>
    <w:p w14:paraId="4E12BE08" w14:textId="77777777" w:rsidR="00E22F38" w:rsidRDefault="00E22F38">
      <w:pPr>
        <w:pStyle w:val="TOC3"/>
        <w:rPr>
          <w:rFonts w:asciiTheme="minorHAnsi" w:eastAsiaTheme="minorEastAsia" w:hAnsiTheme="minorHAnsi" w:cstheme="minorBidi"/>
          <w:color w:val="auto"/>
        </w:rPr>
      </w:pPr>
      <w:hyperlink w:anchor="_Toc2241955" w:history="1">
        <w:r w:rsidRPr="002A0E3C">
          <w:rPr>
            <w:rStyle w:val="Hyperlink"/>
          </w:rPr>
          <w:t>96</w:t>
        </w:r>
        <w:r>
          <w:rPr>
            <w:rFonts w:asciiTheme="minorHAnsi" w:eastAsiaTheme="minorEastAsia" w:hAnsiTheme="minorHAnsi" w:cstheme="minorBidi"/>
            <w:color w:val="auto"/>
          </w:rPr>
          <w:tab/>
        </w:r>
        <w:r w:rsidRPr="002A0E3C">
          <w:rPr>
            <w:rStyle w:val="Hyperlink"/>
          </w:rPr>
          <w:t>Gas Market Participants to provide information</w:t>
        </w:r>
        <w:r>
          <w:rPr>
            <w:webHidden/>
          </w:rPr>
          <w:tab/>
        </w:r>
        <w:r>
          <w:rPr>
            <w:webHidden/>
          </w:rPr>
          <w:fldChar w:fldCharType="begin"/>
        </w:r>
        <w:r>
          <w:rPr>
            <w:webHidden/>
          </w:rPr>
          <w:instrText xml:space="preserve"> PAGEREF _Toc2241955 \h </w:instrText>
        </w:r>
        <w:r>
          <w:rPr>
            <w:webHidden/>
          </w:rPr>
        </w:r>
        <w:r>
          <w:rPr>
            <w:webHidden/>
          </w:rPr>
          <w:fldChar w:fldCharType="separate"/>
        </w:r>
        <w:r w:rsidR="003036E6">
          <w:rPr>
            <w:webHidden/>
          </w:rPr>
          <w:t>64</w:t>
        </w:r>
        <w:r>
          <w:rPr>
            <w:webHidden/>
          </w:rPr>
          <w:fldChar w:fldCharType="end"/>
        </w:r>
      </w:hyperlink>
    </w:p>
    <w:p w14:paraId="401124BA" w14:textId="77777777" w:rsidR="00E22F38" w:rsidRDefault="00E22F38">
      <w:pPr>
        <w:pStyle w:val="TOC3"/>
        <w:rPr>
          <w:rFonts w:asciiTheme="minorHAnsi" w:eastAsiaTheme="minorEastAsia" w:hAnsiTheme="minorHAnsi" w:cstheme="minorBidi"/>
          <w:color w:val="auto"/>
        </w:rPr>
      </w:pPr>
      <w:hyperlink w:anchor="_Toc2241956" w:history="1">
        <w:r w:rsidRPr="002A0E3C">
          <w:rPr>
            <w:rStyle w:val="Hyperlink"/>
          </w:rPr>
          <w:t>97</w:t>
        </w:r>
        <w:r>
          <w:rPr>
            <w:rFonts w:asciiTheme="minorHAnsi" w:eastAsiaTheme="minorEastAsia" w:hAnsiTheme="minorHAnsi" w:cstheme="minorBidi"/>
            <w:color w:val="auto"/>
          </w:rPr>
          <w:tab/>
        </w:r>
        <w:r w:rsidRPr="002A0E3C">
          <w:rPr>
            <w:rStyle w:val="Hyperlink"/>
          </w:rPr>
          <w:t>Provision of information by Gas Market Participants for EMF</w:t>
        </w:r>
        <w:r>
          <w:rPr>
            <w:webHidden/>
          </w:rPr>
          <w:tab/>
        </w:r>
        <w:r>
          <w:rPr>
            <w:webHidden/>
          </w:rPr>
          <w:fldChar w:fldCharType="begin"/>
        </w:r>
        <w:r>
          <w:rPr>
            <w:webHidden/>
          </w:rPr>
          <w:instrText xml:space="preserve"> PAGEREF _Toc2241956 \h </w:instrText>
        </w:r>
        <w:r>
          <w:rPr>
            <w:webHidden/>
          </w:rPr>
        </w:r>
        <w:r>
          <w:rPr>
            <w:webHidden/>
          </w:rPr>
          <w:fldChar w:fldCharType="separate"/>
        </w:r>
        <w:r w:rsidR="003036E6">
          <w:rPr>
            <w:webHidden/>
          </w:rPr>
          <w:t>64</w:t>
        </w:r>
        <w:r>
          <w:rPr>
            <w:webHidden/>
          </w:rPr>
          <w:fldChar w:fldCharType="end"/>
        </w:r>
      </w:hyperlink>
    </w:p>
    <w:p w14:paraId="6CBADC05" w14:textId="77777777" w:rsidR="00E22F38" w:rsidRDefault="00E22F38">
      <w:pPr>
        <w:pStyle w:val="TOC3"/>
        <w:rPr>
          <w:rFonts w:asciiTheme="minorHAnsi" w:eastAsiaTheme="minorEastAsia" w:hAnsiTheme="minorHAnsi" w:cstheme="minorBidi"/>
          <w:color w:val="auto"/>
        </w:rPr>
      </w:pPr>
      <w:hyperlink w:anchor="_Toc2241957" w:history="1">
        <w:r w:rsidRPr="002A0E3C">
          <w:rPr>
            <w:rStyle w:val="Hyperlink"/>
          </w:rPr>
          <w:t>98</w:t>
        </w:r>
        <w:r>
          <w:rPr>
            <w:rFonts w:asciiTheme="minorHAnsi" w:eastAsiaTheme="minorEastAsia" w:hAnsiTheme="minorHAnsi" w:cstheme="minorBidi"/>
            <w:color w:val="auto"/>
          </w:rPr>
          <w:tab/>
        </w:r>
        <w:r w:rsidRPr="002A0E3C">
          <w:rPr>
            <w:rStyle w:val="Hyperlink"/>
          </w:rPr>
          <w:t>Registered Pipeline Operators to provide EMF Information</w:t>
        </w:r>
        <w:r>
          <w:rPr>
            <w:webHidden/>
          </w:rPr>
          <w:tab/>
        </w:r>
        <w:r>
          <w:rPr>
            <w:webHidden/>
          </w:rPr>
          <w:fldChar w:fldCharType="begin"/>
        </w:r>
        <w:r>
          <w:rPr>
            <w:webHidden/>
          </w:rPr>
          <w:instrText xml:space="preserve"> PAGEREF _Toc2241957 \h </w:instrText>
        </w:r>
        <w:r>
          <w:rPr>
            <w:webHidden/>
          </w:rPr>
        </w:r>
        <w:r>
          <w:rPr>
            <w:webHidden/>
          </w:rPr>
          <w:fldChar w:fldCharType="separate"/>
        </w:r>
        <w:r w:rsidR="003036E6">
          <w:rPr>
            <w:webHidden/>
          </w:rPr>
          <w:t>65</w:t>
        </w:r>
        <w:r>
          <w:rPr>
            <w:webHidden/>
          </w:rPr>
          <w:fldChar w:fldCharType="end"/>
        </w:r>
      </w:hyperlink>
    </w:p>
    <w:p w14:paraId="57978D99" w14:textId="77777777" w:rsidR="00E22F38" w:rsidRDefault="00E22F38">
      <w:pPr>
        <w:pStyle w:val="TOC3"/>
        <w:rPr>
          <w:rFonts w:asciiTheme="minorHAnsi" w:eastAsiaTheme="minorEastAsia" w:hAnsiTheme="minorHAnsi" w:cstheme="minorBidi"/>
          <w:color w:val="auto"/>
        </w:rPr>
      </w:pPr>
      <w:hyperlink w:anchor="_Toc2241958" w:history="1">
        <w:r w:rsidRPr="002A0E3C">
          <w:rPr>
            <w:rStyle w:val="Hyperlink"/>
          </w:rPr>
          <w:t>99</w:t>
        </w:r>
        <w:r>
          <w:rPr>
            <w:rFonts w:asciiTheme="minorHAnsi" w:eastAsiaTheme="minorEastAsia" w:hAnsiTheme="minorHAnsi" w:cstheme="minorBidi"/>
            <w:color w:val="auto"/>
          </w:rPr>
          <w:tab/>
        </w:r>
        <w:r w:rsidRPr="002A0E3C">
          <w:rPr>
            <w:rStyle w:val="Hyperlink"/>
          </w:rPr>
          <w:t>Registered Storage Facility Operators to provide EMF Information</w:t>
        </w:r>
        <w:r>
          <w:rPr>
            <w:webHidden/>
          </w:rPr>
          <w:tab/>
        </w:r>
        <w:r>
          <w:rPr>
            <w:webHidden/>
          </w:rPr>
          <w:fldChar w:fldCharType="begin"/>
        </w:r>
        <w:r>
          <w:rPr>
            <w:webHidden/>
          </w:rPr>
          <w:instrText xml:space="preserve"> PAGEREF _Toc2241958 \h </w:instrText>
        </w:r>
        <w:r>
          <w:rPr>
            <w:webHidden/>
          </w:rPr>
        </w:r>
        <w:r>
          <w:rPr>
            <w:webHidden/>
          </w:rPr>
          <w:fldChar w:fldCharType="separate"/>
        </w:r>
        <w:r w:rsidR="003036E6">
          <w:rPr>
            <w:webHidden/>
          </w:rPr>
          <w:t>65</w:t>
        </w:r>
        <w:r>
          <w:rPr>
            <w:webHidden/>
          </w:rPr>
          <w:fldChar w:fldCharType="end"/>
        </w:r>
      </w:hyperlink>
    </w:p>
    <w:p w14:paraId="6C200211" w14:textId="77777777" w:rsidR="00E22F38" w:rsidRDefault="00E22F38">
      <w:pPr>
        <w:pStyle w:val="TOC3"/>
        <w:rPr>
          <w:rFonts w:asciiTheme="minorHAnsi" w:eastAsiaTheme="minorEastAsia" w:hAnsiTheme="minorHAnsi" w:cstheme="minorBidi"/>
          <w:color w:val="auto"/>
        </w:rPr>
      </w:pPr>
      <w:hyperlink w:anchor="_Toc2241959" w:history="1">
        <w:r w:rsidRPr="002A0E3C">
          <w:rPr>
            <w:rStyle w:val="Hyperlink"/>
          </w:rPr>
          <w:t>100</w:t>
        </w:r>
        <w:r>
          <w:rPr>
            <w:rFonts w:asciiTheme="minorHAnsi" w:eastAsiaTheme="minorEastAsia" w:hAnsiTheme="minorHAnsi" w:cstheme="minorBidi"/>
            <w:color w:val="auto"/>
          </w:rPr>
          <w:tab/>
        </w:r>
        <w:r w:rsidRPr="002A0E3C">
          <w:rPr>
            <w:rStyle w:val="Hyperlink"/>
          </w:rPr>
          <w:t>Registered Production Facility Operators to provide EMF Information</w:t>
        </w:r>
        <w:r>
          <w:rPr>
            <w:webHidden/>
          </w:rPr>
          <w:tab/>
        </w:r>
        <w:r>
          <w:rPr>
            <w:webHidden/>
          </w:rPr>
          <w:fldChar w:fldCharType="begin"/>
        </w:r>
        <w:r>
          <w:rPr>
            <w:webHidden/>
          </w:rPr>
          <w:instrText xml:space="preserve"> PAGEREF _Toc2241959 \h </w:instrText>
        </w:r>
        <w:r>
          <w:rPr>
            <w:webHidden/>
          </w:rPr>
        </w:r>
        <w:r>
          <w:rPr>
            <w:webHidden/>
          </w:rPr>
          <w:fldChar w:fldCharType="separate"/>
        </w:r>
        <w:r w:rsidR="003036E6">
          <w:rPr>
            <w:webHidden/>
          </w:rPr>
          <w:t>66</w:t>
        </w:r>
        <w:r>
          <w:rPr>
            <w:webHidden/>
          </w:rPr>
          <w:fldChar w:fldCharType="end"/>
        </w:r>
      </w:hyperlink>
    </w:p>
    <w:p w14:paraId="22FC3E10" w14:textId="77777777" w:rsidR="00E22F38" w:rsidRDefault="00E22F38">
      <w:pPr>
        <w:pStyle w:val="TOC3"/>
        <w:rPr>
          <w:rFonts w:asciiTheme="minorHAnsi" w:eastAsiaTheme="minorEastAsia" w:hAnsiTheme="minorHAnsi" w:cstheme="minorBidi"/>
          <w:color w:val="auto"/>
        </w:rPr>
      </w:pPr>
      <w:hyperlink w:anchor="_Toc2241960" w:history="1">
        <w:r w:rsidRPr="002A0E3C">
          <w:rPr>
            <w:rStyle w:val="Hyperlink"/>
          </w:rPr>
          <w:t>101</w:t>
        </w:r>
        <w:r>
          <w:rPr>
            <w:rFonts w:asciiTheme="minorHAnsi" w:eastAsiaTheme="minorEastAsia" w:hAnsiTheme="minorHAnsi" w:cstheme="minorBidi"/>
            <w:color w:val="auto"/>
          </w:rPr>
          <w:tab/>
        </w:r>
        <w:r w:rsidRPr="002A0E3C">
          <w:rPr>
            <w:rStyle w:val="Hyperlink"/>
          </w:rPr>
          <w:t>Registered Large Users to provide EMF Information</w:t>
        </w:r>
        <w:r>
          <w:rPr>
            <w:webHidden/>
          </w:rPr>
          <w:tab/>
        </w:r>
        <w:r>
          <w:rPr>
            <w:webHidden/>
          </w:rPr>
          <w:fldChar w:fldCharType="begin"/>
        </w:r>
        <w:r>
          <w:rPr>
            <w:webHidden/>
          </w:rPr>
          <w:instrText xml:space="preserve"> PAGEREF _Toc2241960 \h </w:instrText>
        </w:r>
        <w:r>
          <w:rPr>
            <w:webHidden/>
          </w:rPr>
        </w:r>
        <w:r>
          <w:rPr>
            <w:webHidden/>
          </w:rPr>
          <w:fldChar w:fldCharType="separate"/>
        </w:r>
        <w:r w:rsidR="003036E6">
          <w:rPr>
            <w:webHidden/>
          </w:rPr>
          <w:t>66</w:t>
        </w:r>
        <w:r>
          <w:rPr>
            <w:webHidden/>
          </w:rPr>
          <w:fldChar w:fldCharType="end"/>
        </w:r>
      </w:hyperlink>
    </w:p>
    <w:p w14:paraId="41E5B744" w14:textId="77777777" w:rsidR="00E22F38" w:rsidRDefault="00E22F38">
      <w:pPr>
        <w:pStyle w:val="TOC3"/>
        <w:rPr>
          <w:rFonts w:asciiTheme="minorHAnsi" w:eastAsiaTheme="minorEastAsia" w:hAnsiTheme="minorHAnsi" w:cstheme="minorBidi"/>
          <w:color w:val="auto"/>
        </w:rPr>
      </w:pPr>
      <w:hyperlink w:anchor="_Toc2241961" w:history="1">
        <w:r w:rsidRPr="002A0E3C">
          <w:rPr>
            <w:rStyle w:val="Hyperlink"/>
          </w:rPr>
          <w:t>102</w:t>
        </w:r>
        <w:r>
          <w:rPr>
            <w:rFonts w:asciiTheme="minorHAnsi" w:eastAsiaTheme="minorEastAsia" w:hAnsiTheme="minorHAnsi" w:cstheme="minorBidi"/>
            <w:color w:val="auto"/>
          </w:rPr>
          <w:tab/>
        </w:r>
        <w:r w:rsidRPr="002A0E3C">
          <w:rPr>
            <w:rStyle w:val="Hyperlink"/>
          </w:rPr>
          <w:t>Provision of information by AEMO to Coordinator of Energy</w:t>
        </w:r>
        <w:r>
          <w:rPr>
            <w:webHidden/>
          </w:rPr>
          <w:tab/>
        </w:r>
        <w:r>
          <w:rPr>
            <w:webHidden/>
          </w:rPr>
          <w:fldChar w:fldCharType="begin"/>
        </w:r>
        <w:r>
          <w:rPr>
            <w:webHidden/>
          </w:rPr>
          <w:instrText xml:space="preserve"> PAGEREF _Toc2241961 \h </w:instrText>
        </w:r>
        <w:r>
          <w:rPr>
            <w:webHidden/>
          </w:rPr>
        </w:r>
        <w:r>
          <w:rPr>
            <w:webHidden/>
          </w:rPr>
          <w:fldChar w:fldCharType="separate"/>
        </w:r>
        <w:r w:rsidR="003036E6">
          <w:rPr>
            <w:webHidden/>
          </w:rPr>
          <w:t>66</w:t>
        </w:r>
        <w:r>
          <w:rPr>
            <w:webHidden/>
          </w:rPr>
          <w:fldChar w:fldCharType="end"/>
        </w:r>
      </w:hyperlink>
    </w:p>
    <w:p w14:paraId="24B4822C" w14:textId="77777777" w:rsidR="00E22F38" w:rsidRDefault="00E22F38">
      <w:pPr>
        <w:pStyle w:val="TOC1"/>
        <w:rPr>
          <w:rFonts w:asciiTheme="minorHAnsi" w:eastAsiaTheme="minorEastAsia" w:hAnsiTheme="minorHAnsi" w:cstheme="minorBidi"/>
          <w:b w:val="0"/>
          <w:bCs w:val="0"/>
          <w:color w:val="auto"/>
          <w:sz w:val="22"/>
          <w:szCs w:val="22"/>
        </w:rPr>
      </w:pPr>
      <w:hyperlink w:anchor="_Toc2241962" w:history="1">
        <w:r w:rsidRPr="002A0E3C">
          <w:rPr>
            <w:rStyle w:val="Hyperlink"/>
          </w:rPr>
          <w:t>Part 6</w:t>
        </w:r>
        <w:r>
          <w:rPr>
            <w:rFonts w:asciiTheme="minorHAnsi" w:eastAsiaTheme="minorEastAsia" w:hAnsiTheme="minorHAnsi" w:cstheme="minorBidi"/>
            <w:b w:val="0"/>
            <w:bCs w:val="0"/>
            <w:color w:val="auto"/>
            <w:sz w:val="22"/>
            <w:szCs w:val="22"/>
          </w:rPr>
          <w:tab/>
        </w:r>
        <w:r w:rsidRPr="002A0E3C">
          <w:rPr>
            <w:rStyle w:val="Hyperlink"/>
          </w:rPr>
          <w:t>The Gas Statement of Opportunities</w:t>
        </w:r>
        <w:r>
          <w:rPr>
            <w:webHidden/>
          </w:rPr>
          <w:tab/>
        </w:r>
        <w:r>
          <w:rPr>
            <w:webHidden/>
          </w:rPr>
          <w:fldChar w:fldCharType="begin"/>
        </w:r>
        <w:r>
          <w:rPr>
            <w:webHidden/>
          </w:rPr>
          <w:instrText xml:space="preserve"> PAGEREF _Toc2241962 \h </w:instrText>
        </w:r>
        <w:r>
          <w:rPr>
            <w:webHidden/>
          </w:rPr>
        </w:r>
        <w:r>
          <w:rPr>
            <w:webHidden/>
          </w:rPr>
          <w:fldChar w:fldCharType="separate"/>
        </w:r>
        <w:r w:rsidR="003036E6">
          <w:rPr>
            <w:webHidden/>
          </w:rPr>
          <w:t>67</w:t>
        </w:r>
        <w:r>
          <w:rPr>
            <w:webHidden/>
          </w:rPr>
          <w:fldChar w:fldCharType="end"/>
        </w:r>
      </w:hyperlink>
    </w:p>
    <w:p w14:paraId="3BF29CFD" w14:textId="77777777" w:rsidR="00E22F38" w:rsidRDefault="00E22F38">
      <w:pPr>
        <w:pStyle w:val="TOC3"/>
        <w:rPr>
          <w:rFonts w:asciiTheme="minorHAnsi" w:eastAsiaTheme="minorEastAsia" w:hAnsiTheme="minorHAnsi" w:cstheme="minorBidi"/>
          <w:color w:val="auto"/>
        </w:rPr>
      </w:pPr>
      <w:hyperlink w:anchor="_Toc2241963" w:history="1">
        <w:r w:rsidRPr="002A0E3C">
          <w:rPr>
            <w:rStyle w:val="Hyperlink"/>
          </w:rPr>
          <w:t>103</w:t>
        </w:r>
        <w:r>
          <w:rPr>
            <w:rFonts w:asciiTheme="minorHAnsi" w:eastAsiaTheme="minorEastAsia" w:hAnsiTheme="minorHAnsi" w:cstheme="minorBidi"/>
            <w:color w:val="auto"/>
          </w:rPr>
          <w:tab/>
        </w:r>
        <w:r w:rsidRPr="002A0E3C">
          <w:rPr>
            <w:rStyle w:val="Hyperlink"/>
          </w:rPr>
          <w:t>Publication of GSOO</w:t>
        </w:r>
        <w:r>
          <w:rPr>
            <w:webHidden/>
          </w:rPr>
          <w:tab/>
        </w:r>
        <w:r>
          <w:rPr>
            <w:webHidden/>
          </w:rPr>
          <w:fldChar w:fldCharType="begin"/>
        </w:r>
        <w:r>
          <w:rPr>
            <w:webHidden/>
          </w:rPr>
          <w:instrText xml:space="preserve"> PAGEREF _Toc2241963 \h </w:instrText>
        </w:r>
        <w:r>
          <w:rPr>
            <w:webHidden/>
          </w:rPr>
        </w:r>
        <w:r>
          <w:rPr>
            <w:webHidden/>
          </w:rPr>
          <w:fldChar w:fldCharType="separate"/>
        </w:r>
        <w:r w:rsidR="003036E6">
          <w:rPr>
            <w:webHidden/>
          </w:rPr>
          <w:t>67</w:t>
        </w:r>
        <w:r>
          <w:rPr>
            <w:webHidden/>
          </w:rPr>
          <w:fldChar w:fldCharType="end"/>
        </w:r>
      </w:hyperlink>
    </w:p>
    <w:p w14:paraId="657D68EE" w14:textId="77777777" w:rsidR="00E22F38" w:rsidRDefault="00E22F38">
      <w:pPr>
        <w:pStyle w:val="TOC3"/>
        <w:rPr>
          <w:rFonts w:asciiTheme="minorHAnsi" w:eastAsiaTheme="minorEastAsia" w:hAnsiTheme="minorHAnsi" w:cstheme="minorBidi"/>
          <w:color w:val="auto"/>
        </w:rPr>
      </w:pPr>
      <w:hyperlink w:anchor="_Toc2241964" w:history="1">
        <w:r w:rsidRPr="002A0E3C">
          <w:rPr>
            <w:rStyle w:val="Hyperlink"/>
          </w:rPr>
          <w:t>104</w:t>
        </w:r>
        <w:r>
          <w:rPr>
            <w:rFonts w:asciiTheme="minorHAnsi" w:eastAsiaTheme="minorEastAsia" w:hAnsiTheme="minorHAnsi" w:cstheme="minorBidi"/>
            <w:color w:val="auto"/>
          </w:rPr>
          <w:tab/>
        </w:r>
        <w:r w:rsidRPr="002A0E3C">
          <w:rPr>
            <w:rStyle w:val="Hyperlink"/>
          </w:rPr>
          <w:t>Contents of GSOO</w:t>
        </w:r>
        <w:r>
          <w:rPr>
            <w:webHidden/>
          </w:rPr>
          <w:tab/>
        </w:r>
        <w:r>
          <w:rPr>
            <w:webHidden/>
          </w:rPr>
          <w:fldChar w:fldCharType="begin"/>
        </w:r>
        <w:r>
          <w:rPr>
            <w:webHidden/>
          </w:rPr>
          <w:instrText xml:space="preserve"> PAGEREF _Toc2241964 \h </w:instrText>
        </w:r>
        <w:r>
          <w:rPr>
            <w:webHidden/>
          </w:rPr>
        </w:r>
        <w:r>
          <w:rPr>
            <w:webHidden/>
          </w:rPr>
          <w:fldChar w:fldCharType="separate"/>
        </w:r>
        <w:r w:rsidR="003036E6">
          <w:rPr>
            <w:webHidden/>
          </w:rPr>
          <w:t>67</w:t>
        </w:r>
        <w:r>
          <w:rPr>
            <w:webHidden/>
          </w:rPr>
          <w:fldChar w:fldCharType="end"/>
        </w:r>
      </w:hyperlink>
    </w:p>
    <w:p w14:paraId="172F5631" w14:textId="77777777" w:rsidR="00E22F38" w:rsidRDefault="00E22F38">
      <w:pPr>
        <w:pStyle w:val="TOC3"/>
        <w:rPr>
          <w:rFonts w:asciiTheme="minorHAnsi" w:eastAsiaTheme="minorEastAsia" w:hAnsiTheme="minorHAnsi" w:cstheme="minorBidi"/>
          <w:color w:val="auto"/>
        </w:rPr>
      </w:pPr>
      <w:hyperlink w:anchor="_Toc2241965" w:history="1">
        <w:r w:rsidRPr="002A0E3C">
          <w:rPr>
            <w:rStyle w:val="Hyperlink"/>
          </w:rPr>
          <w:t>105</w:t>
        </w:r>
        <w:r>
          <w:rPr>
            <w:rFonts w:asciiTheme="minorHAnsi" w:eastAsiaTheme="minorEastAsia" w:hAnsiTheme="minorHAnsi" w:cstheme="minorBidi"/>
            <w:color w:val="auto"/>
          </w:rPr>
          <w:tab/>
        </w:r>
        <w:r w:rsidRPr="002A0E3C">
          <w:rPr>
            <w:rStyle w:val="Hyperlink"/>
          </w:rPr>
          <w:t>Consultation on GSOO information</w:t>
        </w:r>
        <w:r>
          <w:rPr>
            <w:webHidden/>
          </w:rPr>
          <w:tab/>
        </w:r>
        <w:r>
          <w:rPr>
            <w:webHidden/>
          </w:rPr>
          <w:fldChar w:fldCharType="begin"/>
        </w:r>
        <w:r>
          <w:rPr>
            <w:webHidden/>
          </w:rPr>
          <w:instrText xml:space="preserve"> PAGEREF _Toc2241965 \h </w:instrText>
        </w:r>
        <w:r>
          <w:rPr>
            <w:webHidden/>
          </w:rPr>
        </w:r>
        <w:r>
          <w:rPr>
            <w:webHidden/>
          </w:rPr>
          <w:fldChar w:fldCharType="separate"/>
        </w:r>
        <w:r w:rsidR="003036E6">
          <w:rPr>
            <w:webHidden/>
          </w:rPr>
          <w:t>67</w:t>
        </w:r>
        <w:r>
          <w:rPr>
            <w:webHidden/>
          </w:rPr>
          <w:fldChar w:fldCharType="end"/>
        </w:r>
      </w:hyperlink>
    </w:p>
    <w:p w14:paraId="0E0A6694" w14:textId="77777777" w:rsidR="00E22F38" w:rsidRDefault="00E22F38">
      <w:pPr>
        <w:pStyle w:val="TOC3"/>
        <w:rPr>
          <w:rFonts w:asciiTheme="minorHAnsi" w:eastAsiaTheme="minorEastAsia" w:hAnsiTheme="minorHAnsi" w:cstheme="minorBidi"/>
          <w:color w:val="auto"/>
        </w:rPr>
      </w:pPr>
      <w:hyperlink w:anchor="_Toc2241966" w:history="1">
        <w:r w:rsidRPr="002A0E3C">
          <w:rPr>
            <w:rStyle w:val="Hyperlink"/>
          </w:rPr>
          <w:t>106</w:t>
        </w:r>
        <w:r>
          <w:rPr>
            <w:rFonts w:asciiTheme="minorHAnsi" w:eastAsiaTheme="minorEastAsia" w:hAnsiTheme="minorHAnsi" w:cstheme="minorBidi"/>
            <w:color w:val="auto"/>
          </w:rPr>
          <w:tab/>
        </w:r>
        <w:r w:rsidRPr="002A0E3C">
          <w:rPr>
            <w:rStyle w:val="Hyperlink"/>
          </w:rPr>
          <w:t>Provision of information to AEMO for GSOO purposes</w:t>
        </w:r>
        <w:r>
          <w:rPr>
            <w:webHidden/>
          </w:rPr>
          <w:tab/>
        </w:r>
        <w:r>
          <w:rPr>
            <w:webHidden/>
          </w:rPr>
          <w:fldChar w:fldCharType="begin"/>
        </w:r>
        <w:r>
          <w:rPr>
            <w:webHidden/>
          </w:rPr>
          <w:instrText xml:space="preserve"> PAGEREF _Toc2241966 \h </w:instrText>
        </w:r>
        <w:r>
          <w:rPr>
            <w:webHidden/>
          </w:rPr>
        </w:r>
        <w:r>
          <w:rPr>
            <w:webHidden/>
          </w:rPr>
          <w:fldChar w:fldCharType="separate"/>
        </w:r>
        <w:r w:rsidR="003036E6">
          <w:rPr>
            <w:webHidden/>
          </w:rPr>
          <w:t>68</w:t>
        </w:r>
        <w:r>
          <w:rPr>
            <w:webHidden/>
          </w:rPr>
          <w:fldChar w:fldCharType="end"/>
        </w:r>
      </w:hyperlink>
    </w:p>
    <w:p w14:paraId="400DE7E6" w14:textId="77777777" w:rsidR="00E22F38" w:rsidRDefault="00E22F38">
      <w:pPr>
        <w:pStyle w:val="TOC1"/>
        <w:rPr>
          <w:rFonts w:asciiTheme="minorHAnsi" w:eastAsiaTheme="minorEastAsia" w:hAnsiTheme="minorHAnsi" w:cstheme="minorBidi"/>
          <w:b w:val="0"/>
          <w:bCs w:val="0"/>
          <w:color w:val="auto"/>
          <w:sz w:val="22"/>
          <w:szCs w:val="22"/>
        </w:rPr>
      </w:pPr>
      <w:hyperlink w:anchor="_Toc2241967" w:history="1">
        <w:r w:rsidRPr="002A0E3C">
          <w:rPr>
            <w:rStyle w:val="Hyperlink"/>
          </w:rPr>
          <w:t>Part 7</w:t>
        </w:r>
        <w:r>
          <w:rPr>
            <w:rFonts w:asciiTheme="minorHAnsi" w:eastAsiaTheme="minorEastAsia" w:hAnsiTheme="minorHAnsi" w:cstheme="minorBidi"/>
            <w:b w:val="0"/>
            <w:bCs w:val="0"/>
            <w:color w:val="auto"/>
            <w:sz w:val="22"/>
            <w:szCs w:val="22"/>
          </w:rPr>
          <w:tab/>
        </w:r>
        <w:r w:rsidRPr="002A0E3C">
          <w:rPr>
            <w:rStyle w:val="Hyperlink"/>
          </w:rPr>
          <w:t>Revenue, Budget, Fees and Charging</w:t>
        </w:r>
        <w:r>
          <w:rPr>
            <w:webHidden/>
          </w:rPr>
          <w:tab/>
        </w:r>
        <w:r>
          <w:rPr>
            <w:webHidden/>
          </w:rPr>
          <w:fldChar w:fldCharType="begin"/>
        </w:r>
        <w:r>
          <w:rPr>
            <w:webHidden/>
          </w:rPr>
          <w:instrText xml:space="preserve"> PAGEREF _Toc2241967 \h </w:instrText>
        </w:r>
        <w:r>
          <w:rPr>
            <w:webHidden/>
          </w:rPr>
        </w:r>
        <w:r>
          <w:rPr>
            <w:webHidden/>
          </w:rPr>
          <w:fldChar w:fldCharType="separate"/>
        </w:r>
        <w:r w:rsidR="003036E6">
          <w:rPr>
            <w:webHidden/>
          </w:rPr>
          <w:t>69</w:t>
        </w:r>
        <w:r>
          <w:rPr>
            <w:webHidden/>
          </w:rPr>
          <w:fldChar w:fldCharType="end"/>
        </w:r>
      </w:hyperlink>
    </w:p>
    <w:p w14:paraId="70863BDE" w14:textId="77777777" w:rsidR="00E22F38" w:rsidRDefault="00E22F38">
      <w:pPr>
        <w:pStyle w:val="TOC2"/>
        <w:rPr>
          <w:rFonts w:asciiTheme="minorHAnsi" w:eastAsiaTheme="minorEastAsia" w:hAnsiTheme="minorHAnsi" w:cstheme="minorBidi"/>
          <w:b w:val="0"/>
          <w:bCs w:val="0"/>
          <w:noProof/>
          <w:szCs w:val="22"/>
          <w:lang w:val="en-AU"/>
        </w:rPr>
      </w:pPr>
      <w:hyperlink w:anchor="_Toc2241968" w:history="1">
        <w:r w:rsidRPr="002A0E3C">
          <w:rPr>
            <w:rStyle w:val="Hyperlink"/>
            <w:noProof/>
          </w:rPr>
          <w:t>Division 1</w:t>
        </w:r>
        <w:r>
          <w:rPr>
            <w:rFonts w:asciiTheme="minorHAnsi" w:eastAsiaTheme="minorEastAsia" w:hAnsiTheme="minorHAnsi" w:cstheme="minorBidi"/>
            <w:b w:val="0"/>
            <w:bCs w:val="0"/>
            <w:noProof/>
            <w:szCs w:val="22"/>
            <w:lang w:val="en-AU"/>
          </w:rPr>
          <w:tab/>
        </w:r>
        <w:r w:rsidRPr="002A0E3C">
          <w:rPr>
            <w:rStyle w:val="Hyperlink"/>
            <w:noProof/>
          </w:rPr>
          <w:t>AEMO GSI Services for Allowable Revenue</w:t>
        </w:r>
        <w:r>
          <w:rPr>
            <w:noProof/>
            <w:webHidden/>
          </w:rPr>
          <w:tab/>
        </w:r>
        <w:r>
          <w:rPr>
            <w:noProof/>
            <w:webHidden/>
          </w:rPr>
          <w:fldChar w:fldCharType="begin"/>
        </w:r>
        <w:r>
          <w:rPr>
            <w:noProof/>
            <w:webHidden/>
          </w:rPr>
          <w:instrText xml:space="preserve"> PAGEREF _Toc2241968 \h </w:instrText>
        </w:r>
        <w:r>
          <w:rPr>
            <w:noProof/>
            <w:webHidden/>
          </w:rPr>
        </w:r>
        <w:r>
          <w:rPr>
            <w:noProof/>
            <w:webHidden/>
          </w:rPr>
          <w:fldChar w:fldCharType="separate"/>
        </w:r>
        <w:r w:rsidR="003036E6">
          <w:rPr>
            <w:noProof/>
            <w:webHidden/>
          </w:rPr>
          <w:t>69</w:t>
        </w:r>
        <w:r>
          <w:rPr>
            <w:noProof/>
            <w:webHidden/>
          </w:rPr>
          <w:fldChar w:fldCharType="end"/>
        </w:r>
      </w:hyperlink>
    </w:p>
    <w:p w14:paraId="68B3A144" w14:textId="77777777" w:rsidR="00E22F38" w:rsidRDefault="00E22F38">
      <w:pPr>
        <w:pStyle w:val="TOC3"/>
        <w:rPr>
          <w:rFonts w:asciiTheme="minorHAnsi" w:eastAsiaTheme="minorEastAsia" w:hAnsiTheme="minorHAnsi" w:cstheme="minorBidi"/>
          <w:color w:val="auto"/>
        </w:rPr>
      </w:pPr>
      <w:hyperlink w:anchor="_Toc2241969" w:history="1">
        <w:r w:rsidRPr="002A0E3C">
          <w:rPr>
            <w:rStyle w:val="Hyperlink"/>
          </w:rPr>
          <w:t>107</w:t>
        </w:r>
        <w:r>
          <w:rPr>
            <w:rFonts w:asciiTheme="minorHAnsi" w:eastAsiaTheme="minorEastAsia" w:hAnsiTheme="minorHAnsi" w:cstheme="minorBidi"/>
            <w:color w:val="auto"/>
          </w:rPr>
          <w:tab/>
        </w:r>
        <w:r w:rsidRPr="002A0E3C">
          <w:rPr>
            <w:rStyle w:val="Hyperlink"/>
          </w:rPr>
          <w:t>AEMO GSI Services for determination of Allowable Revenue by ERA</w:t>
        </w:r>
        <w:r>
          <w:rPr>
            <w:webHidden/>
          </w:rPr>
          <w:tab/>
        </w:r>
        <w:r>
          <w:rPr>
            <w:webHidden/>
          </w:rPr>
          <w:fldChar w:fldCharType="begin"/>
        </w:r>
        <w:r>
          <w:rPr>
            <w:webHidden/>
          </w:rPr>
          <w:instrText xml:space="preserve"> PAGEREF _Toc2241969 \h </w:instrText>
        </w:r>
        <w:r>
          <w:rPr>
            <w:webHidden/>
          </w:rPr>
        </w:r>
        <w:r>
          <w:rPr>
            <w:webHidden/>
          </w:rPr>
          <w:fldChar w:fldCharType="separate"/>
        </w:r>
        <w:r w:rsidR="003036E6">
          <w:rPr>
            <w:webHidden/>
          </w:rPr>
          <w:t>69</w:t>
        </w:r>
        <w:r>
          <w:rPr>
            <w:webHidden/>
          </w:rPr>
          <w:fldChar w:fldCharType="end"/>
        </w:r>
      </w:hyperlink>
    </w:p>
    <w:p w14:paraId="4E3EA404" w14:textId="77777777" w:rsidR="00E22F38" w:rsidRDefault="00E22F38">
      <w:pPr>
        <w:pStyle w:val="TOC2"/>
        <w:rPr>
          <w:rFonts w:asciiTheme="minorHAnsi" w:eastAsiaTheme="minorEastAsia" w:hAnsiTheme="minorHAnsi" w:cstheme="minorBidi"/>
          <w:b w:val="0"/>
          <w:bCs w:val="0"/>
          <w:noProof/>
          <w:szCs w:val="22"/>
          <w:lang w:val="en-AU"/>
        </w:rPr>
      </w:pPr>
      <w:hyperlink w:anchor="_Toc2241970" w:history="1">
        <w:r w:rsidRPr="002A0E3C">
          <w:rPr>
            <w:rStyle w:val="Hyperlink"/>
            <w:noProof/>
          </w:rPr>
          <w:t>Division 2</w:t>
        </w:r>
        <w:r>
          <w:rPr>
            <w:rFonts w:asciiTheme="minorHAnsi" w:eastAsiaTheme="minorEastAsia" w:hAnsiTheme="minorHAnsi" w:cstheme="minorBidi"/>
            <w:b w:val="0"/>
            <w:bCs w:val="0"/>
            <w:noProof/>
            <w:szCs w:val="22"/>
            <w:lang w:val="en-AU"/>
          </w:rPr>
          <w:tab/>
        </w:r>
        <w:r w:rsidRPr="002A0E3C">
          <w:rPr>
            <w:rStyle w:val="Hyperlink"/>
            <w:noProof/>
          </w:rPr>
          <w:t>Powers of ERA to determine Allowable Revenue</w:t>
        </w:r>
        <w:r>
          <w:rPr>
            <w:noProof/>
            <w:webHidden/>
          </w:rPr>
          <w:tab/>
        </w:r>
        <w:r>
          <w:rPr>
            <w:noProof/>
            <w:webHidden/>
          </w:rPr>
          <w:fldChar w:fldCharType="begin"/>
        </w:r>
        <w:r>
          <w:rPr>
            <w:noProof/>
            <w:webHidden/>
          </w:rPr>
          <w:instrText xml:space="preserve"> PAGEREF _Toc2241970 \h </w:instrText>
        </w:r>
        <w:r>
          <w:rPr>
            <w:noProof/>
            <w:webHidden/>
          </w:rPr>
        </w:r>
        <w:r>
          <w:rPr>
            <w:noProof/>
            <w:webHidden/>
          </w:rPr>
          <w:fldChar w:fldCharType="separate"/>
        </w:r>
        <w:r w:rsidR="003036E6">
          <w:rPr>
            <w:noProof/>
            <w:webHidden/>
          </w:rPr>
          <w:t>70</w:t>
        </w:r>
        <w:r>
          <w:rPr>
            <w:noProof/>
            <w:webHidden/>
          </w:rPr>
          <w:fldChar w:fldCharType="end"/>
        </w:r>
      </w:hyperlink>
    </w:p>
    <w:p w14:paraId="54270006" w14:textId="77777777" w:rsidR="00E22F38" w:rsidRDefault="00E22F38">
      <w:pPr>
        <w:pStyle w:val="TOC3"/>
        <w:rPr>
          <w:rFonts w:asciiTheme="minorHAnsi" w:eastAsiaTheme="minorEastAsia" w:hAnsiTheme="minorHAnsi" w:cstheme="minorBidi"/>
          <w:color w:val="auto"/>
        </w:rPr>
      </w:pPr>
      <w:hyperlink w:anchor="_Toc2241971" w:history="1">
        <w:r w:rsidRPr="002A0E3C">
          <w:rPr>
            <w:rStyle w:val="Hyperlink"/>
          </w:rPr>
          <w:t>108</w:t>
        </w:r>
        <w:r>
          <w:rPr>
            <w:rFonts w:asciiTheme="minorHAnsi" w:eastAsiaTheme="minorEastAsia" w:hAnsiTheme="minorHAnsi" w:cstheme="minorBidi"/>
            <w:color w:val="auto"/>
          </w:rPr>
          <w:tab/>
        </w:r>
        <w:r w:rsidRPr="002A0E3C">
          <w:rPr>
            <w:rStyle w:val="Hyperlink"/>
          </w:rPr>
          <w:t>[Blank]</w:t>
        </w:r>
        <w:r>
          <w:rPr>
            <w:webHidden/>
          </w:rPr>
          <w:tab/>
        </w:r>
        <w:r>
          <w:rPr>
            <w:webHidden/>
          </w:rPr>
          <w:fldChar w:fldCharType="begin"/>
        </w:r>
        <w:r>
          <w:rPr>
            <w:webHidden/>
          </w:rPr>
          <w:instrText xml:space="preserve"> PAGEREF _Toc2241971 \h </w:instrText>
        </w:r>
        <w:r>
          <w:rPr>
            <w:webHidden/>
          </w:rPr>
        </w:r>
        <w:r>
          <w:rPr>
            <w:webHidden/>
          </w:rPr>
          <w:fldChar w:fldCharType="separate"/>
        </w:r>
        <w:r w:rsidR="003036E6">
          <w:rPr>
            <w:webHidden/>
          </w:rPr>
          <w:t>70</w:t>
        </w:r>
        <w:r>
          <w:rPr>
            <w:webHidden/>
          </w:rPr>
          <w:fldChar w:fldCharType="end"/>
        </w:r>
      </w:hyperlink>
    </w:p>
    <w:p w14:paraId="7738C676" w14:textId="77777777" w:rsidR="00E22F38" w:rsidRDefault="00E22F38">
      <w:pPr>
        <w:pStyle w:val="TOC3"/>
        <w:rPr>
          <w:rFonts w:asciiTheme="minorHAnsi" w:eastAsiaTheme="minorEastAsia" w:hAnsiTheme="minorHAnsi" w:cstheme="minorBidi"/>
          <w:color w:val="auto"/>
        </w:rPr>
      </w:pPr>
      <w:hyperlink w:anchor="_Toc2241972" w:history="1">
        <w:r w:rsidRPr="002A0E3C">
          <w:rPr>
            <w:rStyle w:val="Hyperlink"/>
          </w:rPr>
          <w:t>108A</w:t>
        </w:r>
        <w:r>
          <w:rPr>
            <w:rFonts w:asciiTheme="minorHAnsi" w:eastAsiaTheme="minorEastAsia" w:hAnsiTheme="minorHAnsi" w:cstheme="minorBidi"/>
            <w:color w:val="auto"/>
          </w:rPr>
          <w:tab/>
        </w:r>
        <w:r w:rsidRPr="002A0E3C">
          <w:rPr>
            <w:rStyle w:val="Hyperlink"/>
          </w:rPr>
          <w:t>ERA to determine Allowable Revenue and Forecast Capital Expenditure for AEMO</w:t>
        </w:r>
        <w:r>
          <w:rPr>
            <w:webHidden/>
          </w:rPr>
          <w:tab/>
        </w:r>
        <w:r>
          <w:rPr>
            <w:webHidden/>
          </w:rPr>
          <w:fldChar w:fldCharType="begin"/>
        </w:r>
        <w:r>
          <w:rPr>
            <w:webHidden/>
          </w:rPr>
          <w:instrText xml:space="preserve"> PAGEREF _Toc2241972 \h </w:instrText>
        </w:r>
        <w:r>
          <w:rPr>
            <w:webHidden/>
          </w:rPr>
        </w:r>
        <w:r>
          <w:rPr>
            <w:webHidden/>
          </w:rPr>
          <w:fldChar w:fldCharType="separate"/>
        </w:r>
        <w:r w:rsidR="003036E6">
          <w:rPr>
            <w:webHidden/>
          </w:rPr>
          <w:t>70</w:t>
        </w:r>
        <w:r>
          <w:rPr>
            <w:webHidden/>
          </w:rPr>
          <w:fldChar w:fldCharType="end"/>
        </w:r>
      </w:hyperlink>
    </w:p>
    <w:p w14:paraId="5822865D" w14:textId="77777777" w:rsidR="00E22F38" w:rsidRDefault="00E22F38">
      <w:pPr>
        <w:pStyle w:val="TOC3"/>
        <w:rPr>
          <w:rFonts w:asciiTheme="minorHAnsi" w:eastAsiaTheme="minorEastAsia" w:hAnsiTheme="minorHAnsi" w:cstheme="minorBidi"/>
          <w:color w:val="auto"/>
        </w:rPr>
      </w:pPr>
      <w:hyperlink w:anchor="_Toc2241973" w:history="1">
        <w:r w:rsidRPr="002A0E3C">
          <w:rPr>
            <w:rStyle w:val="Hyperlink"/>
          </w:rPr>
          <w:t>109</w:t>
        </w:r>
        <w:r>
          <w:rPr>
            <w:rFonts w:asciiTheme="minorHAnsi" w:eastAsiaTheme="minorEastAsia" w:hAnsiTheme="minorHAnsi" w:cstheme="minorBidi"/>
            <w:color w:val="auto"/>
          </w:rPr>
          <w:tab/>
        </w:r>
        <w:r w:rsidRPr="002A0E3C">
          <w:rPr>
            <w:rStyle w:val="Hyperlink"/>
          </w:rPr>
          <w:t>Matters for consideration by ERA in determining Allowable Revenue and Forecast Capital Expenditure</w:t>
        </w:r>
        <w:r>
          <w:rPr>
            <w:webHidden/>
          </w:rPr>
          <w:tab/>
        </w:r>
        <w:r>
          <w:rPr>
            <w:webHidden/>
          </w:rPr>
          <w:fldChar w:fldCharType="begin"/>
        </w:r>
        <w:r>
          <w:rPr>
            <w:webHidden/>
          </w:rPr>
          <w:instrText xml:space="preserve"> PAGEREF _Toc2241973 \h </w:instrText>
        </w:r>
        <w:r>
          <w:rPr>
            <w:webHidden/>
          </w:rPr>
        </w:r>
        <w:r>
          <w:rPr>
            <w:webHidden/>
          </w:rPr>
          <w:fldChar w:fldCharType="separate"/>
        </w:r>
        <w:r w:rsidR="003036E6">
          <w:rPr>
            <w:webHidden/>
          </w:rPr>
          <w:t>70</w:t>
        </w:r>
        <w:r>
          <w:rPr>
            <w:webHidden/>
          </w:rPr>
          <w:fldChar w:fldCharType="end"/>
        </w:r>
      </w:hyperlink>
    </w:p>
    <w:p w14:paraId="3F899466" w14:textId="77777777" w:rsidR="00E22F38" w:rsidRDefault="00E22F38">
      <w:pPr>
        <w:pStyle w:val="TOC3"/>
        <w:rPr>
          <w:rFonts w:asciiTheme="minorHAnsi" w:eastAsiaTheme="minorEastAsia" w:hAnsiTheme="minorHAnsi" w:cstheme="minorBidi"/>
          <w:color w:val="auto"/>
        </w:rPr>
      </w:pPr>
      <w:hyperlink w:anchor="_Toc2241974" w:history="1">
        <w:r w:rsidRPr="002A0E3C">
          <w:rPr>
            <w:rStyle w:val="Hyperlink"/>
          </w:rPr>
          <w:t>110</w:t>
        </w:r>
        <w:r>
          <w:rPr>
            <w:rFonts w:asciiTheme="minorHAnsi" w:eastAsiaTheme="minorEastAsia" w:hAnsiTheme="minorHAnsi" w:cstheme="minorBidi"/>
            <w:color w:val="auto"/>
          </w:rPr>
          <w:tab/>
        </w:r>
        <w:r w:rsidRPr="002A0E3C">
          <w:rPr>
            <w:rStyle w:val="Hyperlink"/>
          </w:rPr>
          <w:t>ERA may adjust Allowable Revenue or Forecast Capital Expenditure</w:t>
        </w:r>
        <w:r>
          <w:rPr>
            <w:webHidden/>
          </w:rPr>
          <w:tab/>
        </w:r>
        <w:r>
          <w:rPr>
            <w:webHidden/>
          </w:rPr>
          <w:fldChar w:fldCharType="begin"/>
        </w:r>
        <w:r>
          <w:rPr>
            <w:webHidden/>
          </w:rPr>
          <w:instrText xml:space="preserve"> PAGEREF _Toc2241974 \h </w:instrText>
        </w:r>
        <w:r>
          <w:rPr>
            <w:webHidden/>
          </w:rPr>
        </w:r>
        <w:r>
          <w:rPr>
            <w:webHidden/>
          </w:rPr>
          <w:fldChar w:fldCharType="separate"/>
        </w:r>
        <w:r w:rsidR="003036E6">
          <w:rPr>
            <w:webHidden/>
          </w:rPr>
          <w:t>71</w:t>
        </w:r>
        <w:r>
          <w:rPr>
            <w:webHidden/>
          </w:rPr>
          <w:fldChar w:fldCharType="end"/>
        </w:r>
      </w:hyperlink>
    </w:p>
    <w:p w14:paraId="1C0ED523" w14:textId="77777777" w:rsidR="00E22F38" w:rsidRDefault="00E22F38">
      <w:pPr>
        <w:pStyle w:val="TOC2"/>
        <w:rPr>
          <w:rFonts w:asciiTheme="minorHAnsi" w:eastAsiaTheme="minorEastAsia" w:hAnsiTheme="minorHAnsi" w:cstheme="minorBidi"/>
          <w:b w:val="0"/>
          <w:bCs w:val="0"/>
          <w:noProof/>
          <w:szCs w:val="22"/>
          <w:lang w:val="en-AU"/>
        </w:rPr>
      </w:pPr>
      <w:hyperlink w:anchor="_Toc2241975" w:history="1">
        <w:r w:rsidRPr="002A0E3C">
          <w:rPr>
            <w:rStyle w:val="Hyperlink"/>
            <w:noProof/>
          </w:rPr>
          <w:t>Division 2A ERA Regulator Fees</w:t>
        </w:r>
        <w:r>
          <w:rPr>
            <w:noProof/>
            <w:webHidden/>
          </w:rPr>
          <w:tab/>
        </w:r>
        <w:r>
          <w:rPr>
            <w:noProof/>
            <w:webHidden/>
          </w:rPr>
          <w:fldChar w:fldCharType="begin"/>
        </w:r>
        <w:r>
          <w:rPr>
            <w:noProof/>
            <w:webHidden/>
          </w:rPr>
          <w:instrText xml:space="preserve"> PAGEREF _Toc2241975 \h </w:instrText>
        </w:r>
        <w:r>
          <w:rPr>
            <w:noProof/>
            <w:webHidden/>
          </w:rPr>
        </w:r>
        <w:r>
          <w:rPr>
            <w:noProof/>
            <w:webHidden/>
          </w:rPr>
          <w:fldChar w:fldCharType="separate"/>
        </w:r>
        <w:r w:rsidR="003036E6">
          <w:rPr>
            <w:noProof/>
            <w:webHidden/>
          </w:rPr>
          <w:t>72</w:t>
        </w:r>
        <w:r>
          <w:rPr>
            <w:noProof/>
            <w:webHidden/>
          </w:rPr>
          <w:fldChar w:fldCharType="end"/>
        </w:r>
      </w:hyperlink>
    </w:p>
    <w:p w14:paraId="00136F85" w14:textId="77777777" w:rsidR="00E22F38" w:rsidRDefault="00E22F38">
      <w:pPr>
        <w:pStyle w:val="TOC2"/>
        <w:rPr>
          <w:rFonts w:asciiTheme="minorHAnsi" w:eastAsiaTheme="minorEastAsia" w:hAnsiTheme="minorHAnsi" w:cstheme="minorBidi"/>
          <w:b w:val="0"/>
          <w:bCs w:val="0"/>
          <w:noProof/>
          <w:szCs w:val="22"/>
          <w:lang w:val="en-AU"/>
        </w:rPr>
      </w:pPr>
      <w:hyperlink w:anchor="_Toc2241976" w:history="1">
        <w:r w:rsidRPr="002A0E3C">
          <w:rPr>
            <w:rStyle w:val="Hyperlink"/>
            <w:noProof/>
          </w:rPr>
          <w:t>Division 3</w:t>
        </w:r>
        <w:r>
          <w:rPr>
            <w:rFonts w:asciiTheme="minorHAnsi" w:eastAsiaTheme="minorEastAsia" w:hAnsiTheme="minorHAnsi" w:cstheme="minorBidi"/>
            <w:b w:val="0"/>
            <w:bCs w:val="0"/>
            <w:noProof/>
            <w:szCs w:val="22"/>
            <w:lang w:val="en-AU"/>
          </w:rPr>
          <w:tab/>
        </w:r>
        <w:r w:rsidRPr="002A0E3C">
          <w:rPr>
            <w:rStyle w:val="Hyperlink"/>
            <w:noProof/>
          </w:rPr>
          <w:t>AEMO Budget</w:t>
        </w:r>
        <w:r>
          <w:rPr>
            <w:noProof/>
            <w:webHidden/>
          </w:rPr>
          <w:tab/>
        </w:r>
        <w:r>
          <w:rPr>
            <w:noProof/>
            <w:webHidden/>
          </w:rPr>
          <w:fldChar w:fldCharType="begin"/>
        </w:r>
        <w:r>
          <w:rPr>
            <w:noProof/>
            <w:webHidden/>
          </w:rPr>
          <w:instrText xml:space="preserve"> PAGEREF _Toc2241976 \h </w:instrText>
        </w:r>
        <w:r>
          <w:rPr>
            <w:noProof/>
            <w:webHidden/>
          </w:rPr>
        </w:r>
        <w:r>
          <w:rPr>
            <w:noProof/>
            <w:webHidden/>
          </w:rPr>
          <w:fldChar w:fldCharType="separate"/>
        </w:r>
        <w:r w:rsidR="003036E6">
          <w:rPr>
            <w:noProof/>
            <w:webHidden/>
          </w:rPr>
          <w:t>73</w:t>
        </w:r>
        <w:r>
          <w:rPr>
            <w:noProof/>
            <w:webHidden/>
          </w:rPr>
          <w:fldChar w:fldCharType="end"/>
        </w:r>
      </w:hyperlink>
    </w:p>
    <w:p w14:paraId="04A9DF97" w14:textId="77777777" w:rsidR="00E22F38" w:rsidRDefault="00E22F38">
      <w:pPr>
        <w:pStyle w:val="TOC3"/>
        <w:rPr>
          <w:rFonts w:asciiTheme="minorHAnsi" w:eastAsiaTheme="minorEastAsia" w:hAnsiTheme="minorHAnsi" w:cstheme="minorBidi"/>
          <w:color w:val="auto"/>
        </w:rPr>
      </w:pPr>
      <w:hyperlink w:anchor="_Toc2241977" w:history="1">
        <w:r w:rsidRPr="002A0E3C">
          <w:rPr>
            <w:rStyle w:val="Hyperlink"/>
          </w:rPr>
          <w:t>111</w:t>
        </w:r>
        <w:r>
          <w:rPr>
            <w:rFonts w:asciiTheme="minorHAnsi" w:eastAsiaTheme="minorEastAsia" w:hAnsiTheme="minorHAnsi" w:cstheme="minorBidi"/>
            <w:color w:val="auto"/>
          </w:rPr>
          <w:tab/>
        </w:r>
        <w:r w:rsidRPr="002A0E3C">
          <w:rPr>
            <w:rStyle w:val="Hyperlink"/>
          </w:rPr>
          <w:t>[Blank]</w:t>
        </w:r>
        <w:r>
          <w:rPr>
            <w:webHidden/>
          </w:rPr>
          <w:tab/>
        </w:r>
        <w:r>
          <w:rPr>
            <w:webHidden/>
          </w:rPr>
          <w:fldChar w:fldCharType="begin"/>
        </w:r>
        <w:r>
          <w:rPr>
            <w:webHidden/>
          </w:rPr>
          <w:instrText xml:space="preserve"> PAGEREF _Toc2241977 \h </w:instrText>
        </w:r>
        <w:r>
          <w:rPr>
            <w:webHidden/>
          </w:rPr>
        </w:r>
        <w:r>
          <w:rPr>
            <w:webHidden/>
          </w:rPr>
          <w:fldChar w:fldCharType="separate"/>
        </w:r>
        <w:r w:rsidR="003036E6">
          <w:rPr>
            <w:webHidden/>
          </w:rPr>
          <w:t>73</w:t>
        </w:r>
        <w:r>
          <w:rPr>
            <w:webHidden/>
          </w:rPr>
          <w:fldChar w:fldCharType="end"/>
        </w:r>
      </w:hyperlink>
    </w:p>
    <w:p w14:paraId="03F36606" w14:textId="77777777" w:rsidR="00E22F38" w:rsidRDefault="00E22F38">
      <w:pPr>
        <w:pStyle w:val="TOC3"/>
        <w:rPr>
          <w:rFonts w:asciiTheme="minorHAnsi" w:eastAsiaTheme="minorEastAsia" w:hAnsiTheme="minorHAnsi" w:cstheme="minorBidi"/>
          <w:color w:val="auto"/>
        </w:rPr>
      </w:pPr>
      <w:hyperlink w:anchor="_Toc2241978" w:history="1">
        <w:r w:rsidRPr="002A0E3C">
          <w:rPr>
            <w:rStyle w:val="Hyperlink"/>
          </w:rPr>
          <w:t>111A</w:t>
        </w:r>
        <w:r>
          <w:rPr>
            <w:rFonts w:asciiTheme="minorHAnsi" w:eastAsiaTheme="minorEastAsia" w:hAnsiTheme="minorHAnsi" w:cstheme="minorBidi"/>
            <w:color w:val="auto"/>
          </w:rPr>
          <w:tab/>
        </w:r>
        <w:r w:rsidRPr="002A0E3C">
          <w:rPr>
            <w:rStyle w:val="Hyperlink"/>
          </w:rPr>
          <w:t>Determination of the AEMO Budget</w:t>
        </w:r>
        <w:r>
          <w:rPr>
            <w:webHidden/>
          </w:rPr>
          <w:tab/>
        </w:r>
        <w:r>
          <w:rPr>
            <w:webHidden/>
          </w:rPr>
          <w:fldChar w:fldCharType="begin"/>
        </w:r>
        <w:r>
          <w:rPr>
            <w:webHidden/>
          </w:rPr>
          <w:instrText xml:space="preserve"> PAGEREF _Toc2241978 \h </w:instrText>
        </w:r>
        <w:r>
          <w:rPr>
            <w:webHidden/>
          </w:rPr>
        </w:r>
        <w:r>
          <w:rPr>
            <w:webHidden/>
          </w:rPr>
          <w:fldChar w:fldCharType="separate"/>
        </w:r>
        <w:r w:rsidR="003036E6">
          <w:rPr>
            <w:webHidden/>
          </w:rPr>
          <w:t>73</w:t>
        </w:r>
        <w:r>
          <w:rPr>
            <w:webHidden/>
          </w:rPr>
          <w:fldChar w:fldCharType="end"/>
        </w:r>
      </w:hyperlink>
    </w:p>
    <w:p w14:paraId="2B9D9DDC" w14:textId="77777777" w:rsidR="00E22F38" w:rsidRDefault="00E22F38">
      <w:pPr>
        <w:pStyle w:val="TOC3"/>
        <w:rPr>
          <w:rFonts w:asciiTheme="minorHAnsi" w:eastAsiaTheme="minorEastAsia" w:hAnsiTheme="minorHAnsi" w:cstheme="minorBidi"/>
          <w:color w:val="auto"/>
        </w:rPr>
      </w:pPr>
      <w:hyperlink w:anchor="_Toc2241979" w:history="1">
        <w:r w:rsidRPr="002A0E3C">
          <w:rPr>
            <w:rStyle w:val="Hyperlink"/>
          </w:rPr>
          <w:t>112</w:t>
        </w:r>
        <w:r>
          <w:rPr>
            <w:rFonts w:asciiTheme="minorHAnsi" w:eastAsiaTheme="minorEastAsia" w:hAnsiTheme="minorHAnsi" w:cstheme="minorBidi"/>
            <w:color w:val="auto"/>
          </w:rPr>
          <w:tab/>
        </w:r>
        <w:r w:rsidRPr="002A0E3C">
          <w:rPr>
            <w:rStyle w:val="Hyperlink"/>
          </w:rPr>
          <w:t>AEMO may declare GSI Project</w:t>
        </w:r>
        <w:r>
          <w:rPr>
            <w:webHidden/>
          </w:rPr>
          <w:tab/>
        </w:r>
        <w:r>
          <w:rPr>
            <w:webHidden/>
          </w:rPr>
          <w:fldChar w:fldCharType="begin"/>
        </w:r>
        <w:r>
          <w:rPr>
            <w:webHidden/>
          </w:rPr>
          <w:instrText xml:space="preserve"> PAGEREF _Toc2241979 \h </w:instrText>
        </w:r>
        <w:r>
          <w:rPr>
            <w:webHidden/>
          </w:rPr>
        </w:r>
        <w:r>
          <w:rPr>
            <w:webHidden/>
          </w:rPr>
          <w:fldChar w:fldCharType="separate"/>
        </w:r>
        <w:r w:rsidR="003036E6">
          <w:rPr>
            <w:webHidden/>
          </w:rPr>
          <w:t>74</w:t>
        </w:r>
        <w:r>
          <w:rPr>
            <w:webHidden/>
          </w:rPr>
          <w:fldChar w:fldCharType="end"/>
        </w:r>
      </w:hyperlink>
    </w:p>
    <w:p w14:paraId="58BDD29C" w14:textId="77777777" w:rsidR="00E22F38" w:rsidRDefault="00E22F38">
      <w:pPr>
        <w:pStyle w:val="TOC3"/>
        <w:rPr>
          <w:rFonts w:asciiTheme="minorHAnsi" w:eastAsiaTheme="minorEastAsia" w:hAnsiTheme="minorHAnsi" w:cstheme="minorBidi"/>
          <w:color w:val="auto"/>
        </w:rPr>
      </w:pPr>
      <w:hyperlink w:anchor="_Toc2241980" w:history="1">
        <w:r w:rsidRPr="002A0E3C">
          <w:rPr>
            <w:rStyle w:val="Hyperlink"/>
          </w:rPr>
          <w:t>113</w:t>
        </w:r>
        <w:r>
          <w:rPr>
            <w:rFonts w:asciiTheme="minorHAnsi" w:eastAsiaTheme="minorEastAsia" w:hAnsiTheme="minorHAnsi" w:cstheme="minorBidi"/>
            <w:color w:val="auto"/>
          </w:rPr>
          <w:tab/>
        </w:r>
        <w:r w:rsidRPr="002A0E3C">
          <w:rPr>
            <w:rStyle w:val="Hyperlink"/>
          </w:rPr>
          <w:t>[Blank]</w:t>
        </w:r>
        <w:r>
          <w:rPr>
            <w:webHidden/>
          </w:rPr>
          <w:tab/>
        </w:r>
        <w:r>
          <w:rPr>
            <w:webHidden/>
          </w:rPr>
          <w:fldChar w:fldCharType="begin"/>
        </w:r>
        <w:r>
          <w:rPr>
            <w:webHidden/>
          </w:rPr>
          <w:instrText xml:space="preserve"> PAGEREF _Toc2241980 \h </w:instrText>
        </w:r>
        <w:r>
          <w:rPr>
            <w:webHidden/>
          </w:rPr>
        </w:r>
        <w:r>
          <w:rPr>
            <w:webHidden/>
          </w:rPr>
          <w:fldChar w:fldCharType="separate"/>
        </w:r>
        <w:r w:rsidR="003036E6">
          <w:rPr>
            <w:webHidden/>
          </w:rPr>
          <w:t>74</w:t>
        </w:r>
        <w:r>
          <w:rPr>
            <w:webHidden/>
          </w:rPr>
          <w:fldChar w:fldCharType="end"/>
        </w:r>
      </w:hyperlink>
    </w:p>
    <w:p w14:paraId="0545A290" w14:textId="77777777" w:rsidR="00E22F38" w:rsidRDefault="00E22F38">
      <w:pPr>
        <w:pStyle w:val="TOC2"/>
        <w:rPr>
          <w:rFonts w:asciiTheme="minorHAnsi" w:eastAsiaTheme="minorEastAsia" w:hAnsiTheme="minorHAnsi" w:cstheme="minorBidi"/>
          <w:b w:val="0"/>
          <w:bCs w:val="0"/>
          <w:noProof/>
          <w:szCs w:val="22"/>
          <w:lang w:val="en-AU"/>
        </w:rPr>
      </w:pPr>
      <w:hyperlink w:anchor="_Toc2241981" w:history="1">
        <w:r w:rsidRPr="002A0E3C">
          <w:rPr>
            <w:rStyle w:val="Hyperlink"/>
            <w:noProof/>
          </w:rPr>
          <w:t>Division 4</w:t>
        </w:r>
        <w:r>
          <w:rPr>
            <w:rFonts w:asciiTheme="minorHAnsi" w:eastAsiaTheme="minorEastAsia" w:hAnsiTheme="minorHAnsi" w:cstheme="minorBidi"/>
            <w:b w:val="0"/>
            <w:bCs w:val="0"/>
            <w:noProof/>
            <w:szCs w:val="22"/>
            <w:lang w:val="en-AU"/>
          </w:rPr>
          <w:tab/>
        </w:r>
        <w:r w:rsidRPr="002A0E3C">
          <w:rPr>
            <w:rStyle w:val="Hyperlink"/>
            <w:noProof/>
          </w:rPr>
          <w:t>GSI Fees</w:t>
        </w:r>
        <w:r>
          <w:rPr>
            <w:noProof/>
            <w:webHidden/>
          </w:rPr>
          <w:tab/>
        </w:r>
        <w:r>
          <w:rPr>
            <w:noProof/>
            <w:webHidden/>
          </w:rPr>
          <w:fldChar w:fldCharType="begin"/>
        </w:r>
        <w:r>
          <w:rPr>
            <w:noProof/>
            <w:webHidden/>
          </w:rPr>
          <w:instrText xml:space="preserve"> PAGEREF _Toc2241981 \h </w:instrText>
        </w:r>
        <w:r>
          <w:rPr>
            <w:noProof/>
            <w:webHidden/>
          </w:rPr>
        </w:r>
        <w:r>
          <w:rPr>
            <w:noProof/>
            <w:webHidden/>
          </w:rPr>
          <w:fldChar w:fldCharType="separate"/>
        </w:r>
        <w:r w:rsidR="003036E6">
          <w:rPr>
            <w:noProof/>
            <w:webHidden/>
          </w:rPr>
          <w:t>74</w:t>
        </w:r>
        <w:r>
          <w:rPr>
            <w:noProof/>
            <w:webHidden/>
          </w:rPr>
          <w:fldChar w:fldCharType="end"/>
        </w:r>
      </w:hyperlink>
    </w:p>
    <w:p w14:paraId="5B7A1367" w14:textId="77777777" w:rsidR="00E22F38" w:rsidRDefault="00E22F38">
      <w:pPr>
        <w:pStyle w:val="TOC3"/>
        <w:rPr>
          <w:rFonts w:asciiTheme="minorHAnsi" w:eastAsiaTheme="minorEastAsia" w:hAnsiTheme="minorHAnsi" w:cstheme="minorBidi"/>
          <w:color w:val="auto"/>
        </w:rPr>
      </w:pPr>
      <w:hyperlink w:anchor="_Toc2241982" w:history="1">
        <w:r w:rsidRPr="002A0E3C">
          <w:rPr>
            <w:rStyle w:val="Hyperlink"/>
          </w:rPr>
          <w:t>114</w:t>
        </w:r>
        <w:r>
          <w:rPr>
            <w:rFonts w:asciiTheme="minorHAnsi" w:eastAsiaTheme="minorEastAsia" w:hAnsiTheme="minorHAnsi" w:cstheme="minorBidi"/>
            <w:color w:val="auto"/>
          </w:rPr>
          <w:tab/>
        </w:r>
        <w:r w:rsidRPr="002A0E3C">
          <w:rPr>
            <w:rStyle w:val="Hyperlink"/>
          </w:rPr>
          <w:t>AEMO may recover AEMO GSI Services costs and Regulator Fees</w:t>
        </w:r>
        <w:r>
          <w:rPr>
            <w:webHidden/>
          </w:rPr>
          <w:tab/>
        </w:r>
        <w:r>
          <w:rPr>
            <w:webHidden/>
          </w:rPr>
          <w:fldChar w:fldCharType="begin"/>
        </w:r>
        <w:r>
          <w:rPr>
            <w:webHidden/>
          </w:rPr>
          <w:instrText xml:space="preserve"> PAGEREF _Toc2241982 \h </w:instrText>
        </w:r>
        <w:r>
          <w:rPr>
            <w:webHidden/>
          </w:rPr>
        </w:r>
        <w:r>
          <w:rPr>
            <w:webHidden/>
          </w:rPr>
          <w:fldChar w:fldCharType="separate"/>
        </w:r>
        <w:r w:rsidR="003036E6">
          <w:rPr>
            <w:webHidden/>
          </w:rPr>
          <w:t>74</w:t>
        </w:r>
        <w:r>
          <w:rPr>
            <w:webHidden/>
          </w:rPr>
          <w:fldChar w:fldCharType="end"/>
        </w:r>
      </w:hyperlink>
    </w:p>
    <w:p w14:paraId="75472CE2" w14:textId="77777777" w:rsidR="00E22F38" w:rsidRDefault="00E22F38">
      <w:pPr>
        <w:pStyle w:val="TOC3"/>
        <w:rPr>
          <w:rFonts w:asciiTheme="minorHAnsi" w:eastAsiaTheme="minorEastAsia" w:hAnsiTheme="minorHAnsi" w:cstheme="minorBidi"/>
          <w:color w:val="auto"/>
        </w:rPr>
      </w:pPr>
      <w:hyperlink w:anchor="_Toc2241983" w:history="1">
        <w:r w:rsidRPr="002A0E3C">
          <w:rPr>
            <w:rStyle w:val="Hyperlink"/>
          </w:rPr>
          <w:t>115</w:t>
        </w:r>
        <w:r>
          <w:rPr>
            <w:rFonts w:asciiTheme="minorHAnsi" w:eastAsiaTheme="minorEastAsia" w:hAnsiTheme="minorHAnsi" w:cstheme="minorBidi"/>
            <w:color w:val="auto"/>
          </w:rPr>
          <w:tab/>
        </w:r>
        <w:r w:rsidRPr="002A0E3C">
          <w:rPr>
            <w:rStyle w:val="Hyperlink"/>
          </w:rPr>
          <w:t>Provision of Aggregated Shipper Delivery Quantities</w:t>
        </w:r>
        <w:r>
          <w:rPr>
            <w:webHidden/>
          </w:rPr>
          <w:tab/>
        </w:r>
        <w:r>
          <w:rPr>
            <w:webHidden/>
          </w:rPr>
          <w:fldChar w:fldCharType="begin"/>
        </w:r>
        <w:r>
          <w:rPr>
            <w:webHidden/>
          </w:rPr>
          <w:instrText xml:space="preserve"> PAGEREF _Toc2241983 \h </w:instrText>
        </w:r>
        <w:r>
          <w:rPr>
            <w:webHidden/>
          </w:rPr>
        </w:r>
        <w:r>
          <w:rPr>
            <w:webHidden/>
          </w:rPr>
          <w:fldChar w:fldCharType="separate"/>
        </w:r>
        <w:r w:rsidR="003036E6">
          <w:rPr>
            <w:webHidden/>
          </w:rPr>
          <w:t>75</w:t>
        </w:r>
        <w:r>
          <w:rPr>
            <w:webHidden/>
          </w:rPr>
          <w:fldChar w:fldCharType="end"/>
        </w:r>
      </w:hyperlink>
    </w:p>
    <w:p w14:paraId="4691CB78" w14:textId="77777777" w:rsidR="00E22F38" w:rsidRDefault="00E22F38">
      <w:pPr>
        <w:pStyle w:val="TOC3"/>
        <w:rPr>
          <w:rFonts w:asciiTheme="minorHAnsi" w:eastAsiaTheme="minorEastAsia" w:hAnsiTheme="minorHAnsi" w:cstheme="minorBidi"/>
          <w:color w:val="auto"/>
        </w:rPr>
      </w:pPr>
      <w:hyperlink w:anchor="_Toc2241984" w:history="1">
        <w:r w:rsidRPr="002A0E3C">
          <w:rPr>
            <w:rStyle w:val="Hyperlink"/>
          </w:rPr>
          <w:t>115A</w:t>
        </w:r>
        <w:r>
          <w:rPr>
            <w:rFonts w:asciiTheme="minorHAnsi" w:eastAsiaTheme="minorEastAsia" w:hAnsiTheme="minorHAnsi" w:cstheme="minorBidi"/>
            <w:color w:val="auto"/>
          </w:rPr>
          <w:tab/>
        </w:r>
        <w:r w:rsidRPr="002A0E3C">
          <w:rPr>
            <w:rStyle w:val="Hyperlink"/>
          </w:rPr>
          <w:t>Calculation of Aggregated Daily Actual Flow Data</w:t>
        </w:r>
        <w:r>
          <w:rPr>
            <w:webHidden/>
          </w:rPr>
          <w:tab/>
        </w:r>
        <w:r>
          <w:rPr>
            <w:webHidden/>
          </w:rPr>
          <w:fldChar w:fldCharType="begin"/>
        </w:r>
        <w:r>
          <w:rPr>
            <w:webHidden/>
          </w:rPr>
          <w:instrText xml:space="preserve"> PAGEREF _Toc2241984 \h </w:instrText>
        </w:r>
        <w:r>
          <w:rPr>
            <w:webHidden/>
          </w:rPr>
        </w:r>
        <w:r>
          <w:rPr>
            <w:webHidden/>
          </w:rPr>
          <w:fldChar w:fldCharType="separate"/>
        </w:r>
        <w:r w:rsidR="003036E6">
          <w:rPr>
            <w:webHidden/>
          </w:rPr>
          <w:t>75</w:t>
        </w:r>
        <w:r>
          <w:rPr>
            <w:webHidden/>
          </w:rPr>
          <w:fldChar w:fldCharType="end"/>
        </w:r>
      </w:hyperlink>
    </w:p>
    <w:p w14:paraId="62378DB0" w14:textId="77777777" w:rsidR="00E22F38" w:rsidRDefault="00E22F38">
      <w:pPr>
        <w:pStyle w:val="TOC3"/>
        <w:rPr>
          <w:rFonts w:asciiTheme="minorHAnsi" w:eastAsiaTheme="minorEastAsia" w:hAnsiTheme="minorHAnsi" w:cstheme="minorBidi"/>
          <w:color w:val="auto"/>
        </w:rPr>
      </w:pPr>
      <w:hyperlink w:anchor="_Toc2241985" w:history="1">
        <w:r w:rsidRPr="002A0E3C">
          <w:rPr>
            <w:rStyle w:val="Hyperlink"/>
          </w:rPr>
          <w:t>116</w:t>
        </w:r>
        <w:r>
          <w:rPr>
            <w:rFonts w:asciiTheme="minorHAnsi" w:eastAsiaTheme="minorEastAsia" w:hAnsiTheme="minorHAnsi" w:cstheme="minorBidi"/>
            <w:color w:val="auto"/>
          </w:rPr>
          <w:tab/>
        </w:r>
        <w:r w:rsidRPr="002A0E3C">
          <w:rPr>
            <w:rStyle w:val="Hyperlink"/>
          </w:rPr>
          <w:t>Basis for calculation of GSI Fees</w:t>
        </w:r>
        <w:r>
          <w:rPr>
            <w:webHidden/>
          </w:rPr>
          <w:tab/>
        </w:r>
        <w:r>
          <w:rPr>
            <w:webHidden/>
          </w:rPr>
          <w:fldChar w:fldCharType="begin"/>
        </w:r>
        <w:r>
          <w:rPr>
            <w:webHidden/>
          </w:rPr>
          <w:instrText xml:space="preserve"> PAGEREF _Toc2241985 \h </w:instrText>
        </w:r>
        <w:r>
          <w:rPr>
            <w:webHidden/>
          </w:rPr>
        </w:r>
        <w:r>
          <w:rPr>
            <w:webHidden/>
          </w:rPr>
          <w:fldChar w:fldCharType="separate"/>
        </w:r>
        <w:r w:rsidR="003036E6">
          <w:rPr>
            <w:webHidden/>
          </w:rPr>
          <w:t>75</w:t>
        </w:r>
        <w:r>
          <w:rPr>
            <w:webHidden/>
          </w:rPr>
          <w:fldChar w:fldCharType="end"/>
        </w:r>
      </w:hyperlink>
    </w:p>
    <w:p w14:paraId="084383A4" w14:textId="77777777" w:rsidR="00E22F38" w:rsidRDefault="00E22F38">
      <w:pPr>
        <w:pStyle w:val="TOC3"/>
        <w:rPr>
          <w:rFonts w:asciiTheme="minorHAnsi" w:eastAsiaTheme="minorEastAsia" w:hAnsiTheme="minorHAnsi" w:cstheme="minorBidi"/>
          <w:color w:val="auto"/>
        </w:rPr>
      </w:pPr>
      <w:hyperlink w:anchor="_Toc2241986" w:history="1">
        <w:r w:rsidRPr="002A0E3C">
          <w:rPr>
            <w:rStyle w:val="Hyperlink"/>
          </w:rPr>
          <w:t>117</w:t>
        </w:r>
        <w:r>
          <w:rPr>
            <w:rFonts w:asciiTheme="minorHAnsi" w:eastAsiaTheme="minorEastAsia" w:hAnsiTheme="minorHAnsi" w:cstheme="minorBidi"/>
            <w:color w:val="auto"/>
          </w:rPr>
          <w:tab/>
        </w:r>
        <w:r w:rsidRPr="002A0E3C">
          <w:rPr>
            <w:rStyle w:val="Hyperlink"/>
          </w:rPr>
          <w:t>AEMO to issue GSI Invoice</w:t>
        </w:r>
        <w:r>
          <w:rPr>
            <w:webHidden/>
          </w:rPr>
          <w:tab/>
        </w:r>
        <w:r>
          <w:rPr>
            <w:webHidden/>
          </w:rPr>
          <w:fldChar w:fldCharType="begin"/>
        </w:r>
        <w:r>
          <w:rPr>
            <w:webHidden/>
          </w:rPr>
          <w:instrText xml:space="preserve"> PAGEREF _Toc2241986 \h </w:instrText>
        </w:r>
        <w:r>
          <w:rPr>
            <w:webHidden/>
          </w:rPr>
        </w:r>
        <w:r>
          <w:rPr>
            <w:webHidden/>
          </w:rPr>
          <w:fldChar w:fldCharType="separate"/>
        </w:r>
        <w:r w:rsidR="003036E6">
          <w:rPr>
            <w:webHidden/>
          </w:rPr>
          <w:t>76</w:t>
        </w:r>
        <w:r>
          <w:rPr>
            <w:webHidden/>
          </w:rPr>
          <w:fldChar w:fldCharType="end"/>
        </w:r>
      </w:hyperlink>
    </w:p>
    <w:p w14:paraId="211DD0DE" w14:textId="77777777" w:rsidR="00E22F38" w:rsidRDefault="00E22F38">
      <w:pPr>
        <w:pStyle w:val="TOC3"/>
        <w:rPr>
          <w:rFonts w:asciiTheme="minorHAnsi" w:eastAsiaTheme="minorEastAsia" w:hAnsiTheme="minorHAnsi" w:cstheme="minorBidi"/>
          <w:color w:val="auto"/>
        </w:rPr>
      </w:pPr>
      <w:hyperlink w:anchor="_Toc2241987" w:history="1">
        <w:r w:rsidRPr="002A0E3C">
          <w:rPr>
            <w:rStyle w:val="Hyperlink"/>
          </w:rPr>
          <w:t>118</w:t>
        </w:r>
        <w:r>
          <w:rPr>
            <w:rFonts w:asciiTheme="minorHAnsi" w:eastAsiaTheme="minorEastAsia" w:hAnsiTheme="minorHAnsi" w:cstheme="minorBidi"/>
            <w:color w:val="auto"/>
          </w:rPr>
          <w:tab/>
        </w:r>
        <w:r w:rsidRPr="002A0E3C">
          <w:rPr>
            <w:rStyle w:val="Hyperlink"/>
          </w:rPr>
          <w:t>Obligation to pay GSI Invoice</w:t>
        </w:r>
        <w:r>
          <w:rPr>
            <w:webHidden/>
          </w:rPr>
          <w:tab/>
        </w:r>
        <w:r>
          <w:rPr>
            <w:webHidden/>
          </w:rPr>
          <w:fldChar w:fldCharType="begin"/>
        </w:r>
        <w:r>
          <w:rPr>
            <w:webHidden/>
          </w:rPr>
          <w:instrText xml:space="preserve"> PAGEREF _Toc2241987 \h </w:instrText>
        </w:r>
        <w:r>
          <w:rPr>
            <w:webHidden/>
          </w:rPr>
        </w:r>
        <w:r>
          <w:rPr>
            <w:webHidden/>
          </w:rPr>
          <w:fldChar w:fldCharType="separate"/>
        </w:r>
        <w:r w:rsidR="003036E6">
          <w:rPr>
            <w:webHidden/>
          </w:rPr>
          <w:t>77</w:t>
        </w:r>
        <w:r>
          <w:rPr>
            <w:webHidden/>
          </w:rPr>
          <w:fldChar w:fldCharType="end"/>
        </w:r>
      </w:hyperlink>
    </w:p>
    <w:p w14:paraId="0FE2A786" w14:textId="77777777" w:rsidR="00E22F38" w:rsidRDefault="00E22F38">
      <w:pPr>
        <w:pStyle w:val="TOC3"/>
        <w:rPr>
          <w:rFonts w:asciiTheme="minorHAnsi" w:eastAsiaTheme="minorEastAsia" w:hAnsiTheme="minorHAnsi" w:cstheme="minorBidi"/>
          <w:color w:val="auto"/>
        </w:rPr>
      </w:pPr>
      <w:hyperlink w:anchor="_Toc2241988" w:history="1">
        <w:r w:rsidRPr="002A0E3C">
          <w:rPr>
            <w:rStyle w:val="Hyperlink"/>
          </w:rPr>
          <w:t>118A</w:t>
        </w:r>
        <w:r>
          <w:rPr>
            <w:rFonts w:asciiTheme="minorHAnsi" w:eastAsiaTheme="minorEastAsia" w:hAnsiTheme="minorHAnsi" w:cstheme="minorBidi"/>
            <w:color w:val="auto"/>
          </w:rPr>
          <w:tab/>
        </w:r>
        <w:r w:rsidRPr="002A0E3C">
          <w:rPr>
            <w:rStyle w:val="Hyperlink"/>
          </w:rPr>
          <w:t>Payment of GSI Fees to ERA</w:t>
        </w:r>
        <w:r>
          <w:rPr>
            <w:webHidden/>
          </w:rPr>
          <w:tab/>
        </w:r>
        <w:r>
          <w:rPr>
            <w:webHidden/>
          </w:rPr>
          <w:fldChar w:fldCharType="begin"/>
        </w:r>
        <w:r>
          <w:rPr>
            <w:webHidden/>
          </w:rPr>
          <w:instrText xml:space="preserve"> PAGEREF _Toc2241988 \h </w:instrText>
        </w:r>
        <w:r>
          <w:rPr>
            <w:webHidden/>
          </w:rPr>
        </w:r>
        <w:r>
          <w:rPr>
            <w:webHidden/>
          </w:rPr>
          <w:fldChar w:fldCharType="separate"/>
        </w:r>
        <w:r w:rsidR="003036E6">
          <w:rPr>
            <w:webHidden/>
          </w:rPr>
          <w:t>78</w:t>
        </w:r>
        <w:r>
          <w:rPr>
            <w:webHidden/>
          </w:rPr>
          <w:fldChar w:fldCharType="end"/>
        </w:r>
      </w:hyperlink>
    </w:p>
    <w:p w14:paraId="05416F1D" w14:textId="77777777" w:rsidR="00E22F38" w:rsidRDefault="00E22F38">
      <w:pPr>
        <w:pStyle w:val="TOC3"/>
        <w:rPr>
          <w:rFonts w:asciiTheme="minorHAnsi" w:eastAsiaTheme="minorEastAsia" w:hAnsiTheme="minorHAnsi" w:cstheme="minorBidi"/>
          <w:color w:val="auto"/>
        </w:rPr>
      </w:pPr>
      <w:hyperlink w:anchor="_Toc2241989" w:history="1">
        <w:r w:rsidRPr="002A0E3C">
          <w:rPr>
            <w:rStyle w:val="Hyperlink"/>
          </w:rPr>
          <w:t>119</w:t>
        </w:r>
        <w:r>
          <w:rPr>
            <w:rFonts w:asciiTheme="minorHAnsi" w:eastAsiaTheme="minorEastAsia" w:hAnsiTheme="minorHAnsi" w:cstheme="minorBidi"/>
            <w:color w:val="auto"/>
          </w:rPr>
          <w:tab/>
        </w:r>
        <w:r w:rsidRPr="002A0E3C">
          <w:rPr>
            <w:rStyle w:val="Hyperlink"/>
          </w:rPr>
          <w:t>Review of GSI Fee calculation</w:t>
        </w:r>
        <w:r>
          <w:rPr>
            <w:webHidden/>
          </w:rPr>
          <w:tab/>
        </w:r>
        <w:r>
          <w:rPr>
            <w:webHidden/>
          </w:rPr>
          <w:fldChar w:fldCharType="begin"/>
        </w:r>
        <w:r>
          <w:rPr>
            <w:webHidden/>
          </w:rPr>
          <w:instrText xml:space="preserve"> PAGEREF _Toc2241989 \h </w:instrText>
        </w:r>
        <w:r>
          <w:rPr>
            <w:webHidden/>
          </w:rPr>
        </w:r>
        <w:r>
          <w:rPr>
            <w:webHidden/>
          </w:rPr>
          <w:fldChar w:fldCharType="separate"/>
        </w:r>
        <w:r w:rsidR="003036E6">
          <w:rPr>
            <w:webHidden/>
          </w:rPr>
          <w:t>78</w:t>
        </w:r>
        <w:r>
          <w:rPr>
            <w:webHidden/>
          </w:rPr>
          <w:fldChar w:fldCharType="end"/>
        </w:r>
      </w:hyperlink>
    </w:p>
    <w:p w14:paraId="3A505E30" w14:textId="77777777" w:rsidR="00E22F38" w:rsidRDefault="00E22F38">
      <w:pPr>
        <w:pStyle w:val="TOC3"/>
        <w:rPr>
          <w:rFonts w:asciiTheme="minorHAnsi" w:eastAsiaTheme="minorEastAsia" w:hAnsiTheme="minorHAnsi" w:cstheme="minorBidi"/>
          <w:color w:val="auto"/>
        </w:rPr>
      </w:pPr>
      <w:hyperlink w:anchor="_Toc2241990" w:history="1">
        <w:r w:rsidRPr="002A0E3C">
          <w:rPr>
            <w:rStyle w:val="Hyperlink"/>
          </w:rPr>
          <w:t>120</w:t>
        </w:r>
        <w:r>
          <w:rPr>
            <w:rFonts w:asciiTheme="minorHAnsi" w:eastAsiaTheme="minorEastAsia" w:hAnsiTheme="minorHAnsi" w:cstheme="minorBidi"/>
            <w:color w:val="auto"/>
          </w:rPr>
          <w:tab/>
        </w:r>
        <w:r w:rsidRPr="002A0E3C">
          <w:rPr>
            <w:rStyle w:val="Hyperlink"/>
          </w:rPr>
          <w:t>Disputes regarding GSI Invoices</w:t>
        </w:r>
        <w:r>
          <w:rPr>
            <w:webHidden/>
          </w:rPr>
          <w:tab/>
        </w:r>
        <w:r>
          <w:rPr>
            <w:webHidden/>
          </w:rPr>
          <w:fldChar w:fldCharType="begin"/>
        </w:r>
        <w:r>
          <w:rPr>
            <w:webHidden/>
          </w:rPr>
          <w:instrText xml:space="preserve"> PAGEREF _Toc2241990 \h </w:instrText>
        </w:r>
        <w:r>
          <w:rPr>
            <w:webHidden/>
          </w:rPr>
        </w:r>
        <w:r>
          <w:rPr>
            <w:webHidden/>
          </w:rPr>
          <w:fldChar w:fldCharType="separate"/>
        </w:r>
        <w:r w:rsidR="003036E6">
          <w:rPr>
            <w:webHidden/>
          </w:rPr>
          <w:t>79</w:t>
        </w:r>
        <w:r>
          <w:rPr>
            <w:webHidden/>
          </w:rPr>
          <w:fldChar w:fldCharType="end"/>
        </w:r>
      </w:hyperlink>
    </w:p>
    <w:p w14:paraId="383A292F" w14:textId="77777777" w:rsidR="00E22F38" w:rsidRDefault="00E22F38">
      <w:pPr>
        <w:pStyle w:val="TOC2"/>
        <w:rPr>
          <w:rFonts w:asciiTheme="minorHAnsi" w:eastAsiaTheme="minorEastAsia" w:hAnsiTheme="minorHAnsi" w:cstheme="minorBidi"/>
          <w:b w:val="0"/>
          <w:bCs w:val="0"/>
          <w:noProof/>
          <w:szCs w:val="22"/>
          <w:lang w:val="en-AU"/>
        </w:rPr>
      </w:pPr>
      <w:hyperlink w:anchor="_Toc2241991" w:history="1">
        <w:r w:rsidRPr="002A0E3C">
          <w:rPr>
            <w:rStyle w:val="Hyperlink"/>
            <w:noProof/>
          </w:rPr>
          <w:t>Division 5</w:t>
        </w:r>
        <w:r>
          <w:rPr>
            <w:rFonts w:asciiTheme="minorHAnsi" w:eastAsiaTheme="minorEastAsia" w:hAnsiTheme="minorHAnsi" w:cstheme="minorBidi"/>
            <w:b w:val="0"/>
            <w:bCs w:val="0"/>
            <w:noProof/>
            <w:szCs w:val="22"/>
            <w:lang w:val="en-AU"/>
          </w:rPr>
          <w:tab/>
        </w:r>
        <w:r w:rsidRPr="002A0E3C">
          <w:rPr>
            <w:rStyle w:val="Hyperlink"/>
            <w:noProof/>
          </w:rPr>
          <w:t>GST</w:t>
        </w:r>
        <w:r>
          <w:rPr>
            <w:noProof/>
            <w:webHidden/>
          </w:rPr>
          <w:tab/>
        </w:r>
        <w:r>
          <w:rPr>
            <w:noProof/>
            <w:webHidden/>
          </w:rPr>
          <w:fldChar w:fldCharType="begin"/>
        </w:r>
        <w:r>
          <w:rPr>
            <w:noProof/>
            <w:webHidden/>
          </w:rPr>
          <w:instrText xml:space="preserve"> PAGEREF _Toc2241991 \h </w:instrText>
        </w:r>
        <w:r>
          <w:rPr>
            <w:noProof/>
            <w:webHidden/>
          </w:rPr>
        </w:r>
        <w:r>
          <w:rPr>
            <w:noProof/>
            <w:webHidden/>
          </w:rPr>
          <w:fldChar w:fldCharType="separate"/>
        </w:r>
        <w:r w:rsidR="003036E6">
          <w:rPr>
            <w:noProof/>
            <w:webHidden/>
          </w:rPr>
          <w:t>80</w:t>
        </w:r>
        <w:r>
          <w:rPr>
            <w:noProof/>
            <w:webHidden/>
          </w:rPr>
          <w:fldChar w:fldCharType="end"/>
        </w:r>
      </w:hyperlink>
    </w:p>
    <w:p w14:paraId="2A4AD06F" w14:textId="77777777" w:rsidR="00E22F38" w:rsidRDefault="00E22F38">
      <w:pPr>
        <w:pStyle w:val="TOC3"/>
        <w:rPr>
          <w:rFonts w:asciiTheme="minorHAnsi" w:eastAsiaTheme="minorEastAsia" w:hAnsiTheme="minorHAnsi" w:cstheme="minorBidi"/>
          <w:color w:val="auto"/>
        </w:rPr>
      </w:pPr>
      <w:hyperlink w:anchor="_Toc2241992" w:history="1">
        <w:r w:rsidRPr="002A0E3C">
          <w:rPr>
            <w:rStyle w:val="Hyperlink"/>
          </w:rPr>
          <w:t>121</w:t>
        </w:r>
        <w:r>
          <w:rPr>
            <w:rFonts w:asciiTheme="minorHAnsi" w:eastAsiaTheme="minorEastAsia" w:hAnsiTheme="minorHAnsi" w:cstheme="minorBidi"/>
            <w:color w:val="auto"/>
          </w:rPr>
          <w:tab/>
        </w:r>
        <w:r w:rsidRPr="002A0E3C">
          <w:rPr>
            <w:rStyle w:val="Hyperlink"/>
          </w:rPr>
          <w:t>Application of Division</w:t>
        </w:r>
        <w:r>
          <w:rPr>
            <w:webHidden/>
          </w:rPr>
          <w:tab/>
        </w:r>
        <w:r>
          <w:rPr>
            <w:webHidden/>
          </w:rPr>
          <w:fldChar w:fldCharType="begin"/>
        </w:r>
        <w:r>
          <w:rPr>
            <w:webHidden/>
          </w:rPr>
          <w:instrText xml:space="preserve"> PAGEREF _Toc2241992 \h </w:instrText>
        </w:r>
        <w:r>
          <w:rPr>
            <w:webHidden/>
          </w:rPr>
        </w:r>
        <w:r>
          <w:rPr>
            <w:webHidden/>
          </w:rPr>
          <w:fldChar w:fldCharType="separate"/>
        </w:r>
        <w:r w:rsidR="003036E6">
          <w:rPr>
            <w:webHidden/>
          </w:rPr>
          <w:t>80</w:t>
        </w:r>
        <w:r>
          <w:rPr>
            <w:webHidden/>
          </w:rPr>
          <w:fldChar w:fldCharType="end"/>
        </w:r>
      </w:hyperlink>
    </w:p>
    <w:p w14:paraId="132AFC6E" w14:textId="77777777" w:rsidR="00E22F38" w:rsidRDefault="00E22F38">
      <w:pPr>
        <w:pStyle w:val="TOC3"/>
        <w:rPr>
          <w:rFonts w:asciiTheme="minorHAnsi" w:eastAsiaTheme="minorEastAsia" w:hAnsiTheme="minorHAnsi" w:cstheme="minorBidi"/>
          <w:color w:val="auto"/>
        </w:rPr>
      </w:pPr>
      <w:hyperlink w:anchor="_Toc2241993" w:history="1">
        <w:r w:rsidRPr="002A0E3C">
          <w:rPr>
            <w:rStyle w:val="Hyperlink"/>
          </w:rPr>
          <w:t>122</w:t>
        </w:r>
        <w:r>
          <w:rPr>
            <w:rFonts w:asciiTheme="minorHAnsi" w:eastAsiaTheme="minorEastAsia" w:hAnsiTheme="minorHAnsi" w:cstheme="minorBidi"/>
            <w:color w:val="auto"/>
          </w:rPr>
          <w:tab/>
        </w:r>
        <w:r w:rsidRPr="002A0E3C">
          <w:rPr>
            <w:rStyle w:val="Hyperlink"/>
          </w:rPr>
          <w:t>GST definitions</w:t>
        </w:r>
        <w:r>
          <w:rPr>
            <w:webHidden/>
          </w:rPr>
          <w:tab/>
        </w:r>
        <w:r>
          <w:rPr>
            <w:webHidden/>
          </w:rPr>
          <w:fldChar w:fldCharType="begin"/>
        </w:r>
        <w:r>
          <w:rPr>
            <w:webHidden/>
          </w:rPr>
          <w:instrText xml:space="preserve"> PAGEREF _Toc2241993 \h </w:instrText>
        </w:r>
        <w:r>
          <w:rPr>
            <w:webHidden/>
          </w:rPr>
        </w:r>
        <w:r>
          <w:rPr>
            <w:webHidden/>
          </w:rPr>
          <w:fldChar w:fldCharType="separate"/>
        </w:r>
        <w:r w:rsidR="003036E6">
          <w:rPr>
            <w:webHidden/>
          </w:rPr>
          <w:t>81</w:t>
        </w:r>
        <w:r>
          <w:rPr>
            <w:webHidden/>
          </w:rPr>
          <w:fldChar w:fldCharType="end"/>
        </w:r>
      </w:hyperlink>
    </w:p>
    <w:p w14:paraId="7322D416" w14:textId="77777777" w:rsidR="00E22F38" w:rsidRDefault="00E22F38">
      <w:pPr>
        <w:pStyle w:val="TOC3"/>
        <w:rPr>
          <w:rFonts w:asciiTheme="minorHAnsi" w:eastAsiaTheme="minorEastAsia" w:hAnsiTheme="minorHAnsi" w:cstheme="minorBidi"/>
          <w:color w:val="auto"/>
        </w:rPr>
      </w:pPr>
      <w:hyperlink w:anchor="_Toc2241994" w:history="1">
        <w:r w:rsidRPr="002A0E3C">
          <w:rPr>
            <w:rStyle w:val="Hyperlink"/>
          </w:rPr>
          <w:t>123</w:t>
        </w:r>
        <w:r>
          <w:rPr>
            <w:rFonts w:asciiTheme="minorHAnsi" w:eastAsiaTheme="minorEastAsia" w:hAnsiTheme="minorHAnsi" w:cstheme="minorBidi"/>
            <w:color w:val="auto"/>
          </w:rPr>
          <w:tab/>
        </w:r>
        <w:r w:rsidRPr="002A0E3C">
          <w:rPr>
            <w:rStyle w:val="Hyperlink"/>
          </w:rPr>
          <w:t>Goods and Services Tax</w:t>
        </w:r>
        <w:r>
          <w:rPr>
            <w:webHidden/>
          </w:rPr>
          <w:tab/>
        </w:r>
        <w:r>
          <w:rPr>
            <w:webHidden/>
          </w:rPr>
          <w:fldChar w:fldCharType="begin"/>
        </w:r>
        <w:r>
          <w:rPr>
            <w:webHidden/>
          </w:rPr>
          <w:instrText xml:space="preserve"> PAGEREF _Toc2241994 \h </w:instrText>
        </w:r>
        <w:r>
          <w:rPr>
            <w:webHidden/>
          </w:rPr>
        </w:r>
        <w:r>
          <w:rPr>
            <w:webHidden/>
          </w:rPr>
          <w:fldChar w:fldCharType="separate"/>
        </w:r>
        <w:r w:rsidR="003036E6">
          <w:rPr>
            <w:webHidden/>
          </w:rPr>
          <w:t>81</w:t>
        </w:r>
        <w:r>
          <w:rPr>
            <w:webHidden/>
          </w:rPr>
          <w:fldChar w:fldCharType="end"/>
        </w:r>
      </w:hyperlink>
    </w:p>
    <w:p w14:paraId="1A2F3ED0" w14:textId="77777777" w:rsidR="00E22F38" w:rsidRDefault="00E22F38">
      <w:pPr>
        <w:pStyle w:val="TOC3"/>
        <w:rPr>
          <w:rFonts w:asciiTheme="minorHAnsi" w:eastAsiaTheme="minorEastAsia" w:hAnsiTheme="minorHAnsi" w:cstheme="minorBidi"/>
          <w:color w:val="auto"/>
        </w:rPr>
      </w:pPr>
      <w:hyperlink w:anchor="_Toc2241995" w:history="1">
        <w:r w:rsidRPr="002A0E3C">
          <w:rPr>
            <w:rStyle w:val="Hyperlink"/>
          </w:rPr>
          <w:t>124</w:t>
        </w:r>
        <w:r>
          <w:rPr>
            <w:rFonts w:asciiTheme="minorHAnsi" w:eastAsiaTheme="minorEastAsia" w:hAnsiTheme="minorHAnsi" w:cstheme="minorBidi"/>
            <w:color w:val="auto"/>
          </w:rPr>
          <w:tab/>
        </w:r>
        <w:r w:rsidRPr="002A0E3C">
          <w:rPr>
            <w:rStyle w:val="Hyperlink"/>
          </w:rPr>
          <w:t>Review of GSI Fee calculations for GST purposes</w:t>
        </w:r>
        <w:r>
          <w:rPr>
            <w:webHidden/>
          </w:rPr>
          <w:tab/>
        </w:r>
        <w:r>
          <w:rPr>
            <w:webHidden/>
          </w:rPr>
          <w:fldChar w:fldCharType="begin"/>
        </w:r>
        <w:r>
          <w:rPr>
            <w:webHidden/>
          </w:rPr>
          <w:instrText xml:space="preserve"> PAGEREF _Toc2241995 \h </w:instrText>
        </w:r>
        <w:r>
          <w:rPr>
            <w:webHidden/>
          </w:rPr>
        </w:r>
        <w:r>
          <w:rPr>
            <w:webHidden/>
          </w:rPr>
          <w:fldChar w:fldCharType="separate"/>
        </w:r>
        <w:r w:rsidR="003036E6">
          <w:rPr>
            <w:webHidden/>
          </w:rPr>
          <w:t>81</w:t>
        </w:r>
        <w:r>
          <w:rPr>
            <w:webHidden/>
          </w:rPr>
          <w:fldChar w:fldCharType="end"/>
        </w:r>
      </w:hyperlink>
    </w:p>
    <w:p w14:paraId="21897DEB" w14:textId="77777777" w:rsidR="00E22F38" w:rsidRDefault="00E22F38">
      <w:pPr>
        <w:pStyle w:val="TOC1"/>
        <w:rPr>
          <w:rFonts w:asciiTheme="minorHAnsi" w:eastAsiaTheme="minorEastAsia" w:hAnsiTheme="minorHAnsi" w:cstheme="minorBidi"/>
          <w:b w:val="0"/>
          <w:bCs w:val="0"/>
          <w:color w:val="auto"/>
          <w:sz w:val="22"/>
          <w:szCs w:val="22"/>
        </w:rPr>
      </w:pPr>
      <w:hyperlink w:anchor="_Toc2241996" w:history="1">
        <w:r w:rsidRPr="002A0E3C">
          <w:rPr>
            <w:rStyle w:val="Hyperlink"/>
          </w:rPr>
          <w:t>Part 8</w:t>
        </w:r>
        <w:r>
          <w:rPr>
            <w:rFonts w:asciiTheme="minorHAnsi" w:eastAsiaTheme="minorEastAsia" w:hAnsiTheme="minorHAnsi" w:cstheme="minorBidi"/>
            <w:b w:val="0"/>
            <w:bCs w:val="0"/>
            <w:color w:val="auto"/>
            <w:sz w:val="22"/>
            <w:szCs w:val="22"/>
          </w:rPr>
          <w:tab/>
        </w:r>
        <w:r w:rsidRPr="002A0E3C">
          <w:rPr>
            <w:rStyle w:val="Hyperlink"/>
          </w:rPr>
          <w:t>Rule Making</w:t>
        </w:r>
        <w:r>
          <w:rPr>
            <w:webHidden/>
          </w:rPr>
          <w:tab/>
        </w:r>
        <w:r>
          <w:rPr>
            <w:webHidden/>
          </w:rPr>
          <w:fldChar w:fldCharType="begin"/>
        </w:r>
        <w:r>
          <w:rPr>
            <w:webHidden/>
          </w:rPr>
          <w:instrText xml:space="preserve"> PAGEREF _Toc2241996 \h </w:instrText>
        </w:r>
        <w:r>
          <w:rPr>
            <w:webHidden/>
          </w:rPr>
        </w:r>
        <w:r>
          <w:rPr>
            <w:webHidden/>
          </w:rPr>
          <w:fldChar w:fldCharType="separate"/>
        </w:r>
        <w:r w:rsidR="003036E6">
          <w:rPr>
            <w:webHidden/>
          </w:rPr>
          <w:t>82</w:t>
        </w:r>
        <w:r>
          <w:rPr>
            <w:webHidden/>
          </w:rPr>
          <w:fldChar w:fldCharType="end"/>
        </w:r>
      </w:hyperlink>
    </w:p>
    <w:p w14:paraId="32B0575F" w14:textId="77777777" w:rsidR="00E22F38" w:rsidRDefault="00E22F38">
      <w:pPr>
        <w:pStyle w:val="TOC2"/>
        <w:rPr>
          <w:rFonts w:asciiTheme="minorHAnsi" w:eastAsiaTheme="minorEastAsia" w:hAnsiTheme="minorHAnsi" w:cstheme="minorBidi"/>
          <w:b w:val="0"/>
          <w:bCs w:val="0"/>
          <w:noProof/>
          <w:szCs w:val="22"/>
          <w:lang w:val="en-AU"/>
        </w:rPr>
      </w:pPr>
      <w:hyperlink w:anchor="_Toc2241997" w:history="1">
        <w:r w:rsidRPr="002A0E3C">
          <w:rPr>
            <w:rStyle w:val="Hyperlink"/>
            <w:noProof/>
          </w:rPr>
          <w:t>Division 1</w:t>
        </w:r>
        <w:r>
          <w:rPr>
            <w:rFonts w:asciiTheme="minorHAnsi" w:eastAsiaTheme="minorEastAsia" w:hAnsiTheme="minorHAnsi" w:cstheme="minorBidi"/>
            <w:b w:val="0"/>
            <w:bCs w:val="0"/>
            <w:noProof/>
            <w:szCs w:val="22"/>
            <w:lang w:val="en-AU"/>
          </w:rPr>
          <w:tab/>
        </w:r>
        <w:r w:rsidRPr="002A0E3C">
          <w:rPr>
            <w:rStyle w:val="Hyperlink"/>
            <w:noProof/>
          </w:rPr>
          <w:t>General</w:t>
        </w:r>
        <w:r>
          <w:rPr>
            <w:noProof/>
            <w:webHidden/>
          </w:rPr>
          <w:tab/>
        </w:r>
        <w:r>
          <w:rPr>
            <w:noProof/>
            <w:webHidden/>
          </w:rPr>
          <w:fldChar w:fldCharType="begin"/>
        </w:r>
        <w:r>
          <w:rPr>
            <w:noProof/>
            <w:webHidden/>
          </w:rPr>
          <w:instrText xml:space="preserve"> PAGEREF _Toc2241997 \h </w:instrText>
        </w:r>
        <w:r>
          <w:rPr>
            <w:noProof/>
            <w:webHidden/>
          </w:rPr>
        </w:r>
        <w:r>
          <w:rPr>
            <w:noProof/>
            <w:webHidden/>
          </w:rPr>
          <w:fldChar w:fldCharType="separate"/>
        </w:r>
        <w:r w:rsidR="003036E6">
          <w:rPr>
            <w:noProof/>
            <w:webHidden/>
          </w:rPr>
          <w:t>82</w:t>
        </w:r>
        <w:r>
          <w:rPr>
            <w:noProof/>
            <w:webHidden/>
          </w:rPr>
          <w:fldChar w:fldCharType="end"/>
        </w:r>
      </w:hyperlink>
    </w:p>
    <w:p w14:paraId="3214976D" w14:textId="77777777" w:rsidR="00E22F38" w:rsidRDefault="00E22F38">
      <w:pPr>
        <w:pStyle w:val="TOC3"/>
        <w:rPr>
          <w:rFonts w:asciiTheme="minorHAnsi" w:eastAsiaTheme="minorEastAsia" w:hAnsiTheme="minorHAnsi" w:cstheme="minorBidi"/>
          <w:color w:val="auto"/>
        </w:rPr>
      </w:pPr>
      <w:hyperlink w:anchor="_Toc2241998" w:history="1">
        <w:r w:rsidRPr="002A0E3C">
          <w:rPr>
            <w:rStyle w:val="Hyperlink"/>
          </w:rPr>
          <w:t>125</w:t>
        </w:r>
        <w:r>
          <w:rPr>
            <w:rFonts w:asciiTheme="minorHAnsi" w:eastAsiaTheme="minorEastAsia" w:hAnsiTheme="minorHAnsi" w:cstheme="minorBidi"/>
            <w:color w:val="auto"/>
          </w:rPr>
          <w:tab/>
        </w:r>
        <w:r w:rsidRPr="002A0E3C">
          <w:rPr>
            <w:rStyle w:val="Hyperlink"/>
          </w:rPr>
          <w:t>Rule making by the Rule Change Panel</w:t>
        </w:r>
        <w:r>
          <w:rPr>
            <w:webHidden/>
          </w:rPr>
          <w:tab/>
        </w:r>
        <w:r>
          <w:rPr>
            <w:webHidden/>
          </w:rPr>
          <w:fldChar w:fldCharType="begin"/>
        </w:r>
        <w:r>
          <w:rPr>
            <w:webHidden/>
          </w:rPr>
          <w:instrText xml:space="preserve"> PAGEREF _Toc2241998 \h </w:instrText>
        </w:r>
        <w:r>
          <w:rPr>
            <w:webHidden/>
          </w:rPr>
        </w:r>
        <w:r>
          <w:rPr>
            <w:webHidden/>
          </w:rPr>
          <w:fldChar w:fldCharType="separate"/>
        </w:r>
        <w:r w:rsidR="003036E6">
          <w:rPr>
            <w:webHidden/>
          </w:rPr>
          <w:t>82</w:t>
        </w:r>
        <w:r>
          <w:rPr>
            <w:webHidden/>
          </w:rPr>
          <w:fldChar w:fldCharType="end"/>
        </w:r>
      </w:hyperlink>
    </w:p>
    <w:p w14:paraId="5B02081D" w14:textId="77777777" w:rsidR="00E22F38" w:rsidRDefault="00E22F38">
      <w:pPr>
        <w:pStyle w:val="TOC3"/>
        <w:rPr>
          <w:rFonts w:asciiTheme="minorHAnsi" w:eastAsiaTheme="minorEastAsia" w:hAnsiTheme="minorHAnsi" w:cstheme="minorBidi"/>
          <w:color w:val="auto"/>
        </w:rPr>
      </w:pPr>
      <w:hyperlink w:anchor="_Toc2241999" w:history="1">
        <w:r w:rsidRPr="002A0E3C">
          <w:rPr>
            <w:rStyle w:val="Hyperlink"/>
          </w:rPr>
          <w:t>125A.–Rule making by the Minister</w:t>
        </w:r>
        <w:r>
          <w:rPr>
            <w:webHidden/>
          </w:rPr>
          <w:tab/>
        </w:r>
        <w:r>
          <w:rPr>
            <w:webHidden/>
          </w:rPr>
          <w:fldChar w:fldCharType="begin"/>
        </w:r>
        <w:r>
          <w:rPr>
            <w:webHidden/>
          </w:rPr>
          <w:instrText xml:space="preserve"> PAGEREF _Toc2241999 \h </w:instrText>
        </w:r>
        <w:r>
          <w:rPr>
            <w:webHidden/>
          </w:rPr>
        </w:r>
        <w:r>
          <w:rPr>
            <w:webHidden/>
          </w:rPr>
          <w:fldChar w:fldCharType="separate"/>
        </w:r>
        <w:r w:rsidR="003036E6">
          <w:rPr>
            <w:webHidden/>
          </w:rPr>
          <w:t>82</w:t>
        </w:r>
        <w:r>
          <w:rPr>
            <w:webHidden/>
          </w:rPr>
          <w:fldChar w:fldCharType="end"/>
        </w:r>
      </w:hyperlink>
    </w:p>
    <w:p w14:paraId="77FE205E" w14:textId="77777777" w:rsidR="00E22F38" w:rsidRDefault="00E22F38">
      <w:pPr>
        <w:pStyle w:val="TOC3"/>
        <w:rPr>
          <w:rFonts w:asciiTheme="minorHAnsi" w:eastAsiaTheme="minorEastAsia" w:hAnsiTheme="minorHAnsi" w:cstheme="minorBidi"/>
          <w:color w:val="auto"/>
        </w:rPr>
      </w:pPr>
      <w:hyperlink w:anchor="_Toc2242000" w:history="1">
        <w:r w:rsidRPr="002A0E3C">
          <w:rPr>
            <w:rStyle w:val="Hyperlink"/>
          </w:rPr>
          <w:t>126</w:t>
        </w:r>
        <w:r>
          <w:rPr>
            <w:rFonts w:asciiTheme="minorHAnsi" w:eastAsiaTheme="minorEastAsia" w:hAnsiTheme="minorHAnsi" w:cstheme="minorBidi"/>
            <w:color w:val="auto"/>
          </w:rPr>
          <w:tab/>
        </w:r>
        <w:r w:rsidRPr="002A0E3C">
          <w:rPr>
            <w:rStyle w:val="Hyperlink"/>
          </w:rPr>
          <w:t>Ministerial policy statements</w:t>
        </w:r>
        <w:r>
          <w:rPr>
            <w:webHidden/>
          </w:rPr>
          <w:tab/>
        </w:r>
        <w:r>
          <w:rPr>
            <w:webHidden/>
          </w:rPr>
          <w:fldChar w:fldCharType="begin"/>
        </w:r>
        <w:r>
          <w:rPr>
            <w:webHidden/>
          </w:rPr>
          <w:instrText xml:space="preserve"> PAGEREF _Toc2242000 \h </w:instrText>
        </w:r>
        <w:r>
          <w:rPr>
            <w:webHidden/>
          </w:rPr>
        </w:r>
        <w:r>
          <w:rPr>
            <w:webHidden/>
          </w:rPr>
          <w:fldChar w:fldCharType="separate"/>
        </w:r>
        <w:r w:rsidR="003036E6">
          <w:rPr>
            <w:webHidden/>
          </w:rPr>
          <w:t>82</w:t>
        </w:r>
        <w:r>
          <w:rPr>
            <w:webHidden/>
          </w:rPr>
          <w:fldChar w:fldCharType="end"/>
        </w:r>
      </w:hyperlink>
    </w:p>
    <w:p w14:paraId="6B2C9C33" w14:textId="77777777" w:rsidR="00E22F38" w:rsidRDefault="00E22F38">
      <w:pPr>
        <w:pStyle w:val="TOC3"/>
        <w:rPr>
          <w:rFonts w:asciiTheme="minorHAnsi" w:eastAsiaTheme="minorEastAsia" w:hAnsiTheme="minorHAnsi" w:cstheme="minorBidi"/>
          <w:color w:val="auto"/>
        </w:rPr>
      </w:pPr>
      <w:hyperlink w:anchor="_Toc2242001" w:history="1">
        <w:r w:rsidRPr="002A0E3C">
          <w:rPr>
            <w:rStyle w:val="Hyperlink"/>
          </w:rPr>
          <w:t>127</w:t>
        </w:r>
        <w:r>
          <w:rPr>
            <w:rFonts w:asciiTheme="minorHAnsi" w:eastAsiaTheme="minorEastAsia" w:hAnsiTheme="minorHAnsi" w:cstheme="minorBidi"/>
            <w:color w:val="auto"/>
          </w:rPr>
          <w:tab/>
        </w:r>
        <w:r w:rsidRPr="002A0E3C">
          <w:rPr>
            <w:rStyle w:val="Hyperlink"/>
          </w:rPr>
          <w:t>Rule making test</w:t>
        </w:r>
        <w:r>
          <w:rPr>
            <w:webHidden/>
          </w:rPr>
          <w:tab/>
        </w:r>
        <w:r>
          <w:rPr>
            <w:webHidden/>
          </w:rPr>
          <w:fldChar w:fldCharType="begin"/>
        </w:r>
        <w:r>
          <w:rPr>
            <w:webHidden/>
          </w:rPr>
          <w:instrText xml:space="preserve"> PAGEREF _Toc2242001 \h </w:instrText>
        </w:r>
        <w:r>
          <w:rPr>
            <w:webHidden/>
          </w:rPr>
        </w:r>
        <w:r>
          <w:rPr>
            <w:webHidden/>
          </w:rPr>
          <w:fldChar w:fldCharType="separate"/>
        </w:r>
        <w:r w:rsidR="003036E6">
          <w:rPr>
            <w:webHidden/>
          </w:rPr>
          <w:t>83</w:t>
        </w:r>
        <w:r>
          <w:rPr>
            <w:webHidden/>
          </w:rPr>
          <w:fldChar w:fldCharType="end"/>
        </w:r>
      </w:hyperlink>
    </w:p>
    <w:p w14:paraId="297139A7" w14:textId="77777777" w:rsidR="00E22F38" w:rsidRDefault="00E22F38">
      <w:pPr>
        <w:pStyle w:val="TOC3"/>
        <w:rPr>
          <w:rFonts w:asciiTheme="minorHAnsi" w:eastAsiaTheme="minorEastAsia" w:hAnsiTheme="minorHAnsi" w:cstheme="minorBidi"/>
          <w:color w:val="auto"/>
        </w:rPr>
      </w:pPr>
      <w:hyperlink w:anchor="_Toc2242002" w:history="1">
        <w:r w:rsidRPr="002A0E3C">
          <w:rPr>
            <w:rStyle w:val="Hyperlink"/>
          </w:rPr>
          <w:t>128</w:t>
        </w:r>
        <w:r>
          <w:rPr>
            <w:rFonts w:asciiTheme="minorHAnsi" w:eastAsiaTheme="minorEastAsia" w:hAnsiTheme="minorHAnsi" w:cstheme="minorBidi"/>
            <w:color w:val="auto"/>
          </w:rPr>
          <w:tab/>
        </w:r>
        <w:r w:rsidRPr="002A0E3C">
          <w:rPr>
            <w:rStyle w:val="Hyperlink"/>
          </w:rPr>
          <w:t>Factors for Rule Change Panel consideration</w:t>
        </w:r>
        <w:r>
          <w:rPr>
            <w:webHidden/>
          </w:rPr>
          <w:tab/>
        </w:r>
        <w:r>
          <w:rPr>
            <w:webHidden/>
          </w:rPr>
          <w:fldChar w:fldCharType="begin"/>
        </w:r>
        <w:r>
          <w:rPr>
            <w:webHidden/>
          </w:rPr>
          <w:instrText xml:space="preserve"> PAGEREF _Toc2242002 \h </w:instrText>
        </w:r>
        <w:r>
          <w:rPr>
            <w:webHidden/>
          </w:rPr>
        </w:r>
        <w:r>
          <w:rPr>
            <w:webHidden/>
          </w:rPr>
          <w:fldChar w:fldCharType="separate"/>
        </w:r>
        <w:r w:rsidR="003036E6">
          <w:rPr>
            <w:webHidden/>
          </w:rPr>
          <w:t>83</w:t>
        </w:r>
        <w:r>
          <w:rPr>
            <w:webHidden/>
          </w:rPr>
          <w:fldChar w:fldCharType="end"/>
        </w:r>
      </w:hyperlink>
    </w:p>
    <w:p w14:paraId="77BD8F82" w14:textId="77777777" w:rsidR="00E22F38" w:rsidRDefault="00E22F38">
      <w:pPr>
        <w:pStyle w:val="TOC2"/>
        <w:rPr>
          <w:rFonts w:asciiTheme="minorHAnsi" w:eastAsiaTheme="minorEastAsia" w:hAnsiTheme="minorHAnsi" w:cstheme="minorBidi"/>
          <w:b w:val="0"/>
          <w:bCs w:val="0"/>
          <w:noProof/>
          <w:szCs w:val="22"/>
          <w:lang w:val="en-AU"/>
        </w:rPr>
      </w:pPr>
      <w:hyperlink w:anchor="_Toc2242003" w:history="1">
        <w:r w:rsidRPr="002A0E3C">
          <w:rPr>
            <w:rStyle w:val="Hyperlink"/>
            <w:noProof/>
          </w:rPr>
          <w:t>Division 2</w:t>
        </w:r>
        <w:r>
          <w:rPr>
            <w:rFonts w:asciiTheme="minorHAnsi" w:eastAsiaTheme="minorEastAsia" w:hAnsiTheme="minorHAnsi" w:cstheme="minorBidi"/>
            <w:b w:val="0"/>
            <w:bCs w:val="0"/>
            <w:noProof/>
            <w:szCs w:val="22"/>
            <w:lang w:val="en-AU"/>
          </w:rPr>
          <w:tab/>
        </w:r>
        <w:r w:rsidRPr="002A0E3C">
          <w:rPr>
            <w:rStyle w:val="Hyperlink"/>
            <w:noProof/>
          </w:rPr>
          <w:t>Initiating changes to the Rules</w:t>
        </w:r>
        <w:r>
          <w:rPr>
            <w:noProof/>
            <w:webHidden/>
          </w:rPr>
          <w:tab/>
        </w:r>
        <w:r>
          <w:rPr>
            <w:noProof/>
            <w:webHidden/>
          </w:rPr>
          <w:fldChar w:fldCharType="begin"/>
        </w:r>
        <w:r>
          <w:rPr>
            <w:noProof/>
            <w:webHidden/>
          </w:rPr>
          <w:instrText xml:space="preserve"> PAGEREF _Toc2242003 \h </w:instrText>
        </w:r>
        <w:r>
          <w:rPr>
            <w:noProof/>
            <w:webHidden/>
          </w:rPr>
        </w:r>
        <w:r>
          <w:rPr>
            <w:noProof/>
            <w:webHidden/>
          </w:rPr>
          <w:fldChar w:fldCharType="separate"/>
        </w:r>
        <w:r w:rsidR="003036E6">
          <w:rPr>
            <w:noProof/>
            <w:webHidden/>
          </w:rPr>
          <w:t>83</w:t>
        </w:r>
        <w:r>
          <w:rPr>
            <w:noProof/>
            <w:webHidden/>
          </w:rPr>
          <w:fldChar w:fldCharType="end"/>
        </w:r>
      </w:hyperlink>
    </w:p>
    <w:p w14:paraId="3E37783F" w14:textId="77777777" w:rsidR="00E22F38" w:rsidRDefault="00E22F38">
      <w:pPr>
        <w:pStyle w:val="TOC3"/>
        <w:rPr>
          <w:rFonts w:asciiTheme="minorHAnsi" w:eastAsiaTheme="minorEastAsia" w:hAnsiTheme="minorHAnsi" w:cstheme="minorBidi"/>
          <w:color w:val="auto"/>
        </w:rPr>
      </w:pPr>
      <w:hyperlink w:anchor="_Toc2242004" w:history="1">
        <w:r w:rsidRPr="002A0E3C">
          <w:rPr>
            <w:rStyle w:val="Hyperlink"/>
          </w:rPr>
          <w:t>129</w:t>
        </w:r>
        <w:r>
          <w:rPr>
            <w:rFonts w:asciiTheme="minorHAnsi" w:eastAsiaTheme="minorEastAsia" w:hAnsiTheme="minorHAnsi" w:cstheme="minorBidi"/>
            <w:color w:val="auto"/>
          </w:rPr>
          <w:tab/>
        </w:r>
        <w:r w:rsidRPr="002A0E3C">
          <w:rPr>
            <w:rStyle w:val="Hyperlink"/>
          </w:rPr>
          <w:t>Initiating a Rule Change Proposal</w:t>
        </w:r>
        <w:r>
          <w:rPr>
            <w:webHidden/>
          </w:rPr>
          <w:tab/>
        </w:r>
        <w:r>
          <w:rPr>
            <w:webHidden/>
          </w:rPr>
          <w:fldChar w:fldCharType="begin"/>
        </w:r>
        <w:r>
          <w:rPr>
            <w:webHidden/>
          </w:rPr>
          <w:instrText xml:space="preserve"> PAGEREF _Toc2242004 \h </w:instrText>
        </w:r>
        <w:r>
          <w:rPr>
            <w:webHidden/>
          </w:rPr>
        </w:r>
        <w:r>
          <w:rPr>
            <w:webHidden/>
          </w:rPr>
          <w:fldChar w:fldCharType="separate"/>
        </w:r>
        <w:r w:rsidR="003036E6">
          <w:rPr>
            <w:webHidden/>
          </w:rPr>
          <w:t>83</w:t>
        </w:r>
        <w:r>
          <w:rPr>
            <w:webHidden/>
          </w:rPr>
          <w:fldChar w:fldCharType="end"/>
        </w:r>
      </w:hyperlink>
    </w:p>
    <w:p w14:paraId="710CD2D7" w14:textId="77777777" w:rsidR="00E22F38" w:rsidRDefault="00E22F38">
      <w:pPr>
        <w:pStyle w:val="TOC3"/>
        <w:rPr>
          <w:rFonts w:asciiTheme="minorHAnsi" w:eastAsiaTheme="minorEastAsia" w:hAnsiTheme="minorHAnsi" w:cstheme="minorBidi"/>
          <w:color w:val="auto"/>
        </w:rPr>
      </w:pPr>
      <w:hyperlink w:anchor="_Toc2242005" w:history="1">
        <w:r w:rsidRPr="002A0E3C">
          <w:rPr>
            <w:rStyle w:val="Hyperlink"/>
          </w:rPr>
          <w:t>130</w:t>
        </w:r>
        <w:r>
          <w:rPr>
            <w:rFonts w:asciiTheme="minorHAnsi" w:eastAsiaTheme="minorEastAsia" w:hAnsiTheme="minorHAnsi" w:cstheme="minorBidi"/>
            <w:color w:val="auto"/>
          </w:rPr>
          <w:tab/>
        </w:r>
        <w:r w:rsidRPr="002A0E3C">
          <w:rPr>
            <w:rStyle w:val="Hyperlink"/>
          </w:rPr>
          <w:t>Rule Change Proposal Form</w:t>
        </w:r>
        <w:r>
          <w:rPr>
            <w:webHidden/>
          </w:rPr>
          <w:tab/>
        </w:r>
        <w:r>
          <w:rPr>
            <w:webHidden/>
          </w:rPr>
          <w:fldChar w:fldCharType="begin"/>
        </w:r>
        <w:r>
          <w:rPr>
            <w:webHidden/>
          </w:rPr>
          <w:instrText xml:space="preserve"> PAGEREF _Toc2242005 \h </w:instrText>
        </w:r>
        <w:r>
          <w:rPr>
            <w:webHidden/>
          </w:rPr>
        </w:r>
        <w:r>
          <w:rPr>
            <w:webHidden/>
          </w:rPr>
          <w:fldChar w:fldCharType="separate"/>
        </w:r>
        <w:r w:rsidR="003036E6">
          <w:rPr>
            <w:webHidden/>
          </w:rPr>
          <w:t>84</w:t>
        </w:r>
        <w:r>
          <w:rPr>
            <w:webHidden/>
          </w:rPr>
          <w:fldChar w:fldCharType="end"/>
        </w:r>
      </w:hyperlink>
    </w:p>
    <w:p w14:paraId="140166AA" w14:textId="77777777" w:rsidR="00E22F38" w:rsidRDefault="00E22F38">
      <w:pPr>
        <w:pStyle w:val="TOC3"/>
        <w:rPr>
          <w:rFonts w:asciiTheme="minorHAnsi" w:eastAsiaTheme="minorEastAsia" w:hAnsiTheme="minorHAnsi" w:cstheme="minorBidi"/>
          <w:color w:val="auto"/>
        </w:rPr>
      </w:pPr>
      <w:hyperlink w:anchor="_Toc2242006" w:history="1">
        <w:r w:rsidRPr="002A0E3C">
          <w:rPr>
            <w:rStyle w:val="Hyperlink"/>
          </w:rPr>
          <w:t>131</w:t>
        </w:r>
        <w:r>
          <w:rPr>
            <w:rFonts w:asciiTheme="minorHAnsi" w:eastAsiaTheme="minorEastAsia" w:hAnsiTheme="minorHAnsi" w:cstheme="minorBidi"/>
            <w:color w:val="auto"/>
          </w:rPr>
          <w:tab/>
        </w:r>
        <w:r w:rsidRPr="002A0E3C">
          <w:rPr>
            <w:rStyle w:val="Hyperlink"/>
          </w:rPr>
          <w:t>Rule Change Panel decision to progress a Rule Change Proposal</w:t>
        </w:r>
        <w:r>
          <w:rPr>
            <w:webHidden/>
          </w:rPr>
          <w:tab/>
        </w:r>
        <w:r>
          <w:rPr>
            <w:webHidden/>
          </w:rPr>
          <w:fldChar w:fldCharType="begin"/>
        </w:r>
        <w:r>
          <w:rPr>
            <w:webHidden/>
          </w:rPr>
          <w:instrText xml:space="preserve"> PAGEREF _Toc2242006 \h </w:instrText>
        </w:r>
        <w:r>
          <w:rPr>
            <w:webHidden/>
          </w:rPr>
        </w:r>
        <w:r>
          <w:rPr>
            <w:webHidden/>
          </w:rPr>
          <w:fldChar w:fldCharType="separate"/>
        </w:r>
        <w:r w:rsidR="003036E6">
          <w:rPr>
            <w:webHidden/>
          </w:rPr>
          <w:t>84</w:t>
        </w:r>
        <w:r>
          <w:rPr>
            <w:webHidden/>
          </w:rPr>
          <w:fldChar w:fldCharType="end"/>
        </w:r>
      </w:hyperlink>
    </w:p>
    <w:p w14:paraId="14CC323F" w14:textId="77777777" w:rsidR="00E22F38" w:rsidRDefault="00E22F38">
      <w:pPr>
        <w:pStyle w:val="TOC3"/>
        <w:rPr>
          <w:rFonts w:asciiTheme="minorHAnsi" w:eastAsiaTheme="minorEastAsia" w:hAnsiTheme="minorHAnsi" w:cstheme="minorBidi"/>
          <w:color w:val="auto"/>
        </w:rPr>
      </w:pPr>
      <w:hyperlink w:anchor="_Toc2242007" w:history="1">
        <w:r w:rsidRPr="002A0E3C">
          <w:rPr>
            <w:rStyle w:val="Hyperlink"/>
          </w:rPr>
          <w:t>132</w:t>
        </w:r>
        <w:r>
          <w:rPr>
            <w:rFonts w:asciiTheme="minorHAnsi" w:eastAsiaTheme="minorEastAsia" w:hAnsiTheme="minorHAnsi" w:cstheme="minorBidi"/>
            <w:color w:val="auto"/>
          </w:rPr>
          <w:tab/>
        </w:r>
        <w:r w:rsidRPr="002A0E3C">
          <w:rPr>
            <w:rStyle w:val="Hyperlink"/>
          </w:rPr>
          <w:t>Rule Change Notice</w:t>
        </w:r>
        <w:r>
          <w:rPr>
            <w:webHidden/>
          </w:rPr>
          <w:tab/>
        </w:r>
        <w:r>
          <w:rPr>
            <w:webHidden/>
          </w:rPr>
          <w:fldChar w:fldCharType="begin"/>
        </w:r>
        <w:r>
          <w:rPr>
            <w:webHidden/>
          </w:rPr>
          <w:instrText xml:space="preserve"> PAGEREF _Toc2242007 \h </w:instrText>
        </w:r>
        <w:r>
          <w:rPr>
            <w:webHidden/>
          </w:rPr>
        </w:r>
        <w:r>
          <w:rPr>
            <w:webHidden/>
          </w:rPr>
          <w:fldChar w:fldCharType="separate"/>
        </w:r>
        <w:r w:rsidR="003036E6">
          <w:rPr>
            <w:webHidden/>
          </w:rPr>
          <w:t>85</w:t>
        </w:r>
        <w:r>
          <w:rPr>
            <w:webHidden/>
          </w:rPr>
          <w:fldChar w:fldCharType="end"/>
        </w:r>
      </w:hyperlink>
    </w:p>
    <w:p w14:paraId="78B04DFC" w14:textId="77777777" w:rsidR="00E22F38" w:rsidRDefault="00E22F38">
      <w:pPr>
        <w:pStyle w:val="TOC2"/>
        <w:rPr>
          <w:rFonts w:asciiTheme="minorHAnsi" w:eastAsiaTheme="minorEastAsia" w:hAnsiTheme="minorHAnsi" w:cstheme="minorBidi"/>
          <w:b w:val="0"/>
          <w:bCs w:val="0"/>
          <w:noProof/>
          <w:szCs w:val="22"/>
          <w:lang w:val="en-AU"/>
        </w:rPr>
      </w:pPr>
      <w:hyperlink w:anchor="_Toc2242008" w:history="1">
        <w:r w:rsidRPr="002A0E3C">
          <w:rPr>
            <w:rStyle w:val="Hyperlink"/>
            <w:noProof/>
          </w:rPr>
          <w:t>Division 3</w:t>
        </w:r>
        <w:r>
          <w:rPr>
            <w:rFonts w:asciiTheme="minorHAnsi" w:eastAsiaTheme="minorEastAsia" w:hAnsiTheme="minorHAnsi" w:cstheme="minorBidi"/>
            <w:b w:val="0"/>
            <w:bCs w:val="0"/>
            <w:noProof/>
            <w:szCs w:val="22"/>
            <w:lang w:val="en-AU"/>
          </w:rPr>
          <w:tab/>
        </w:r>
        <w:r w:rsidRPr="002A0E3C">
          <w:rPr>
            <w:rStyle w:val="Hyperlink"/>
            <w:noProof/>
          </w:rPr>
          <w:t>Fast Track Rule Change Process</w:t>
        </w:r>
        <w:r>
          <w:rPr>
            <w:noProof/>
            <w:webHidden/>
          </w:rPr>
          <w:tab/>
        </w:r>
        <w:r>
          <w:rPr>
            <w:noProof/>
            <w:webHidden/>
          </w:rPr>
          <w:fldChar w:fldCharType="begin"/>
        </w:r>
        <w:r>
          <w:rPr>
            <w:noProof/>
            <w:webHidden/>
          </w:rPr>
          <w:instrText xml:space="preserve"> PAGEREF _Toc2242008 \h </w:instrText>
        </w:r>
        <w:r>
          <w:rPr>
            <w:noProof/>
            <w:webHidden/>
          </w:rPr>
        </w:r>
        <w:r>
          <w:rPr>
            <w:noProof/>
            <w:webHidden/>
          </w:rPr>
          <w:fldChar w:fldCharType="separate"/>
        </w:r>
        <w:r w:rsidR="003036E6">
          <w:rPr>
            <w:noProof/>
            <w:webHidden/>
          </w:rPr>
          <w:t>86</w:t>
        </w:r>
        <w:r>
          <w:rPr>
            <w:noProof/>
            <w:webHidden/>
          </w:rPr>
          <w:fldChar w:fldCharType="end"/>
        </w:r>
      </w:hyperlink>
    </w:p>
    <w:p w14:paraId="1EACB81B" w14:textId="77777777" w:rsidR="00E22F38" w:rsidRDefault="00E22F38">
      <w:pPr>
        <w:pStyle w:val="TOC3"/>
        <w:rPr>
          <w:rFonts w:asciiTheme="minorHAnsi" w:eastAsiaTheme="minorEastAsia" w:hAnsiTheme="minorHAnsi" w:cstheme="minorBidi"/>
          <w:color w:val="auto"/>
        </w:rPr>
      </w:pPr>
      <w:hyperlink w:anchor="_Toc2242009" w:history="1">
        <w:r w:rsidRPr="002A0E3C">
          <w:rPr>
            <w:rStyle w:val="Hyperlink"/>
          </w:rPr>
          <w:t>133</w:t>
        </w:r>
        <w:r>
          <w:rPr>
            <w:rFonts w:asciiTheme="minorHAnsi" w:eastAsiaTheme="minorEastAsia" w:hAnsiTheme="minorHAnsi" w:cstheme="minorBidi"/>
            <w:color w:val="auto"/>
          </w:rPr>
          <w:tab/>
        </w:r>
        <w:r w:rsidRPr="002A0E3C">
          <w:rPr>
            <w:rStyle w:val="Hyperlink"/>
          </w:rPr>
          <w:t>Consultation for Fast Track Rule Change Process</w:t>
        </w:r>
        <w:r>
          <w:rPr>
            <w:webHidden/>
          </w:rPr>
          <w:tab/>
        </w:r>
        <w:r>
          <w:rPr>
            <w:webHidden/>
          </w:rPr>
          <w:fldChar w:fldCharType="begin"/>
        </w:r>
        <w:r>
          <w:rPr>
            <w:webHidden/>
          </w:rPr>
          <w:instrText xml:space="preserve"> PAGEREF _Toc2242009 \h </w:instrText>
        </w:r>
        <w:r>
          <w:rPr>
            <w:webHidden/>
          </w:rPr>
        </w:r>
        <w:r>
          <w:rPr>
            <w:webHidden/>
          </w:rPr>
          <w:fldChar w:fldCharType="separate"/>
        </w:r>
        <w:r w:rsidR="003036E6">
          <w:rPr>
            <w:webHidden/>
          </w:rPr>
          <w:t>86</w:t>
        </w:r>
        <w:r>
          <w:rPr>
            <w:webHidden/>
          </w:rPr>
          <w:fldChar w:fldCharType="end"/>
        </w:r>
      </w:hyperlink>
    </w:p>
    <w:p w14:paraId="631FAB83" w14:textId="77777777" w:rsidR="00E22F38" w:rsidRDefault="00E22F38">
      <w:pPr>
        <w:pStyle w:val="TOC3"/>
        <w:rPr>
          <w:rFonts w:asciiTheme="minorHAnsi" w:eastAsiaTheme="minorEastAsia" w:hAnsiTheme="minorHAnsi" w:cstheme="minorBidi"/>
          <w:color w:val="auto"/>
        </w:rPr>
      </w:pPr>
      <w:hyperlink w:anchor="_Toc2242010" w:history="1">
        <w:r w:rsidRPr="002A0E3C">
          <w:rPr>
            <w:rStyle w:val="Hyperlink"/>
          </w:rPr>
          <w:t>134</w:t>
        </w:r>
        <w:r>
          <w:rPr>
            <w:rFonts w:asciiTheme="minorHAnsi" w:eastAsiaTheme="minorEastAsia" w:hAnsiTheme="minorHAnsi" w:cstheme="minorBidi"/>
            <w:color w:val="auto"/>
          </w:rPr>
          <w:tab/>
        </w:r>
        <w:r w:rsidRPr="002A0E3C">
          <w:rPr>
            <w:rStyle w:val="Hyperlink"/>
          </w:rPr>
          <w:t>Final Rule Change Report for Fast Track Rule Change Process</w:t>
        </w:r>
        <w:r>
          <w:rPr>
            <w:webHidden/>
          </w:rPr>
          <w:tab/>
        </w:r>
        <w:r>
          <w:rPr>
            <w:webHidden/>
          </w:rPr>
          <w:fldChar w:fldCharType="begin"/>
        </w:r>
        <w:r>
          <w:rPr>
            <w:webHidden/>
          </w:rPr>
          <w:instrText xml:space="preserve"> PAGEREF _Toc2242010 \h </w:instrText>
        </w:r>
        <w:r>
          <w:rPr>
            <w:webHidden/>
          </w:rPr>
        </w:r>
        <w:r>
          <w:rPr>
            <w:webHidden/>
          </w:rPr>
          <w:fldChar w:fldCharType="separate"/>
        </w:r>
        <w:r w:rsidR="003036E6">
          <w:rPr>
            <w:webHidden/>
          </w:rPr>
          <w:t>86</w:t>
        </w:r>
        <w:r>
          <w:rPr>
            <w:webHidden/>
          </w:rPr>
          <w:fldChar w:fldCharType="end"/>
        </w:r>
      </w:hyperlink>
    </w:p>
    <w:p w14:paraId="5103BA46" w14:textId="77777777" w:rsidR="00E22F38" w:rsidRDefault="00E22F38">
      <w:pPr>
        <w:pStyle w:val="TOC2"/>
        <w:rPr>
          <w:rFonts w:asciiTheme="minorHAnsi" w:eastAsiaTheme="minorEastAsia" w:hAnsiTheme="minorHAnsi" w:cstheme="minorBidi"/>
          <w:b w:val="0"/>
          <w:bCs w:val="0"/>
          <w:noProof/>
          <w:szCs w:val="22"/>
          <w:lang w:val="en-AU"/>
        </w:rPr>
      </w:pPr>
      <w:hyperlink w:anchor="_Toc2242011" w:history="1">
        <w:r w:rsidRPr="002A0E3C">
          <w:rPr>
            <w:rStyle w:val="Hyperlink"/>
            <w:noProof/>
          </w:rPr>
          <w:t>Division 4</w:t>
        </w:r>
        <w:r>
          <w:rPr>
            <w:rFonts w:asciiTheme="minorHAnsi" w:eastAsiaTheme="minorEastAsia" w:hAnsiTheme="minorHAnsi" w:cstheme="minorBidi"/>
            <w:b w:val="0"/>
            <w:bCs w:val="0"/>
            <w:noProof/>
            <w:szCs w:val="22"/>
            <w:lang w:val="en-AU"/>
          </w:rPr>
          <w:tab/>
        </w:r>
        <w:r w:rsidRPr="002A0E3C">
          <w:rPr>
            <w:rStyle w:val="Hyperlink"/>
            <w:noProof/>
          </w:rPr>
          <w:t>Standard Rule Change Process</w:t>
        </w:r>
        <w:r>
          <w:rPr>
            <w:noProof/>
            <w:webHidden/>
          </w:rPr>
          <w:tab/>
        </w:r>
        <w:r>
          <w:rPr>
            <w:noProof/>
            <w:webHidden/>
          </w:rPr>
          <w:fldChar w:fldCharType="begin"/>
        </w:r>
        <w:r>
          <w:rPr>
            <w:noProof/>
            <w:webHidden/>
          </w:rPr>
          <w:instrText xml:space="preserve"> PAGEREF _Toc2242011 \h </w:instrText>
        </w:r>
        <w:r>
          <w:rPr>
            <w:noProof/>
            <w:webHidden/>
          </w:rPr>
        </w:r>
        <w:r>
          <w:rPr>
            <w:noProof/>
            <w:webHidden/>
          </w:rPr>
          <w:fldChar w:fldCharType="separate"/>
        </w:r>
        <w:r w:rsidR="003036E6">
          <w:rPr>
            <w:noProof/>
            <w:webHidden/>
          </w:rPr>
          <w:t>87</w:t>
        </w:r>
        <w:r>
          <w:rPr>
            <w:noProof/>
            <w:webHidden/>
          </w:rPr>
          <w:fldChar w:fldCharType="end"/>
        </w:r>
      </w:hyperlink>
    </w:p>
    <w:p w14:paraId="170DE8AC" w14:textId="77777777" w:rsidR="00E22F38" w:rsidRDefault="00E22F38">
      <w:pPr>
        <w:pStyle w:val="TOC3"/>
        <w:rPr>
          <w:rFonts w:asciiTheme="minorHAnsi" w:eastAsiaTheme="minorEastAsia" w:hAnsiTheme="minorHAnsi" w:cstheme="minorBidi"/>
          <w:color w:val="auto"/>
        </w:rPr>
      </w:pPr>
      <w:hyperlink w:anchor="_Toc2242012" w:history="1">
        <w:r w:rsidRPr="002A0E3C">
          <w:rPr>
            <w:rStyle w:val="Hyperlink"/>
          </w:rPr>
          <w:t>135</w:t>
        </w:r>
        <w:r>
          <w:rPr>
            <w:rFonts w:asciiTheme="minorHAnsi" w:eastAsiaTheme="minorEastAsia" w:hAnsiTheme="minorHAnsi" w:cstheme="minorBidi"/>
            <w:color w:val="auto"/>
          </w:rPr>
          <w:tab/>
        </w:r>
        <w:r w:rsidRPr="002A0E3C">
          <w:rPr>
            <w:rStyle w:val="Hyperlink"/>
          </w:rPr>
          <w:t>Gas Advisory Board advice</w:t>
        </w:r>
        <w:r>
          <w:rPr>
            <w:webHidden/>
          </w:rPr>
          <w:tab/>
        </w:r>
        <w:r>
          <w:rPr>
            <w:webHidden/>
          </w:rPr>
          <w:fldChar w:fldCharType="begin"/>
        </w:r>
        <w:r>
          <w:rPr>
            <w:webHidden/>
          </w:rPr>
          <w:instrText xml:space="preserve"> PAGEREF _Toc2242012 \h </w:instrText>
        </w:r>
        <w:r>
          <w:rPr>
            <w:webHidden/>
          </w:rPr>
        </w:r>
        <w:r>
          <w:rPr>
            <w:webHidden/>
          </w:rPr>
          <w:fldChar w:fldCharType="separate"/>
        </w:r>
        <w:r w:rsidR="003036E6">
          <w:rPr>
            <w:webHidden/>
          </w:rPr>
          <w:t>87</w:t>
        </w:r>
        <w:r>
          <w:rPr>
            <w:webHidden/>
          </w:rPr>
          <w:fldChar w:fldCharType="end"/>
        </w:r>
      </w:hyperlink>
    </w:p>
    <w:p w14:paraId="0BA3CEC7" w14:textId="77777777" w:rsidR="00E22F38" w:rsidRDefault="00E22F38">
      <w:pPr>
        <w:pStyle w:val="TOC3"/>
        <w:rPr>
          <w:rFonts w:asciiTheme="minorHAnsi" w:eastAsiaTheme="minorEastAsia" w:hAnsiTheme="minorHAnsi" w:cstheme="minorBidi"/>
          <w:color w:val="auto"/>
        </w:rPr>
      </w:pPr>
      <w:hyperlink w:anchor="_Toc2242013" w:history="1">
        <w:r w:rsidRPr="002A0E3C">
          <w:rPr>
            <w:rStyle w:val="Hyperlink"/>
          </w:rPr>
          <w:t>136</w:t>
        </w:r>
        <w:r>
          <w:rPr>
            <w:rFonts w:asciiTheme="minorHAnsi" w:eastAsiaTheme="minorEastAsia" w:hAnsiTheme="minorHAnsi" w:cstheme="minorBidi"/>
            <w:color w:val="auto"/>
          </w:rPr>
          <w:tab/>
        </w:r>
        <w:r w:rsidRPr="002A0E3C">
          <w:rPr>
            <w:rStyle w:val="Hyperlink"/>
          </w:rPr>
          <w:t>Draft Rule Change Report</w:t>
        </w:r>
        <w:r>
          <w:rPr>
            <w:webHidden/>
          </w:rPr>
          <w:tab/>
        </w:r>
        <w:r>
          <w:rPr>
            <w:webHidden/>
          </w:rPr>
          <w:fldChar w:fldCharType="begin"/>
        </w:r>
        <w:r>
          <w:rPr>
            <w:webHidden/>
          </w:rPr>
          <w:instrText xml:space="preserve"> PAGEREF _Toc2242013 \h </w:instrText>
        </w:r>
        <w:r>
          <w:rPr>
            <w:webHidden/>
          </w:rPr>
        </w:r>
        <w:r>
          <w:rPr>
            <w:webHidden/>
          </w:rPr>
          <w:fldChar w:fldCharType="separate"/>
        </w:r>
        <w:r w:rsidR="003036E6">
          <w:rPr>
            <w:webHidden/>
          </w:rPr>
          <w:t>87</w:t>
        </w:r>
        <w:r>
          <w:rPr>
            <w:webHidden/>
          </w:rPr>
          <w:fldChar w:fldCharType="end"/>
        </w:r>
      </w:hyperlink>
    </w:p>
    <w:p w14:paraId="264055ED" w14:textId="77777777" w:rsidR="00E22F38" w:rsidRDefault="00E22F38">
      <w:pPr>
        <w:pStyle w:val="TOC3"/>
        <w:rPr>
          <w:rFonts w:asciiTheme="minorHAnsi" w:eastAsiaTheme="minorEastAsia" w:hAnsiTheme="minorHAnsi" w:cstheme="minorBidi"/>
          <w:color w:val="auto"/>
        </w:rPr>
      </w:pPr>
      <w:hyperlink w:anchor="_Toc2242014" w:history="1">
        <w:r w:rsidRPr="002A0E3C">
          <w:rPr>
            <w:rStyle w:val="Hyperlink"/>
          </w:rPr>
          <w:t>137</w:t>
        </w:r>
        <w:r>
          <w:rPr>
            <w:rFonts w:asciiTheme="minorHAnsi" w:eastAsiaTheme="minorEastAsia" w:hAnsiTheme="minorHAnsi" w:cstheme="minorBidi"/>
            <w:color w:val="auto"/>
          </w:rPr>
          <w:tab/>
        </w:r>
        <w:r w:rsidRPr="002A0E3C">
          <w:rPr>
            <w:rStyle w:val="Hyperlink"/>
          </w:rPr>
          <w:t>Final Rule Change Report</w:t>
        </w:r>
        <w:r>
          <w:rPr>
            <w:webHidden/>
          </w:rPr>
          <w:tab/>
        </w:r>
        <w:r>
          <w:rPr>
            <w:webHidden/>
          </w:rPr>
          <w:fldChar w:fldCharType="begin"/>
        </w:r>
        <w:r>
          <w:rPr>
            <w:webHidden/>
          </w:rPr>
          <w:instrText xml:space="preserve"> PAGEREF _Toc2242014 \h </w:instrText>
        </w:r>
        <w:r>
          <w:rPr>
            <w:webHidden/>
          </w:rPr>
        </w:r>
        <w:r>
          <w:rPr>
            <w:webHidden/>
          </w:rPr>
          <w:fldChar w:fldCharType="separate"/>
        </w:r>
        <w:r w:rsidR="003036E6">
          <w:rPr>
            <w:webHidden/>
          </w:rPr>
          <w:t>88</w:t>
        </w:r>
        <w:r>
          <w:rPr>
            <w:webHidden/>
          </w:rPr>
          <w:fldChar w:fldCharType="end"/>
        </w:r>
      </w:hyperlink>
    </w:p>
    <w:p w14:paraId="0D2D3054" w14:textId="77777777" w:rsidR="00E22F38" w:rsidRDefault="00E22F38">
      <w:pPr>
        <w:pStyle w:val="TOC2"/>
        <w:rPr>
          <w:rFonts w:asciiTheme="minorHAnsi" w:eastAsiaTheme="minorEastAsia" w:hAnsiTheme="minorHAnsi" w:cstheme="minorBidi"/>
          <w:b w:val="0"/>
          <w:bCs w:val="0"/>
          <w:noProof/>
          <w:szCs w:val="22"/>
          <w:lang w:val="en-AU"/>
        </w:rPr>
      </w:pPr>
      <w:hyperlink w:anchor="_Toc2242015" w:history="1">
        <w:r w:rsidRPr="002A0E3C">
          <w:rPr>
            <w:rStyle w:val="Hyperlink"/>
            <w:noProof/>
          </w:rPr>
          <w:t>Division 5</w:t>
        </w:r>
        <w:r>
          <w:rPr>
            <w:rFonts w:asciiTheme="minorHAnsi" w:eastAsiaTheme="minorEastAsia" w:hAnsiTheme="minorHAnsi" w:cstheme="minorBidi"/>
            <w:b w:val="0"/>
            <w:bCs w:val="0"/>
            <w:noProof/>
            <w:szCs w:val="22"/>
            <w:lang w:val="en-AU"/>
          </w:rPr>
          <w:tab/>
        </w:r>
        <w:r w:rsidRPr="002A0E3C">
          <w:rPr>
            <w:rStyle w:val="Hyperlink"/>
            <w:noProof/>
          </w:rPr>
          <w:t>Submissions and public forums</w:t>
        </w:r>
        <w:r>
          <w:rPr>
            <w:noProof/>
            <w:webHidden/>
          </w:rPr>
          <w:tab/>
        </w:r>
        <w:r>
          <w:rPr>
            <w:noProof/>
            <w:webHidden/>
          </w:rPr>
          <w:fldChar w:fldCharType="begin"/>
        </w:r>
        <w:r>
          <w:rPr>
            <w:noProof/>
            <w:webHidden/>
          </w:rPr>
          <w:instrText xml:space="preserve"> PAGEREF _Toc2242015 \h </w:instrText>
        </w:r>
        <w:r>
          <w:rPr>
            <w:noProof/>
            <w:webHidden/>
          </w:rPr>
        </w:r>
        <w:r>
          <w:rPr>
            <w:noProof/>
            <w:webHidden/>
          </w:rPr>
          <w:fldChar w:fldCharType="separate"/>
        </w:r>
        <w:r w:rsidR="003036E6">
          <w:rPr>
            <w:noProof/>
            <w:webHidden/>
          </w:rPr>
          <w:t>89</w:t>
        </w:r>
        <w:r>
          <w:rPr>
            <w:noProof/>
            <w:webHidden/>
          </w:rPr>
          <w:fldChar w:fldCharType="end"/>
        </w:r>
      </w:hyperlink>
    </w:p>
    <w:p w14:paraId="19A3C815" w14:textId="77777777" w:rsidR="00E22F38" w:rsidRDefault="00E22F38">
      <w:pPr>
        <w:pStyle w:val="TOC3"/>
        <w:rPr>
          <w:rFonts w:asciiTheme="minorHAnsi" w:eastAsiaTheme="minorEastAsia" w:hAnsiTheme="minorHAnsi" w:cstheme="minorBidi"/>
          <w:color w:val="auto"/>
        </w:rPr>
      </w:pPr>
      <w:hyperlink w:anchor="_Toc2242016" w:history="1">
        <w:r w:rsidRPr="002A0E3C">
          <w:rPr>
            <w:rStyle w:val="Hyperlink"/>
          </w:rPr>
          <w:t>138</w:t>
        </w:r>
        <w:r>
          <w:rPr>
            <w:rFonts w:asciiTheme="minorHAnsi" w:eastAsiaTheme="minorEastAsia" w:hAnsiTheme="minorHAnsi" w:cstheme="minorBidi"/>
            <w:color w:val="auto"/>
          </w:rPr>
          <w:tab/>
        </w:r>
        <w:r w:rsidRPr="002A0E3C">
          <w:rPr>
            <w:rStyle w:val="Hyperlink"/>
          </w:rPr>
          <w:t>Right to make submissions</w:t>
        </w:r>
        <w:r>
          <w:rPr>
            <w:webHidden/>
          </w:rPr>
          <w:tab/>
        </w:r>
        <w:r>
          <w:rPr>
            <w:webHidden/>
          </w:rPr>
          <w:fldChar w:fldCharType="begin"/>
        </w:r>
        <w:r>
          <w:rPr>
            <w:webHidden/>
          </w:rPr>
          <w:instrText xml:space="preserve"> PAGEREF _Toc2242016 \h </w:instrText>
        </w:r>
        <w:r>
          <w:rPr>
            <w:webHidden/>
          </w:rPr>
        </w:r>
        <w:r>
          <w:rPr>
            <w:webHidden/>
          </w:rPr>
          <w:fldChar w:fldCharType="separate"/>
        </w:r>
        <w:r w:rsidR="003036E6">
          <w:rPr>
            <w:webHidden/>
          </w:rPr>
          <w:t>89</w:t>
        </w:r>
        <w:r>
          <w:rPr>
            <w:webHidden/>
          </w:rPr>
          <w:fldChar w:fldCharType="end"/>
        </w:r>
      </w:hyperlink>
    </w:p>
    <w:p w14:paraId="3B3F7EA2" w14:textId="77777777" w:rsidR="00E22F38" w:rsidRDefault="00E22F38">
      <w:pPr>
        <w:pStyle w:val="TOC3"/>
        <w:rPr>
          <w:rFonts w:asciiTheme="minorHAnsi" w:eastAsiaTheme="minorEastAsia" w:hAnsiTheme="minorHAnsi" w:cstheme="minorBidi"/>
          <w:color w:val="auto"/>
        </w:rPr>
      </w:pPr>
      <w:hyperlink w:anchor="_Toc2242017" w:history="1">
        <w:r w:rsidRPr="002A0E3C">
          <w:rPr>
            <w:rStyle w:val="Hyperlink"/>
          </w:rPr>
          <w:t>139</w:t>
        </w:r>
        <w:r>
          <w:rPr>
            <w:rFonts w:asciiTheme="minorHAnsi" w:eastAsiaTheme="minorEastAsia" w:hAnsiTheme="minorHAnsi" w:cstheme="minorBidi"/>
            <w:color w:val="auto"/>
          </w:rPr>
          <w:tab/>
        </w:r>
        <w:r w:rsidRPr="002A0E3C">
          <w:rPr>
            <w:rStyle w:val="Hyperlink"/>
          </w:rPr>
          <w:t>Rule Change Panel must publish submissions</w:t>
        </w:r>
        <w:r>
          <w:rPr>
            <w:webHidden/>
          </w:rPr>
          <w:tab/>
        </w:r>
        <w:r>
          <w:rPr>
            <w:webHidden/>
          </w:rPr>
          <w:fldChar w:fldCharType="begin"/>
        </w:r>
        <w:r>
          <w:rPr>
            <w:webHidden/>
          </w:rPr>
          <w:instrText xml:space="preserve"> PAGEREF _Toc2242017 \h </w:instrText>
        </w:r>
        <w:r>
          <w:rPr>
            <w:webHidden/>
          </w:rPr>
        </w:r>
        <w:r>
          <w:rPr>
            <w:webHidden/>
          </w:rPr>
          <w:fldChar w:fldCharType="separate"/>
        </w:r>
        <w:r w:rsidR="003036E6">
          <w:rPr>
            <w:webHidden/>
          </w:rPr>
          <w:t>89</w:t>
        </w:r>
        <w:r>
          <w:rPr>
            <w:webHidden/>
          </w:rPr>
          <w:fldChar w:fldCharType="end"/>
        </w:r>
      </w:hyperlink>
    </w:p>
    <w:p w14:paraId="0DE9DEC0" w14:textId="77777777" w:rsidR="00E22F38" w:rsidRDefault="00E22F38">
      <w:pPr>
        <w:pStyle w:val="TOC3"/>
        <w:rPr>
          <w:rFonts w:asciiTheme="minorHAnsi" w:eastAsiaTheme="minorEastAsia" w:hAnsiTheme="minorHAnsi" w:cstheme="minorBidi"/>
          <w:color w:val="auto"/>
        </w:rPr>
      </w:pPr>
      <w:hyperlink w:anchor="_Toc2242018" w:history="1">
        <w:r w:rsidRPr="002A0E3C">
          <w:rPr>
            <w:rStyle w:val="Hyperlink"/>
          </w:rPr>
          <w:t>140</w:t>
        </w:r>
        <w:r>
          <w:rPr>
            <w:rFonts w:asciiTheme="minorHAnsi" w:eastAsiaTheme="minorEastAsia" w:hAnsiTheme="minorHAnsi" w:cstheme="minorBidi"/>
            <w:color w:val="auto"/>
          </w:rPr>
          <w:tab/>
        </w:r>
        <w:r w:rsidRPr="002A0E3C">
          <w:rPr>
            <w:rStyle w:val="Hyperlink"/>
          </w:rPr>
          <w:t>Public forums or workshops</w:t>
        </w:r>
        <w:r>
          <w:rPr>
            <w:webHidden/>
          </w:rPr>
          <w:tab/>
        </w:r>
        <w:r>
          <w:rPr>
            <w:webHidden/>
          </w:rPr>
          <w:fldChar w:fldCharType="begin"/>
        </w:r>
        <w:r>
          <w:rPr>
            <w:webHidden/>
          </w:rPr>
          <w:instrText xml:space="preserve"> PAGEREF _Toc2242018 \h </w:instrText>
        </w:r>
        <w:r>
          <w:rPr>
            <w:webHidden/>
          </w:rPr>
        </w:r>
        <w:r>
          <w:rPr>
            <w:webHidden/>
          </w:rPr>
          <w:fldChar w:fldCharType="separate"/>
        </w:r>
        <w:r w:rsidR="003036E6">
          <w:rPr>
            <w:webHidden/>
          </w:rPr>
          <w:t>89</w:t>
        </w:r>
        <w:r>
          <w:rPr>
            <w:webHidden/>
          </w:rPr>
          <w:fldChar w:fldCharType="end"/>
        </w:r>
      </w:hyperlink>
    </w:p>
    <w:p w14:paraId="601333AE" w14:textId="77777777" w:rsidR="00E22F38" w:rsidRDefault="00E22F38">
      <w:pPr>
        <w:pStyle w:val="TOC2"/>
        <w:rPr>
          <w:rFonts w:asciiTheme="minorHAnsi" w:eastAsiaTheme="minorEastAsia" w:hAnsiTheme="minorHAnsi" w:cstheme="minorBidi"/>
          <w:b w:val="0"/>
          <w:bCs w:val="0"/>
          <w:noProof/>
          <w:szCs w:val="22"/>
          <w:lang w:val="en-AU"/>
        </w:rPr>
      </w:pPr>
      <w:hyperlink w:anchor="_Toc2242019" w:history="1">
        <w:r w:rsidRPr="002A0E3C">
          <w:rPr>
            <w:rStyle w:val="Hyperlink"/>
            <w:noProof/>
          </w:rPr>
          <w:t>Division 6</w:t>
        </w:r>
        <w:r>
          <w:rPr>
            <w:rFonts w:asciiTheme="minorHAnsi" w:eastAsiaTheme="minorEastAsia" w:hAnsiTheme="minorHAnsi" w:cstheme="minorBidi"/>
            <w:b w:val="0"/>
            <w:bCs w:val="0"/>
            <w:noProof/>
            <w:szCs w:val="22"/>
            <w:lang w:val="en-AU"/>
          </w:rPr>
          <w:tab/>
        </w:r>
        <w:r w:rsidRPr="002A0E3C">
          <w:rPr>
            <w:rStyle w:val="Hyperlink"/>
            <w:noProof/>
          </w:rPr>
          <w:t>Extension of rule change timeframes</w:t>
        </w:r>
        <w:r>
          <w:rPr>
            <w:noProof/>
            <w:webHidden/>
          </w:rPr>
          <w:tab/>
        </w:r>
        <w:r>
          <w:rPr>
            <w:noProof/>
            <w:webHidden/>
          </w:rPr>
          <w:fldChar w:fldCharType="begin"/>
        </w:r>
        <w:r>
          <w:rPr>
            <w:noProof/>
            <w:webHidden/>
          </w:rPr>
          <w:instrText xml:space="preserve"> PAGEREF _Toc2242019 \h </w:instrText>
        </w:r>
        <w:r>
          <w:rPr>
            <w:noProof/>
            <w:webHidden/>
          </w:rPr>
        </w:r>
        <w:r>
          <w:rPr>
            <w:noProof/>
            <w:webHidden/>
          </w:rPr>
          <w:fldChar w:fldCharType="separate"/>
        </w:r>
        <w:r w:rsidR="003036E6">
          <w:rPr>
            <w:noProof/>
            <w:webHidden/>
          </w:rPr>
          <w:t>89</w:t>
        </w:r>
        <w:r>
          <w:rPr>
            <w:noProof/>
            <w:webHidden/>
          </w:rPr>
          <w:fldChar w:fldCharType="end"/>
        </w:r>
      </w:hyperlink>
    </w:p>
    <w:p w14:paraId="5BB2826F" w14:textId="77777777" w:rsidR="00E22F38" w:rsidRDefault="00E22F38">
      <w:pPr>
        <w:pStyle w:val="TOC3"/>
        <w:rPr>
          <w:rFonts w:asciiTheme="minorHAnsi" w:eastAsiaTheme="minorEastAsia" w:hAnsiTheme="minorHAnsi" w:cstheme="minorBidi"/>
          <w:color w:val="auto"/>
        </w:rPr>
      </w:pPr>
      <w:hyperlink w:anchor="_Toc2242020" w:history="1">
        <w:r w:rsidRPr="002A0E3C">
          <w:rPr>
            <w:rStyle w:val="Hyperlink"/>
          </w:rPr>
          <w:t>141</w:t>
        </w:r>
        <w:r>
          <w:rPr>
            <w:rFonts w:asciiTheme="minorHAnsi" w:eastAsiaTheme="minorEastAsia" w:hAnsiTheme="minorHAnsi" w:cstheme="minorBidi"/>
            <w:color w:val="auto"/>
          </w:rPr>
          <w:tab/>
        </w:r>
        <w:r w:rsidRPr="002A0E3C">
          <w:rPr>
            <w:rStyle w:val="Hyperlink"/>
          </w:rPr>
          <w:t>Rule Change Panel may extend timeframes</w:t>
        </w:r>
        <w:r>
          <w:rPr>
            <w:webHidden/>
          </w:rPr>
          <w:tab/>
        </w:r>
        <w:r>
          <w:rPr>
            <w:webHidden/>
          </w:rPr>
          <w:fldChar w:fldCharType="begin"/>
        </w:r>
        <w:r>
          <w:rPr>
            <w:webHidden/>
          </w:rPr>
          <w:instrText xml:space="preserve"> PAGEREF _Toc2242020 \h </w:instrText>
        </w:r>
        <w:r>
          <w:rPr>
            <w:webHidden/>
          </w:rPr>
        </w:r>
        <w:r>
          <w:rPr>
            <w:webHidden/>
          </w:rPr>
          <w:fldChar w:fldCharType="separate"/>
        </w:r>
        <w:r w:rsidR="003036E6">
          <w:rPr>
            <w:webHidden/>
          </w:rPr>
          <w:t>89</w:t>
        </w:r>
        <w:r>
          <w:rPr>
            <w:webHidden/>
          </w:rPr>
          <w:fldChar w:fldCharType="end"/>
        </w:r>
      </w:hyperlink>
    </w:p>
    <w:p w14:paraId="6A42CF90" w14:textId="77777777" w:rsidR="00E22F38" w:rsidRDefault="00E22F38">
      <w:pPr>
        <w:pStyle w:val="TOC2"/>
        <w:rPr>
          <w:rFonts w:asciiTheme="minorHAnsi" w:eastAsiaTheme="minorEastAsia" w:hAnsiTheme="minorHAnsi" w:cstheme="minorBidi"/>
          <w:b w:val="0"/>
          <w:bCs w:val="0"/>
          <w:noProof/>
          <w:szCs w:val="22"/>
          <w:lang w:val="en-AU"/>
        </w:rPr>
      </w:pPr>
      <w:hyperlink w:anchor="_Toc2242021" w:history="1">
        <w:r w:rsidRPr="002A0E3C">
          <w:rPr>
            <w:rStyle w:val="Hyperlink"/>
            <w:noProof/>
          </w:rPr>
          <w:t>Division 7</w:t>
        </w:r>
        <w:r>
          <w:rPr>
            <w:rFonts w:asciiTheme="minorHAnsi" w:eastAsiaTheme="minorEastAsia" w:hAnsiTheme="minorHAnsi" w:cstheme="minorBidi"/>
            <w:b w:val="0"/>
            <w:bCs w:val="0"/>
            <w:noProof/>
            <w:szCs w:val="22"/>
            <w:lang w:val="en-AU"/>
          </w:rPr>
          <w:tab/>
        </w:r>
        <w:r w:rsidRPr="002A0E3C">
          <w:rPr>
            <w:rStyle w:val="Hyperlink"/>
            <w:noProof/>
          </w:rPr>
          <w:t>Protected Provisions</w:t>
        </w:r>
        <w:r>
          <w:rPr>
            <w:noProof/>
            <w:webHidden/>
          </w:rPr>
          <w:tab/>
        </w:r>
        <w:r>
          <w:rPr>
            <w:noProof/>
            <w:webHidden/>
          </w:rPr>
          <w:fldChar w:fldCharType="begin"/>
        </w:r>
        <w:r>
          <w:rPr>
            <w:noProof/>
            <w:webHidden/>
          </w:rPr>
          <w:instrText xml:space="preserve"> PAGEREF _Toc2242021 \h </w:instrText>
        </w:r>
        <w:r>
          <w:rPr>
            <w:noProof/>
            <w:webHidden/>
          </w:rPr>
        </w:r>
        <w:r>
          <w:rPr>
            <w:noProof/>
            <w:webHidden/>
          </w:rPr>
          <w:fldChar w:fldCharType="separate"/>
        </w:r>
        <w:r w:rsidR="003036E6">
          <w:rPr>
            <w:noProof/>
            <w:webHidden/>
          </w:rPr>
          <w:t>90</w:t>
        </w:r>
        <w:r>
          <w:rPr>
            <w:noProof/>
            <w:webHidden/>
          </w:rPr>
          <w:fldChar w:fldCharType="end"/>
        </w:r>
      </w:hyperlink>
    </w:p>
    <w:p w14:paraId="2021AF17" w14:textId="77777777" w:rsidR="00E22F38" w:rsidRDefault="00E22F38">
      <w:pPr>
        <w:pStyle w:val="TOC3"/>
        <w:rPr>
          <w:rFonts w:asciiTheme="minorHAnsi" w:eastAsiaTheme="minorEastAsia" w:hAnsiTheme="minorHAnsi" w:cstheme="minorBidi"/>
          <w:color w:val="auto"/>
        </w:rPr>
      </w:pPr>
      <w:hyperlink w:anchor="_Toc2242022" w:history="1">
        <w:r w:rsidRPr="002A0E3C">
          <w:rPr>
            <w:rStyle w:val="Hyperlink"/>
          </w:rPr>
          <w:t>142</w:t>
        </w:r>
        <w:r>
          <w:rPr>
            <w:rFonts w:asciiTheme="minorHAnsi" w:eastAsiaTheme="minorEastAsia" w:hAnsiTheme="minorHAnsi" w:cstheme="minorBidi"/>
            <w:color w:val="auto"/>
          </w:rPr>
          <w:tab/>
        </w:r>
        <w:r w:rsidRPr="002A0E3C">
          <w:rPr>
            <w:rStyle w:val="Hyperlink"/>
          </w:rPr>
          <w:t>Definition of Protected Provisions</w:t>
        </w:r>
        <w:r>
          <w:rPr>
            <w:webHidden/>
          </w:rPr>
          <w:tab/>
        </w:r>
        <w:r>
          <w:rPr>
            <w:webHidden/>
          </w:rPr>
          <w:fldChar w:fldCharType="begin"/>
        </w:r>
        <w:r>
          <w:rPr>
            <w:webHidden/>
          </w:rPr>
          <w:instrText xml:space="preserve"> PAGEREF _Toc2242022 \h </w:instrText>
        </w:r>
        <w:r>
          <w:rPr>
            <w:webHidden/>
          </w:rPr>
        </w:r>
        <w:r>
          <w:rPr>
            <w:webHidden/>
          </w:rPr>
          <w:fldChar w:fldCharType="separate"/>
        </w:r>
        <w:r w:rsidR="003036E6">
          <w:rPr>
            <w:webHidden/>
          </w:rPr>
          <w:t>90</w:t>
        </w:r>
        <w:r>
          <w:rPr>
            <w:webHidden/>
          </w:rPr>
          <w:fldChar w:fldCharType="end"/>
        </w:r>
      </w:hyperlink>
    </w:p>
    <w:p w14:paraId="4746CEC9" w14:textId="77777777" w:rsidR="00E22F38" w:rsidRDefault="00E22F38">
      <w:pPr>
        <w:pStyle w:val="TOC3"/>
        <w:rPr>
          <w:rFonts w:asciiTheme="minorHAnsi" w:eastAsiaTheme="minorEastAsia" w:hAnsiTheme="minorHAnsi" w:cstheme="minorBidi"/>
          <w:color w:val="auto"/>
        </w:rPr>
      </w:pPr>
      <w:hyperlink w:anchor="_Toc2242023" w:history="1">
        <w:r w:rsidRPr="002A0E3C">
          <w:rPr>
            <w:rStyle w:val="Hyperlink"/>
          </w:rPr>
          <w:t>143</w:t>
        </w:r>
        <w:r>
          <w:rPr>
            <w:rFonts w:asciiTheme="minorHAnsi" w:eastAsiaTheme="minorEastAsia" w:hAnsiTheme="minorHAnsi" w:cstheme="minorBidi"/>
            <w:color w:val="auto"/>
          </w:rPr>
          <w:tab/>
        </w:r>
        <w:r w:rsidRPr="002A0E3C">
          <w:rPr>
            <w:rStyle w:val="Hyperlink"/>
          </w:rPr>
          <w:t>Rule Change Panel to notify Minister at start of Rule Change Process</w:t>
        </w:r>
        <w:r>
          <w:rPr>
            <w:webHidden/>
          </w:rPr>
          <w:tab/>
        </w:r>
        <w:r>
          <w:rPr>
            <w:webHidden/>
          </w:rPr>
          <w:fldChar w:fldCharType="begin"/>
        </w:r>
        <w:r>
          <w:rPr>
            <w:webHidden/>
          </w:rPr>
          <w:instrText xml:space="preserve"> PAGEREF _Toc2242023 \h </w:instrText>
        </w:r>
        <w:r>
          <w:rPr>
            <w:webHidden/>
          </w:rPr>
        </w:r>
        <w:r>
          <w:rPr>
            <w:webHidden/>
          </w:rPr>
          <w:fldChar w:fldCharType="separate"/>
        </w:r>
        <w:r w:rsidR="003036E6">
          <w:rPr>
            <w:webHidden/>
          </w:rPr>
          <w:t>90</w:t>
        </w:r>
        <w:r>
          <w:rPr>
            <w:webHidden/>
          </w:rPr>
          <w:fldChar w:fldCharType="end"/>
        </w:r>
      </w:hyperlink>
    </w:p>
    <w:p w14:paraId="0277CF2A" w14:textId="77777777" w:rsidR="00E22F38" w:rsidRDefault="00E22F38">
      <w:pPr>
        <w:pStyle w:val="TOC3"/>
        <w:rPr>
          <w:rFonts w:asciiTheme="minorHAnsi" w:eastAsiaTheme="minorEastAsia" w:hAnsiTheme="minorHAnsi" w:cstheme="minorBidi"/>
          <w:color w:val="auto"/>
        </w:rPr>
      </w:pPr>
      <w:hyperlink w:anchor="_Toc2242024" w:history="1">
        <w:r w:rsidRPr="002A0E3C">
          <w:rPr>
            <w:rStyle w:val="Hyperlink"/>
          </w:rPr>
          <w:t>144</w:t>
        </w:r>
        <w:r>
          <w:rPr>
            <w:rFonts w:asciiTheme="minorHAnsi" w:eastAsiaTheme="minorEastAsia" w:hAnsiTheme="minorHAnsi" w:cstheme="minorBidi"/>
            <w:color w:val="auto"/>
          </w:rPr>
          <w:tab/>
        </w:r>
        <w:r w:rsidRPr="002A0E3C">
          <w:rPr>
            <w:rStyle w:val="Hyperlink"/>
          </w:rPr>
          <w:t>Minister must approve changes to Protected Provisions</w:t>
        </w:r>
        <w:r>
          <w:rPr>
            <w:webHidden/>
          </w:rPr>
          <w:tab/>
        </w:r>
        <w:r>
          <w:rPr>
            <w:webHidden/>
          </w:rPr>
          <w:fldChar w:fldCharType="begin"/>
        </w:r>
        <w:r>
          <w:rPr>
            <w:webHidden/>
          </w:rPr>
          <w:instrText xml:space="preserve"> PAGEREF _Toc2242024 \h </w:instrText>
        </w:r>
        <w:r>
          <w:rPr>
            <w:webHidden/>
          </w:rPr>
        </w:r>
        <w:r>
          <w:rPr>
            <w:webHidden/>
          </w:rPr>
          <w:fldChar w:fldCharType="separate"/>
        </w:r>
        <w:r w:rsidR="003036E6">
          <w:rPr>
            <w:webHidden/>
          </w:rPr>
          <w:t>91</w:t>
        </w:r>
        <w:r>
          <w:rPr>
            <w:webHidden/>
          </w:rPr>
          <w:fldChar w:fldCharType="end"/>
        </w:r>
      </w:hyperlink>
    </w:p>
    <w:p w14:paraId="49531F13" w14:textId="77777777" w:rsidR="00E22F38" w:rsidRDefault="00E22F38">
      <w:pPr>
        <w:pStyle w:val="TOC3"/>
        <w:rPr>
          <w:rFonts w:asciiTheme="minorHAnsi" w:eastAsiaTheme="minorEastAsia" w:hAnsiTheme="minorHAnsi" w:cstheme="minorBidi"/>
          <w:color w:val="auto"/>
        </w:rPr>
      </w:pPr>
      <w:hyperlink w:anchor="_Toc2242025" w:history="1">
        <w:r w:rsidRPr="002A0E3C">
          <w:rPr>
            <w:rStyle w:val="Hyperlink"/>
          </w:rPr>
          <w:t>145</w:t>
        </w:r>
        <w:r>
          <w:rPr>
            <w:rFonts w:asciiTheme="minorHAnsi" w:eastAsiaTheme="minorEastAsia" w:hAnsiTheme="minorHAnsi" w:cstheme="minorBidi"/>
            <w:color w:val="auto"/>
          </w:rPr>
          <w:tab/>
        </w:r>
        <w:r w:rsidRPr="002A0E3C">
          <w:rPr>
            <w:rStyle w:val="Hyperlink"/>
          </w:rPr>
          <w:t>Minister may extend time to approve Protected Provision Amendment</w:t>
        </w:r>
        <w:r>
          <w:rPr>
            <w:webHidden/>
          </w:rPr>
          <w:tab/>
        </w:r>
        <w:r>
          <w:rPr>
            <w:webHidden/>
          </w:rPr>
          <w:fldChar w:fldCharType="begin"/>
        </w:r>
        <w:r>
          <w:rPr>
            <w:webHidden/>
          </w:rPr>
          <w:instrText xml:space="preserve"> PAGEREF _Toc2242025 \h </w:instrText>
        </w:r>
        <w:r>
          <w:rPr>
            <w:webHidden/>
          </w:rPr>
        </w:r>
        <w:r>
          <w:rPr>
            <w:webHidden/>
          </w:rPr>
          <w:fldChar w:fldCharType="separate"/>
        </w:r>
        <w:r w:rsidR="003036E6">
          <w:rPr>
            <w:webHidden/>
          </w:rPr>
          <w:t>91</w:t>
        </w:r>
        <w:r>
          <w:rPr>
            <w:webHidden/>
          </w:rPr>
          <w:fldChar w:fldCharType="end"/>
        </w:r>
      </w:hyperlink>
    </w:p>
    <w:p w14:paraId="14DC0B2D" w14:textId="77777777" w:rsidR="00E22F38" w:rsidRDefault="00E22F38">
      <w:pPr>
        <w:pStyle w:val="TOC3"/>
        <w:rPr>
          <w:rFonts w:asciiTheme="minorHAnsi" w:eastAsiaTheme="minorEastAsia" w:hAnsiTheme="minorHAnsi" w:cstheme="minorBidi"/>
          <w:color w:val="auto"/>
        </w:rPr>
      </w:pPr>
      <w:hyperlink w:anchor="_Toc2242026" w:history="1">
        <w:r w:rsidRPr="002A0E3C">
          <w:rPr>
            <w:rStyle w:val="Hyperlink"/>
          </w:rPr>
          <w:t>146</w:t>
        </w:r>
        <w:r>
          <w:rPr>
            <w:rFonts w:asciiTheme="minorHAnsi" w:eastAsiaTheme="minorEastAsia" w:hAnsiTheme="minorHAnsi" w:cstheme="minorBidi"/>
            <w:color w:val="auto"/>
          </w:rPr>
          <w:tab/>
        </w:r>
        <w:r w:rsidRPr="002A0E3C">
          <w:rPr>
            <w:rStyle w:val="Hyperlink"/>
          </w:rPr>
          <w:t>Approval of Minister may be deemed for Protected Provision Amendment</w:t>
        </w:r>
        <w:r>
          <w:rPr>
            <w:webHidden/>
          </w:rPr>
          <w:tab/>
        </w:r>
        <w:r>
          <w:rPr>
            <w:webHidden/>
          </w:rPr>
          <w:fldChar w:fldCharType="begin"/>
        </w:r>
        <w:r>
          <w:rPr>
            <w:webHidden/>
          </w:rPr>
          <w:instrText xml:space="preserve"> PAGEREF _Toc2242026 \h </w:instrText>
        </w:r>
        <w:r>
          <w:rPr>
            <w:webHidden/>
          </w:rPr>
        </w:r>
        <w:r>
          <w:rPr>
            <w:webHidden/>
          </w:rPr>
          <w:fldChar w:fldCharType="separate"/>
        </w:r>
        <w:r w:rsidR="003036E6">
          <w:rPr>
            <w:webHidden/>
          </w:rPr>
          <w:t>91</w:t>
        </w:r>
        <w:r>
          <w:rPr>
            <w:webHidden/>
          </w:rPr>
          <w:fldChar w:fldCharType="end"/>
        </w:r>
      </w:hyperlink>
    </w:p>
    <w:p w14:paraId="58A57DB6" w14:textId="77777777" w:rsidR="00E22F38" w:rsidRDefault="00E22F38">
      <w:pPr>
        <w:pStyle w:val="TOC3"/>
        <w:rPr>
          <w:rFonts w:asciiTheme="minorHAnsi" w:eastAsiaTheme="minorEastAsia" w:hAnsiTheme="minorHAnsi" w:cstheme="minorBidi"/>
          <w:color w:val="auto"/>
        </w:rPr>
      </w:pPr>
      <w:hyperlink w:anchor="_Toc2242027" w:history="1">
        <w:r w:rsidRPr="002A0E3C">
          <w:rPr>
            <w:rStyle w:val="Hyperlink"/>
          </w:rPr>
          <w:t>147</w:t>
        </w:r>
        <w:r>
          <w:rPr>
            <w:rFonts w:asciiTheme="minorHAnsi" w:eastAsiaTheme="minorEastAsia" w:hAnsiTheme="minorHAnsi" w:cstheme="minorBidi"/>
            <w:color w:val="auto"/>
          </w:rPr>
          <w:tab/>
        </w:r>
        <w:r w:rsidRPr="002A0E3C">
          <w:rPr>
            <w:rStyle w:val="Hyperlink"/>
          </w:rPr>
          <w:t>Minister to give reasons where Protected Provision Amendment not approved</w:t>
        </w:r>
        <w:r>
          <w:rPr>
            <w:webHidden/>
          </w:rPr>
          <w:tab/>
        </w:r>
        <w:r>
          <w:rPr>
            <w:webHidden/>
          </w:rPr>
          <w:fldChar w:fldCharType="begin"/>
        </w:r>
        <w:r>
          <w:rPr>
            <w:webHidden/>
          </w:rPr>
          <w:instrText xml:space="preserve"> PAGEREF _Toc2242027 \h </w:instrText>
        </w:r>
        <w:r>
          <w:rPr>
            <w:webHidden/>
          </w:rPr>
        </w:r>
        <w:r>
          <w:rPr>
            <w:webHidden/>
          </w:rPr>
          <w:fldChar w:fldCharType="separate"/>
        </w:r>
        <w:r w:rsidR="003036E6">
          <w:rPr>
            <w:webHidden/>
          </w:rPr>
          <w:t>92</w:t>
        </w:r>
        <w:r>
          <w:rPr>
            <w:webHidden/>
          </w:rPr>
          <w:fldChar w:fldCharType="end"/>
        </w:r>
      </w:hyperlink>
    </w:p>
    <w:p w14:paraId="5FD48A14" w14:textId="77777777" w:rsidR="00E22F38" w:rsidRDefault="00E22F38">
      <w:pPr>
        <w:pStyle w:val="TOC3"/>
        <w:rPr>
          <w:rFonts w:asciiTheme="minorHAnsi" w:eastAsiaTheme="minorEastAsia" w:hAnsiTheme="minorHAnsi" w:cstheme="minorBidi"/>
          <w:color w:val="auto"/>
        </w:rPr>
      </w:pPr>
      <w:hyperlink w:anchor="_Toc2242028" w:history="1">
        <w:r w:rsidRPr="002A0E3C">
          <w:rPr>
            <w:rStyle w:val="Hyperlink"/>
          </w:rPr>
          <w:t>148</w:t>
        </w:r>
        <w:r>
          <w:rPr>
            <w:rFonts w:asciiTheme="minorHAnsi" w:eastAsiaTheme="minorEastAsia" w:hAnsiTheme="minorHAnsi" w:cstheme="minorBidi"/>
            <w:color w:val="auto"/>
          </w:rPr>
          <w:tab/>
        </w:r>
        <w:r w:rsidRPr="002A0E3C">
          <w:rPr>
            <w:rStyle w:val="Hyperlink"/>
          </w:rPr>
          <w:t>Consultation where Minister proposes revisions to Protected Provision Amendment</w:t>
        </w:r>
        <w:r>
          <w:rPr>
            <w:webHidden/>
          </w:rPr>
          <w:tab/>
        </w:r>
        <w:r>
          <w:rPr>
            <w:webHidden/>
          </w:rPr>
          <w:fldChar w:fldCharType="begin"/>
        </w:r>
        <w:r>
          <w:rPr>
            <w:webHidden/>
          </w:rPr>
          <w:instrText xml:space="preserve"> PAGEREF _Toc2242028 \h </w:instrText>
        </w:r>
        <w:r>
          <w:rPr>
            <w:webHidden/>
          </w:rPr>
        </w:r>
        <w:r>
          <w:rPr>
            <w:webHidden/>
          </w:rPr>
          <w:fldChar w:fldCharType="separate"/>
        </w:r>
        <w:r w:rsidR="003036E6">
          <w:rPr>
            <w:webHidden/>
          </w:rPr>
          <w:t>92</w:t>
        </w:r>
        <w:r>
          <w:rPr>
            <w:webHidden/>
          </w:rPr>
          <w:fldChar w:fldCharType="end"/>
        </w:r>
      </w:hyperlink>
    </w:p>
    <w:p w14:paraId="77C20EBC" w14:textId="77777777" w:rsidR="00E22F38" w:rsidRDefault="00E22F38">
      <w:pPr>
        <w:pStyle w:val="TOC2"/>
        <w:rPr>
          <w:rFonts w:asciiTheme="minorHAnsi" w:eastAsiaTheme="minorEastAsia" w:hAnsiTheme="minorHAnsi" w:cstheme="minorBidi"/>
          <w:b w:val="0"/>
          <w:bCs w:val="0"/>
          <w:noProof/>
          <w:szCs w:val="22"/>
          <w:lang w:val="en-AU"/>
        </w:rPr>
      </w:pPr>
      <w:hyperlink w:anchor="_Toc2242029" w:history="1">
        <w:r w:rsidRPr="002A0E3C">
          <w:rPr>
            <w:rStyle w:val="Hyperlink"/>
            <w:noProof/>
          </w:rPr>
          <w:t>Division 8</w:t>
        </w:r>
        <w:r>
          <w:rPr>
            <w:rFonts w:asciiTheme="minorHAnsi" w:eastAsiaTheme="minorEastAsia" w:hAnsiTheme="minorHAnsi" w:cstheme="minorBidi"/>
            <w:b w:val="0"/>
            <w:bCs w:val="0"/>
            <w:noProof/>
            <w:szCs w:val="22"/>
            <w:lang w:val="en-AU"/>
          </w:rPr>
          <w:tab/>
        </w:r>
        <w:r w:rsidRPr="002A0E3C">
          <w:rPr>
            <w:rStyle w:val="Hyperlink"/>
            <w:noProof/>
          </w:rPr>
          <w:t>Making and commencement of Amending Rules</w:t>
        </w:r>
        <w:r>
          <w:rPr>
            <w:noProof/>
            <w:webHidden/>
          </w:rPr>
          <w:tab/>
        </w:r>
        <w:r>
          <w:rPr>
            <w:noProof/>
            <w:webHidden/>
          </w:rPr>
          <w:fldChar w:fldCharType="begin"/>
        </w:r>
        <w:r>
          <w:rPr>
            <w:noProof/>
            <w:webHidden/>
          </w:rPr>
          <w:instrText xml:space="preserve"> PAGEREF _Toc2242029 \h </w:instrText>
        </w:r>
        <w:r>
          <w:rPr>
            <w:noProof/>
            <w:webHidden/>
          </w:rPr>
        </w:r>
        <w:r>
          <w:rPr>
            <w:noProof/>
            <w:webHidden/>
          </w:rPr>
          <w:fldChar w:fldCharType="separate"/>
        </w:r>
        <w:r w:rsidR="003036E6">
          <w:rPr>
            <w:noProof/>
            <w:webHidden/>
          </w:rPr>
          <w:t>92</w:t>
        </w:r>
        <w:r>
          <w:rPr>
            <w:noProof/>
            <w:webHidden/>
          </w:rPr>
          <w:fldChar w:fldCharType="end"/>
        </w:r>
      </w:hyperlink>
    </w:p>
    <w:p w14:paraId="6ABC2A98" w14:textId="77777777" w:rsidR="00E22F38" w:rsidRDefault="00E22F38">
      <w:pPr>
        <w:pStyle w:val="TOC3"/>
        <w:rPr>
          <w:rFonts w:asciiTheme="minorHAnsi" w:eastAsiaTheme="minorEastAsia" w:hAnsiTheme="minorHAnsi" w:cstheme="minorBidi"/>
          <w:color w:val="auto"/>
        </w:rPr>
      </w:pPr>
      <w:hyperlink w:anchor="_Toc2242030" w:history="1">
        <w:r w:rsidRPr="002A0E3C">
          <w:rPr>
            <w:rStyle w:val="Hyperlink"/>
          </w:rPr>
          <w:t>149</w:t>
        </w:r>
        <w:r>
          <w:rPr>
            <w:rFonts w:asciiTheme="minorHAnsi" w:eastAsiaTheme="minorEastAsia" w:hAnsiTheme="minorHAnsi" w:cstheme="minorBidi"/>
            <w:color w:val="auto"/>
          </w:rPr>
          <w:tab/>
        </w:r>
        <w:r w:rsidRPr="002A0E3C">
          <w:rPr>
            <w:rStyle w:val="Hyperlink"/>
          </w:rPr>
          <w:t>Making of Amending Rules</w:t>
        </w:r>
        <w:r>
          <w:rPr>
            <w:webHidden/>
          </w:rPr>
          <w:tab/>
        </w:r>
        <w:r>
          <w:rPr>
            <w:webHidden/>
          </w:rPr>
          <w:fldChar w:fldCharType="begin"/>
        </w:r>
        <w:r>
          <w:rPr>
            <w:webHidden/>
          </w:rPr>
          <w:instrText xml:space="preserve"> PAGEREF _Toc2242030 \h </w:instrText>
        </w:r>
        <w:r>
          <w:rPr>
            <w:webHidden/>
          </w:rPr>
        </w:r>
        <w:r>
          <w:rPr>
            <w:webHidden/>
          </w:rPr>
          <w:fldChar w:fldCharType="separate"/>
        </w:r>
        <w:r w:rsidR="003036E6">
          <w:rPr>
            <w:webHidden/>
          </w:rPr>
          <w:t>92</w:t>
        </w:r>
        <w:r>
          <w:rPr>
            <w:webHidden/>
          </w:rPr>
          <w:fldChar w:fldCharType="end"/>
        </w:r>
      </w:hyperlink>
    </w:p>
    <w:p w14:paraId="4FBB036D" w14:textId="77777777" w:rsidR="00E22F38" w:rsidRDefault="00E22F38">
      <w:pPr>
        <w:pStyle w:val="TOC3"/>
        <w:rPr>
          <w:rFonts w:asciiTheme="minorHAnsi" w:eastAsiaTheme="minorEastAsia" w:hAnsiTheme="minorHAnsi" w:cstheme="minorBidi"/>
          <w:color w:val="auto"/>
        </w:rPr>
      </w:pPr>
      <w:hyperlink w:anchor="_Toc2242031" w:history="1">
        <w:r w:rsidRPr="002A0E3C">
          <w:rPr>
            <w:rStyle w:val="Hyperlink"/>
          </w:rPr>
          <w:t>150</w:t>
        </w:r>
        <w:r>
          <w:rPr>
            <w:rFonts w:asciiTheme="minorHAnsi" w:eastAsiaTheme="minorEastAsia" w:hAnsiTheme="minorHAnsi" w:cstheme="minorBidi"/>
            <w:color w:val="auto"/>
          </w:rPr>
          <w:tab/>
        </w:r>
        <w:r w:rsidRPr="002A0E3C">
          <w:rPr>
            <w:rStyle w:val="Hyperlink"/>
          </w:rPr>
          <w:t>Operation and commencement of Amending Rules</w:t>
        </w:r>
        <w:r>
          <w:rPr>
            <w:webHidden/>
          </w:rPr>
          <w:tab/>
        </w:r>
        <w:r>
          <w:rPr>
            <w:webHidden/>
          </w:rPr>
          <w:fldChar w:fldCharType="begin"/>
        </w:r>
        <w:r>
          <w:rPr>
            <w:webHidden/>
          </w:rPr>
          <w:instrText xml:space="preserve"> PAGEREF _Toc2242031 \h </w:instrText>
        </w:r>
        <w:r>
          <w:rPr>
            <w:webHidden/>
          </w:rPr>
        </w:r>
        <w:r>
          <w:rPr>
            <w:webHidden/>
          </w:rPr>
          <w:fldChar w:fldCharType="separate"/>
        </w:r>
        <w:r w:rsidR="003036E6">
          <w:rPr>
            <w:webHidden/>
          </w:rPr>
          <w:t>92</w:t>
        </w:r>
        <w:r>
          <w:rPr>
            <w:webHidden/>
          </w:rPr>
          <w:fldChar w:fldCharType="end"/>
        </w:r>
      </w:hyperlink>
    </w:p>
    <w:p w14:paraId="547F5040" w14:textId="77777777" w:rsidR="00E22F38" w:rsidRDefault="00E22F38">
      <w:pPr>
        <w:pStyle w:val="TOC3"/>
        <w:rPr>
          <w:rFonts w:asciiTheme="minorHAnsi" w:eastAsiaTheme="minorEastAsia" w:hAnsiTheme="minorHAnsi" w:cstheme="minorBidi"/>
          <w:color w:val="auto"/>
        </w:rPr>
      </w:pPr>
      <w:hyperlink w:anchor="_Toc2242032" w:history="1">
        <w:r w:rsidRPr="002A0E3C">
          <w:rPr>
            <w:rStyle w:val="Hyperlink"/>
          </w:rPr>
          <w:t>151</w:t>
        </w:r>
        <w:r>
          <w:rPr>
            <w:rFonts w:asciiTheme="minorHAnsi" w:eastAsiaTheme="minorEastAsia" w:hAnsiTheme="minorHAnsi" w:cstheme="minorBidi"/>
            <w:color w:val="auto"/>
          </w:rPr>
          <w:tab/>
        </w:r>
        <w:r w:rsidRPr="002A0E3C">
          <w:rPr>
            <w:rStyle w:val="Hyperlink"/>
          </w:rPr>
          <w:t>ERA to publish up to date version of Rules</w:t>
        </w:r>
        <w:r>
          <w:rPr>
            <w:webHidden/>
          </w:rPr>
          <w:tab/>
        </w:r>
        <w:r>
          <w:rPr>
            <w:webHidden/>
          </w:rPr>
          <w:fldChar w:fldCharType="begin"/>
        </w:r>
        <w:r>
          <w:rPr>
            <w:webHidden/>
          </w:rPr>
          <w:instrText xml:space="preserve"> PAGEREF _Toc2242032 \h </w:instrText>
        </w:r>
        <w:r>
          <w:rPr>
            <w:webHidden/>
          </w:rPr>
        </w:r>
        <w:r>
          <w:rPr>
            <w:webHidden/>
          </w:rPr>
          <w:fldChar w:fldCharType="separate"/>
        </w:r>
        <w:r w:rsidR="003036E6">
          <w:rPr>
            <w:webHidden/>
          </w:rPr>
          <w:t>93</w:t>
        </w:r>
        <w:r>
          <w:rPr>
            <w:webHidden/>
          </w:rPr>
          <w:fldChar w:fldCharType="end"/>
        </w:r>
      </w:hyperlink>
    </w:p>
    <w:p w14:paraId="3336976B" w14:textId="77777777" w:rsidR="00E22F38" w:rsidRDefault="00E22F38">
      <w:pPr>
        <w:pStyle w:val="TOC3"/>
        <w:rPr>
          <w:rFonts w:asciiTheme="minorHAnsi" w:eastAsiaTheme="minorEastAsia" w:hAnsiTheme="minorHAnsi" w:cstheme="minorBidi"/>
          <w:color w:val="auto"/>
        </w:rPr>
      </w:pPr>
      <w:hyperlink w:anchor="_Toc2242033" w:history="1">
        <w:r w:rsidRPr="002A0E3C">
          <w:rPr>
            <w:rStyle w:val="Hyperlink"/>
          </w:rPr>
          <w:t>152</w:t>
        </w:r>
        <w:r>
          <w:rPr>
            <w:rFonts w:asciiTheme="minorHAnsi" w:eastAsiaTheme="minorEastAsia" w:hAnsiTheme="minorHAnsi" w:cstheme="minorBidi"/>
            <w:color w:val="auto"/>
          </w:rPr>
          <w:tab/>
        </w:r>
        <w:r w:rsidRPr="002A0E3C">
          <w:rPr>
            <w:rStyle w:val="Hyperlink"/>
          </w:rPr>
          <w:t>Evidence of the Rules</w:t>
        </w:r>
        <w:r>
          <w:rPr>
            <w:webHidden/>
          </w:rPr>
          <w:tab/>
        </w:r>
        <w:r>
          <w:rPr>
            <w:webHidden/>
          </w:rPr>
          <w:fldChar w:fldCharType="begin"/>
        </w:r>
        <w:r>
          <w:rPr>
            <w:webHidden/>
          </w:rPr>
          <w:instrText xml:space="preserve"> PAGEREF _Toc2242033 \h </w:instrText>
        </w:r>
        <w:r>
          <w:rPr>
            <w:webHidden/>
          </w:rPr>
        </w:r>
        <w:r>
          <w:rPr>
            <w:webHidden/>
          </w:rPr>
          <w:fldChar w:fldCharType="separate"/>
        </w:r>
        <w:r w:rsidR="003036E6">
          <w:rPr>
            <w:webHidden/>
          </w:rPr>
          <w:t>93</w:t>
        </w:r>
        <w:r>
          <w:rPr>
            <w:webHidden/>
          </w:rPr>
          <w:fldChar w:fldCharType="end"/>
        </w:r>
      </w:hyperlink>
    </w:p>
    <w:p w14:paraId="505BBA7D" w14:textId="77777777" w:rsidR="00E22F38" w:rsidRDefault="00E22F38">
      <w:pPr>
        <w:pStyle w:val="TOC3"/>
        <w:rPr>
          <w:rFonts w:asciiTheme="minorHAnsi" w:eastAsiaTheme="minorEastAsia" w:hAnsiTheme="minorHAnsi" w:cstheme="minorBidi"/>
          <w:color w:val="auto"/>
        </w:rPr>
      </w:pPr>
      <w:hyperlink w:anchor="_Toc2242034" w:history="1">
        <w:r w:rsidRPr="002A0E3C">
          <w:rPr>
            <w:rStyle w:val="Hyperlink"/>
          </w:rPr>
          <w:t>153</w:t>
        </w:r>
        <w:r>
          <w:rPr>
            <w:rFonts w:asciiTheme="minorHAnsi" w:eastAsiaTheme="minorEastAsia" w:hAnsiTheme="minorHAnsi" w:cstheme="minorBidi"/>
            <w:color w:val="auto"/>
          </w:rPr>
          <w:tab/>
        </w:r>
        <w:r w:rsidRPr="002A0E3C">
          <w:rPr>
            <w:rStyle w:val="Hyperlink"/>
          </w:rPr>
          <w:t>Rule Change Panel to publish historical Rule Change Proposals</w:t>
        </w:r>
        <w:r>
          <w:rPr>
            <w:webHidden/>
          </w:rPr>
          <w:tab/>
        </w:r>
        <w:r>
          <w:rPr>
            <w:webHidden/>
          </w:rPr>
          <w:fldChar w:fldCharType="begin"/>
        </w:r>
        <w:r>
          <w:rPr>
            <w:webHidden/>
          </w:rPr>
          <w:instrText xml:space="preserve"> PAGEREF _Toc2242034 \h </w:instrText>
        </w:r>
        <w:r>
          <w:rPr>
            <w:webHidden/>
          </w:rPr>
        </w:r>
        <w:r>
          <w:rPr>
            <w:webHidden/>
          </w:rPr>
          <w:fldChar w:fldCharType="separate"/>
        </w:r>
        <w:r w:rsidR="003036E6">
          <w:rPr>
            <w:webHidden/>
          </w:rPr>
          <w:t>93</w:t>
        </w:r>
        <w:r>
          <w:rPr>
            <w:webHidden/>
          </w:rPr>
          <w:fldChar w:fldCharType="end"/>
        </w:r>
      </w:hyperlink>
    </w:p>
    <w:p w14:paraId="6A0E2659" w14:textId="77777777" w:rsidR="00E22F38" w:rsidRDefault="00E22F38">
      <w:pPr>
        <w:pStyle w:val="TOC1"/>
        <w:rPr>
          <w:rFonts w:asciiTheme="minorHAnsi" w:eastAsiaTheme="minorEastAsia" w:hAnsiTheme="minorHAnsi" w:cstheme="minorBidi"/>
          <w:b w:val="0"/>
          <w:bCs w:val="0"/>
          <w:color w:val="auto"/>
          <w:sz w:val="22"/>
          <w:szCs w:val="22"/>
        </w:rPr>
      </w:pPr>
      <w:hyperlink w:anchor="_Toc2242035" w:history="1">
        <w:r w:rsidRPr="002A0E3C">
          <w:rPr>
            <w:rStyle w:val="Hyperlink"/>
          </w:rPr>
          <w:t>Part 9</w:t>
        </w:r>
        <w:r>
          <w:rPr>
            <w:rFonts w:asciiTheme="minorHAnsi" w:eastAsiaTheme="minorEastAsia" w:hAnsiTheme="minorHAnsi" w:cstheme="minorBidi"/>
            <w:b w:val="0"/>
            <w:bCs w:val="0"/>
            <w:color w:val="auto"/>
            <w:sz w:val="22"/>
            <w:szCs w:val="22"/>
          </w:rPr>
          <w:tab/>
        </w:r>
        <w:r w:rsidRPr="002A0E3C">
          <w:rPr>
            <w:rStyle w:val="Hyperlink"/>
          </w:rPr>
          <w:t>Procedures</w:t>
        </w:r>
        <w:r>
          <w:rPr>
            <w:webHidden/>
          </w:rPr>
          <w:tab/>
        </w:r>
        <w:r>
          <w:rPr>
            <w:webHidden/>
          </w:rPr>
          <w:fldChar w:fldCharType="begin"/>
        </w:r>
        <w:r>
          <w:rPr>
            <w:webHidden/>
          </w:rPr>
          <w:instrText xml:space="preserve"> PAGEREF _Toc2242035 \h </w:instrText>
        </w:r>
        <w:r>
          <w:rPr>
            <w:webHidden/>
          </w:rPr>
        </w:r>
        <w:r>
          <w:rPr>
            <w:webHidden/>
          </w:rPr>
          <w:fldChar w:fldCharType="separate"/>
        </w:r>
        <w:r w:rsidR="003036E6">
          <w:rPr>
            <w:webHidden/>
          </w:rPr>
          <w:t>94</w:t>
        </w:r>
        <w:r>
          <w:rPr>
            <w:webHidden/>
          </w:rPr>
          <w:fldChar w:fldCharType="end"/>
        </w:r>
      </w:hyperlink>
    </w:p>
    <w:p w14:paraId="3BE21579" w14:textId="77777777" w:rsidR="00E22F38" w:rsidRDefault="00E22F38">
      <w:pPr>
        <w:pStyle w:val="TOC3"/>
        <w:rPr>
          <w:rFonts w:asciiTheme="minorHAnsi" w:eastAsiaTheme="minorEastAsia" w:hAnsiTheme="minorHAnsi" w:cstheme="minorBidi"/>
          <w:color w:val="auto"/>
        </w:rPr>
      </w:pPr>
      <w:hyperlink w:anchor="_Toc2242036" w:history="1">
        <w:r w:rsidRPr="002A0E3C">
          <w:rPr>
            <w:rStyle w:val="Hyperlink"/>
          </w:rPr>
          <w:t>154</w:t>
        </w:r>
        <w:r>
          <w:rPr>
            <w:rFonts w:asciiTheme="minorHAnsi" w:eastAsiaTheme="minorEastAsia" w:hAnsiTheme="minorHAnsi" w:cstheme="minorBidi"/>
            <w:color w:val="auto"/>
          </w:rPr>
          <w:tab/>
        </w:r>
        <w:r w:rsidRPr="002A0E3C">
          <w:rPr>
            <w:rStyle w:val="Hyperlink"/>
          </w:rPr>
          <w:t>Rule Change Panel, AEMO and ERA may make Procedures</w:t>
        </w:r>
        <w:r>
          <w:rPr>
            <w:webHidden/>
          </w:rPr>
          <w:tab/>
        </w:r>
        <w:r>
          <w:rPr>
            <w:webHidden/>
          </w:rPr>
          <w:fldChar w:fldCharType="begin"/>
        </w:r>
        <w:r>
          <w:rPr>
            <w:webHidden/>
          </w:rPr>
          <w:instrText xml:space="preserve"> PAGEREF _Toc2242036 \h </w:instrText>
        </w:r>
        <w:r>
          <w:rPr>
            <w:webHidden/>
          </w:rPr>
        </w:r>
        <w:r>
          <w:rPr>
            <w:webHidden/>
          </w:rPr>
          <w:fldChar w:fldCharType="separate"/>
        </w:r>
        <w:r w:rsidR="003036E6">
          <w:rPr>
            <w:webHidden/>
          </w:rPr>
          <w:t>94</w:t>
        </w:r>
        <w:r>
          <w:rPr>
            <w:webHidden/>
          </w:rPr>
          <w:fldChar w:fldCharType="end"/>
        </w:r>
      </w:hyperlink>
    </w:p>
    <w:p w14:paraId="6B5EA76F" w14:textId="77777777" w:rsidR="00E22F38" w:rsidRDefault="00E22F38">
      <w:pPr>
        <w:pStyle w:val="TOC3"/>
        <w:rPr>
          <w:rFonts w:asciiTheme="minorHAnsi" w:eastAsiaTheme="minorEastAsia" w:hAnsiTheme="minorHAnsi" w:cstheme="minorBidi"/>
          <w:color w:val="auto"/>
        </w:rPr>
      </w:pPr>
      <w:hyperlink w:anchor="_Toc2242037" w:history="1">
        <w:r w:rsidRPr="002A0E3C">
          <w:rPr>
            <w:rStyle w:val="Hyperlink"/>
          </w:rPr>
          <w:t>155</w:t>
        </w:r>
        <w:r>
          <w:rPr>
            <w:rFonts w:asciiTheme="minorHAnsi" w:eastAsiaTheme="minorEastAsia" w:hAnsiTheme="minorHAnsi" w:cstheme="minorBidi"/>
            <w:color w:val="auto"/>
          </w:rPr>
          <w:tab/>
        </w:r>
        <w:r w:rsidRPr="002A0E3C">
          <w:rPr>
            <w:rStyle w:val="Hyperlink"/>
          </w:rPr>
          <w:t>Matters about which Procedures may be made</w:t>
        </w:r>
        <w:r>
          <w:rPr>
            <w:webHidden/>
          </w:rPr>
          <w:tab/>
        </w:r>
        <w:r>
          <w:rPr>
            <w:webHidden/>
          </w:rPr>
          <w:fldChar w:fldCharType="begin"/>
        </w:r>
        <w:r>
          <w:rPr>
            <w:webHidden/>
          </w:rPr>
          <w:instrText xml:space="preserve"> PAGEREF _Toc2242037 \h </w:instrText>
        </w:r>
        <w:r>
          <w:rPr>
            <w:webHidden/>
          </w:rPr>
        </w:r>
        <w:r>
          <w:rPr>
            <w:webHidden/>
          </w:rPr>
          <w:fldChar w:fldCharType="separate"/>
        </w:r>
        <w:r w:rsidR="003036E6">
          <w:rPr>
            <w:webHidden/>
          </w:rPr>
          <w:t>94</w:t>
        </w:r>
        <w:r>
          <w:rPr>
            <w:webHidden/>
          </w:rPr>
          <w:fldChar w:fldCharType="end"/>
        </w:r>
      </w:hyperlink>
    </w:p>
    <w:p w14:paraId="294A3D6B" w14:textId="77777777" w:rsidR="00E22F38" w:rsidRDefault="00E22F38">
      <w:pPr>
        <w:pStyle w:val="TOC3"/>
        <w:rPr>
          <w:rFonts w:asciiTheme="minorHAnsi" w:eastAsiaTheme="minorEastAsia" w:hAnsiTheme="minorHAnsi" w:cstheme="minorBidi"/>
          <w:color w:val="auto"/>
        </w:rPr>
      </w:pPr>
      <w:hyperlink w:anchor="_Toc2242038" w:history="1">
        <w:r w:rsidRPr="002A0E3C">
          <w:rPr>
            <w:rStyle w:val="Hyperlink"/>
          </w:rPr>
          <w:t>156</w:t>
        </w:r>
        <w:r>
          <w:rPr>
            <w:rFonts w:asciiTheme="minorHAnsi" w:eastAsiaTheme="minorEastAsia" w:hAnsiTheme="minorHAnsi" w:cstheme="minorBidi"/>
            <w:color w:val="auto"/>
          </w:rPr>
          <w:tab/>
        </w:r>
        <w:r w:rsidRPr="002A0E3C">
          <w:rPr>
            <w:rStyle w:val="Hyperlink"/>
          </w:rPr>
          <w:t>Rule Change Panel, AEMO and ERA may initiate a Procedure Change Proposal</w:t>
        </w:r>
        <w:r>
          <w:rPr>
            <w:webHidden/>
          </w:rPr>
          <w:tab/>
        </w:r>
        <w:r>
          <w:rPr>
            <w:webHidden/>
          </w:rPr>
          <w:fldChar w:fldCharType="begin"/>
        </w:r>
        <w:r>
          <w:rPr>
            <w:webHidden/>
          </w:rPr>
          <w:instrText xml:space="preserve"> PAGEREF _Toc2242038 \h </w:instrText>
        </w:r>
        <w:r>
          <w:rPr>
            <w:webHidden/>
          </w:rPr>
        </w:r>
        <w:r>
          <w:rPr>
            <w:webHidden/>
          </w:rPr>
          <w:fldChar w:fldCharType="separate"/>
        </w:r>
        <w:r w:rsidR="003036E6">
          <w:rPr>
            <w:webHidden/>
          </w:rPr>
          <w:t>96</w:t>
        </w:r>
        <w:r>
          <w:rPr>
            <w:webHidden/>
          </w:rPr>
          <w:fldChar w:fldCharType="end"/>
        </w:r>
      </w:hyperlink>
    </w:p>
    <w:p w14:paraId="20230186" w14:textId="77777777" w:rsidR="00E22F38" w:rsidRDefault="00E22F38">
      <w:pPr>
        <w:pStyle w:val="TOC3"/>
        <w:rPr>
          <w:rFonts w:asciiTheme="minorHAnsi" w:eastAsiaTheme="minorEastAsia" w:hAnsiTheme="minorHAnsi" w:cstheme="minorBidi"/>
          <w:color w:val="auto"/>
        </w:rPr>
      </w:pPr>
      <w:hyperlink w:anchor="_Toc2242039" w:history="1">
        <w:r w:rsidRPr="002A0E3C">
          <w:rPr>
            <w:rStyle w:val="Hyperlink"/>
          </w:rPr>
          <w:t>157</w:t>
        </w:r>
        <w:r>
          <w:rPr>
            <w:rFonts w:asciiTheme="minorHAnsi" w:eastAsiaTheme="minorEastAsia" w:hAnsiTheme="minorHAnsi" w:cstheme="minorBidi"/>
            <w:color w:val="auto"/>
          </w:rPr>
          <w:tab/>
        </w:r>
        <w:r w:rsidRPr="002A0E3C">
          <w:rPr>
            <w:rStyle w:val="Hyperlink"/>
          </w:rPr>
          <w:t>Procedure Change Proposal</w:t>
        </w:r>
        <w:r>
          <w:rPr>
            <w:webHidden/>
          </w:rPr>
          <w:tab/>
        </w:r>
        <w:r>
          <w:rPr>
            <w:webHidden/>
          </w:rPr>
          <w:fldChar w:fldCharType="begin"/>
        </w:r>
        <w:r>
          <w:rPr>
            <w:webHidden/>
          </w:rPr>
          <w:instrText xml:space="preserve"> PAGEREF _Toc2242039 \h </w:instrText>
        </w:r>
        <w:r>
          <w:rPr>
            <w:webHidden/>
          </w:rPr>
        </w:r>
        <w:r>
          <w:rPr>
            <w:webHidden/>
          </w:rPr>
          <w:fldChar w:fldCharType="separate"/>
        </w:r>
        <w:r w:rsidR="003036E6">
          <w:rPr>
            <w:webHidden/>
          </w:rPr>
          <w:t>97</w:t>
        </w:r>
        <w:r>
          <w:rPr>
            <w:webHidden/>
          </w:rPr>
          <w:fldChar w:fldCharType="end"/>
        </w:r>
      </w:hyperlink>
    </w:p>
    <w:p w14:paraId="79FE2860" w14:textId="77777777" w:rsidR="00E22F38" w:rsidRDefault="00E22F38">
      <w:pPr>
        <w:pStyle w:val="TOC3"/>
        <w:rPr>
          <w:rFonts w:asciiTheme="minorHAnsi" w:eastAsiaTheme="minorEastAsia" w:hAnsiTheme="minorHAnsi" w:cstheme="minorBidi"/>
          <w:color w:val="auto"/>
        </w:rPr>
      </w:pPr>
      <w:hyperlink w:anchor="_Toc2242040" w:history="1">
        <w:r w:rsidRPr="002A0E3C">
          <w:rPr>
            <w:rStyle w:val="Hyperlink"/>
          </w:rPr>
          <w:t>158</w:t>
        </w:r>
        <w:r>
          <w:rPr>
            <w:rFonts w:asciiTheme="minorHAnsi" w:eastAsiaTheme="minorEastAsia" w:hAnsiTheme="minorHAnsi" w:cstheme="minorBidi"/>
            <w:color w:val="auto"/>
          </w:rPr>
          <w:tab/>
        </w:r>
        <w:r w:rsidRPr="002A0E3C">
          <w:rPr>
            <w:rStyle w:val="Hyperlink"/>
          </w:rPr>
          <w:t>Submissions</w:t>
        </w:r>
        <w:r>
          <w:rPr>
            <w:webHidden/>
          </w:rPr>
          <w:tab/>
        </w:r>
        <w:r>
          <w:rPr>
            <w:webHidden/>
          </w:rPr>
          <w:fldChar w:fldCharType="begin"/>
        </w:r>
        <w:r>
          <w:rPr>
            <w:webHidden/>
          </w:rPr>
          <w:instrText xml:space="preserve"> PAGEREF _Toc2242040 \h </w:instrText>
        </w:r>
        <w:r>
          <w:rPr>
            <w:webHidden/>
          </w:rPr>
        </w:r>
        <w:r>
          <w:rPr>
            <w:webHidden/>
          </w:rPr>
          <w:fldChar w:fldCharType="separate"/>
        </w:r>
        <w:r w:rsidR="003036E6">
          <w:rPr>
            <w:webHidden/>
          </w:rPr>
          <w:t>97</w:t>
        </w:r>
        <w:r>
          <w:rPr>
            <w:webHidden/>
          </w:rPr>
          <w:fldChar w:fldCharType="end"/>
        </w:r>
      </w:hyperlink>
    </w:p>
    <w:p w14:paraId="265FDBA5" w14:textId="77777777" w:rsidR="00E22F38" w:rsidRDefault="00E22F38">
      <w:pPr>
        <w:pStyle w:val="TOC3"/>
        <w:rPr>
          <w:rFonts w:asciiTheme="minorHAnsi" w:eastAsiaTheme="minorEastAsia" w:hAnsiTheme="minorHAnsi" w:cstheme="minorBidi"/>
          <w:color w:val="auto"/>
        </w:rPr>
      </w:pPr>
      <w:hyperlink w:anchor="_Toc2242041" w:history="1">
        <w:r w:rsidRPr="002A0E3C">
          <w:rPr>
            <w:rStyle w:val="Hyperlink"/>
          </w:rPr>
          <w:t>159</w:t>
        </w:r>
        <w:r>
          <w:rPr>
            <w:rFonts w:asciiTheme="minorHAnsi" w:eastAsiaTheme="minorEastAsia" w:hAnsiTheme="minorHAnsi" w:cstheme="minorBidi"/>
            <w:color w:val="auto"/>
          </w:rPr>
          <w:tab/>
        </w:r>
        <w:r w:rsidRPr="002A0E3C">
          <w:rPr>
            <w:rStyle w:val="Hyperlink"/>
          </w:rPr>
          <w:t>Gas Advisory Board advice</w:t>
        </w:r>
        <w:r>
          <w:rPr>
            <w:webHidden/>
          </w:rPr>
          <w:tab/>
        </w:r>
        <w:r>
          <w:rPr>
            <w:webHidden/>
          </w:rPr>
          <w:fldChar w:fldCharType="begin"/>
        </w:r>
        <w:r>
          <w:rPr>
            <w:webHidden/>
          </w:rPr>
          <w:instrText xml:space="preserve"> PAGEREF _Toc2242041 \h </w:instrText>
        </w:r>
        <w:r>
          <w:rPr>
            <w:webHidden/>
          </w:rPr>
        </w:r>
        <w:r>
          <w:rPr>
            <w:webHidden/>
          </w:rPr>
          <w:fldChar w:fldCharType="separate"/>
        </w:r>
        <w:r w:rsidR="003036E6">
          <w:rPr>
            <w:webHidden/>
          </w:rPr>
          <w:t>97</w:t>
        </w:r>
        <w:r>
          <w:rPr>
            <w:webHidden/>
          </w:rPr>
          <w:fldChar w:fldCharType="end"/>
        </w:r>
      </w:hyperlink>
    </w:p>
    <w:p w14:paraId="467A0AA7" w14:textId="77777777" w:rsidR="00E22F38" w:rsidRDefault="00E22F38">
      <w:pPr>
        <w:pStyle w:val="TOC3"/>
        <w:rPr>
          <w:rFonts w:asciiTheme="minorHAnsi" w:eastAsiaTheme="minorEastAsia" w:hAnsiTheme="minorHAnsi" w:cstheme="minorBidi"/>
          <w:color w:val="auto"/>
        </w:rPr>
      </w:pPr>
      <w:hyperlink w:anchor="_Toc2242042" w:history="1">
        <w:r w:rsidRPr="002A0E3C">
          <w:rPr>
            <w:rStyle w:val="Hyperlink"/>
          </w:rPr>
          <w:t>160</w:t>
        </w:r>
        <w:r>
          <w:rPr>
            <w:rFonts w:asciiTheme="minorHAnsi" w:eastAsiaTheme="minorEastAsia" w:hAnsiTheme="minorHAnsi" w:cstheme="minorBidi"/>
            <w:color w:val="auto"/>
          </w:rPr>
          <w:tab/>
        </w:r>
        <w:r w:rsidRPr="002A0E3C">
          <w:rPr>
            <w:rStyle w:val="Hyperlink"/>
          </w:rPr>
          <w:t>Procedure Change Report</w:t>
        </w:r>
        <w:r>
          <w:rPr>
            <w:webHidden/>
          </w:rPr>
          <w:tab/>
        </w:r>
        <w:r>
          <w:rPr>
            <w:webHidden/>
          </w:rPr>
          <w:fldChar w:fldCharType="begin"/>
        </w:r>
        <w:r>
          <w:rPr>
            <w:webHidden/>
          </w:rPr>
          <w:instrText xml:space="preserve"> PAGEREF _Toc2242042 \h </w:instrText>
        </w:r>
        <w:r>
          <w:rPr>
            <w:webHidden/>
          </w:rPr>
        </w:r>
        <w:r>
          <w:rPr>
            <w:webHidden/>
          </w:rPr>
          <w:fldChar w:fldCharType="separate"/>
        </w:r>
        <w:r w:rsidR="003036E6">
          <w:rPr>
            <w:webHidden/>
          </w:rPr>
          <w:t>98</w:t>
        </w:r>
        <w:r>
          <w:rPr>
            <w:webHidden/>
          </w:rPr>
          <w:fldChar w:fldCharType="end"/>
        </w:r>
      </w:hyperlink>
    </w:p>
    <w:p w14:paraId="52F78DF8" w14:textId="77777777" w:rsidR="00E22F38" w:rsidRDefault="00E22F38">
      <w:pPr>
        <w:pStyle w:val="TOC3"/>
        <w:rPr>
          <w:rFonts w:asciiTheme="minorHAnsi" w:eastAsiaTheme="minorEastAsia" w:hAnsiTheme="minorHAnsi" w:cstheme="minorBidi"/>
          <w:color w:val="auto"/>
        </w:rPr>
      </w:pPr>
      <w:hyperlink w:anchor="_Toc2242043" w:history="1">
        <w:r w:rsidRPr="002A0E3C">
          <w:rPr>
            <w:rStyle w:val="Hyperlink"/>
          </w:rPr>
          <w:t>161</w:t>
        </w:r>
        <w:r>
          <w:rPr>
            <w:rFonts w:asciiTheme="minorHAnsi" w:eastAsiaTheme="minorEastAsia" w:hAnsiTheme="minorHAnsi" w:cstheme="minorBidi"/>
            <w:color w:val="auto"/>
          </w:rPr>
          <w:tab/>
        </w:r>
        <w:r w:rsidRPr="002A0E3C">
          <w:rPr>
            <w:rStyle w:val="Hyperlink"/>
          </w:rPr>
          <w:t>Extension of timeframes</w:t>
        </w:r>
        <w:r>
          <w:rPr>
            <w:webHidden/>
          </w:rPr>
          <w:tab/>
        </w:r>
        <w:r>
          <w:rPr>
            <w:webHidden/>
          </w:rPr>
          <w:fldChar w:fldCharType="begin"/>
        </w:r>
        <w:r>
          <w:rPr>
            <w:webHidden/>
          </w:rPr>
          <w:instrText xml:space="preserve"> PAGEREF _Toc2242043 \h </w:instrText>
        </w:r>
        <w:r>
          <w:rPr>
            <w:webHidden/>
          </w:rPr>
        </w:r>
        <w:r>
          <w:rPr>
            <w:webHidden/>
          </w:rPr>
          <w:fldChar w:fldCharType="separate"/>
        </w:r>
        <w:r w:rsidR="003036E6">
          <w:rPr>
            <w:webHidden/>
          </w:rPr>
          <w:t>99</w:t>
        </w:r>
        <w:r>
          <w:rPr>
            <w:webHidden/>
          </w:rPr>
          <w:fldChar w:fldCharType="end"/>
        </w:r>
      </w:hyperlink>
    </w:p>
    <w:p w14:paraId="7E0E531C" w14:textId="77777777" w:rsidR="00E22F38" w:rsidRDefault="00E22F38">
      <w:pPr>
        <w:pStyle w:val="TOC3"/>
        <w:rPr>
          <w:rFonts w:asciiTheme="minorHAnsi" w:eastAsiaTheme="minorEastAsia" w:hAnsiTheme="minorHAnsi" w:cstheme="minorBidi"/>
          <w:color w:val="auto"/>
        </w:rPr>
      </w:pPr>
      <w:hyperlink w:anchor="_Toc2242044" w:history="1">
        <w:r w:rsidRPr="002A0E3C">
          <w:rPr>
            <w:rStyle w:val="Hyperlink"/>
          </w:rPr>
          <w:t>162</w:t>
        </w:r>
        <w:r>
          <w:rPr>
            <w:rFonts w:asciiTheme="minorHAnsi" w:eastAsiaTheme="minorEastAsia" w:hAnsiTheme="minorHAnsi" w:cstheme="minorBidi"/>
            <w:color w:val="auto"/>
          </w:rPr>
          <w:tab/>
        </w:r>
        <w:r w:rsidRPr="002A0E3C">
          <w:rPr>
            <w:rStyle w:val="Hyperlink"/>
          </w:rPr>
          <w:t>Operation and commencement of Procedures</w:t>
        </w:r>
        <w:r>
          <w:rPr>
            <w:webHidden/>
          </w:rPr>
          <w:tab/>
        </w:r>
        <w:r>
          <w:rPr>
            <w:webHidden/>
          </w:rPr>
          <w:fldChar w:fldCharType="begin"/>
        </w:r>
        <w:r>
          <w:rPr>
            <w:webHidden/>
          </w:rPr>
          <w:instrText xml:space="preserve"> PAGEREF _Toc2242044 \h </w:instrText>
        </w:r>
        <w:r>
          <w:rPr>
            <w:webHidden/>
          </w:rPr>
        </w:r>
        <w:r>
          <w:rPr>
            <w:webHidden/>
          </w:rPr>
          <w:fldChar w:fldCharType="separate"/>
        </w:r>
        <w:r w:rsidR="003036E6">
          <w:rPr>
            <w:webHidden/>
          </w:rPr>
          <w:t>99</w:t>
        </w:r>
        <w:r>
          <w:rPr>
            <w:webHidden/>
          </w:rPr>
          <w:fldChar w:fldCharType="end"/>
        </w:r>
      </w:hyperlink>
    </w:p>
    <w:p w14:paraId="06974838" w14:textId="77777777" w:rsidR="00E22F38" w:rsidRDefault="00E22F38">
      <w:pPr>
        <w:pStyle w:val="TOC3"/>
        <w:rPr>
          <w:rFonts w:asciiTheme="minorHAnsi" w:eastAsiaTheme="minorEastAsia" w:hAnsiTheme="minorHAnsi" w:cstheme="minorBidi"/>
          <w:color w:val="auto"/>
        </w:rPr>
      </w:pPr>
      <w:hyperlink w:anchor="_Toc2242045" w:history="1">
        <w:r w:rsidRPr="002A0E3C">
          <w:rPr>
            <w:rStyle w:val="Hyperlink"/>
          </w:rPr>
          <w:t>163</w:t>
        </w:r>
        <w:r>
          <w:rPr>
            <w:rFonts w:asciiTheme="minorHAnsi" w:eastAsiaTheme="minorEastAsia" w:hAnsiTheme="minorHAnsi" w:cstheme="minorBidi"/>
            <w:color w:val="auto"/>
          </w:rPr>
          <w:tab/>
        </w:r>
        <w:r w:rsidRPr="002A0E3C">
          <w:rPr>
            <w:rStyle w:val="Hyperlink"/>
          </w:rPr>
          <w:t>Rule Change Panel, AEMO and ERA to publish up to date version of Procedures</w:t>
        </w:r>
        <w:r>
          <w:rPr>
            <w:webHidden/>
          </w:rPr>
          <w:tab/>
        </w:r>
        <w:r>
          <w:rPr>
            <w:webHidden/>
          </w:rPr>
          <w:fldChar w:fldCharType="begin"/>
        </w:r>
        <w:r>
          <w:rPr>
            <w:webHidden/>
          </w:rPr>
          <w:instrText xml:space="preserve"> PAGEREF _Toc2242045 \h </w:instrText>
        </w:r>
        <w:r>
          <w:rPr>
            <w:webHidden/>
          </w:rPr>
        </w:r>
        <w:r>
          <w:rPr>
            <w:webHidden/>
          </w:rPr>
          <w:fldChar w:fldCharType="separate"/>
        </w:r>
        <w:r w:rsidR="003036E6">
          <w:rPr>
            <w:webHidden/>
          </w:rPr>
          <w:t>100</w:t>
        </w:r>
        <w:r>
          <w:rPr>
            <w:webHidden/>
          </w:rPr>
          <w:fldChar w:fldCharType="end"/>
        </w:r>
      </w:hyperlink>
    </w:p>
    <w:p w14:paraId="74BA474F" w14:textId="77777777" w:rsidR="00E22F38" w:rsidRDefault="00E22F38">
      <w:pPr>
        <w:pStyle w:val="TOC3"/>
        <w:rPr>
          <w:rFonts w:asciiTheme="minorHAnsi" w:eastAsiaTheme="minorEastAsia" w:hAnsiTheme="minorHAnsi" w:cstheme="minorBidi"/>
          <w:color w:val="auto"/>
        </w:rPr>
      </w:pPr>
      <w:hyperlink w:anchor="_Toc2242046" w:history="1">
        <w:r w:rsidRPr="002A0E3C">
          <w:rPr>
            <w:rStyle w:val="Hyperlink"/>
          </w:rPr>
          <w:t>164</w:t>
        </w:r>
        <w:r>
          <w:rPr>
            <w:rFonts w:asciiTheme="minorHAnsi" w:eastAsiaTheme="minorEastAsia" w:hAnsiTheme="minorHAnsi" w:cstheme="minorBidi"/>
            <w:color w:val="auto"/>
          </w:rPr>
          <w:tab/>
        </w:r>
        <w:r w:rsidRPr="002A0E3C">
          <w:rPr>
            <w:rStyle w:val="Hyperlink"/>
          </w:rPr>
          <w:t>Rule Change Panel, AEMO and ERA to publish historical Procedure Change Proposals</w:t>
        </w:r>
        <w:r>
          <w:rPr>
            <w:webHidden/>
          </w:rPr>
          <w:tab/>
        </w:r>
        <w:r>
          <w:rPr>
            <w:webHidden/>
          </w:rPr>
          <w:fldChar w:fldCharType="begin"/>
        </w:r>
        <w:r>
          <w:rPr>
            <w:webHidden/>
          </w:rPr>
          <w:instrText xml:space="preserve"> PAGEREF _Toc2242046 \h </w:instrText>
        </w:r>
        <w:r>
          <w:rPr>
            <w:webHidden/>
          </w:rPr>
        </w:r>
        <w:r>
          <w:rPr>
            <w:webHidden/>
          </w:rPr>
          <w:fldChar w:fldCharType="separate"/>
        </w:r>
        <w:r w:rsidR="003036E6">
          <w:rPr>
            <w:webHidden/>
          </w:rPr>
          <w:t>100</w:t>
        </w:r>
        <w:r>
          <w:rPr>
            <w:webHidden/>
          </w:rPr>
          <w:fldChar w:fldCharType="end"/>
        </w:r>
      </w:hyperlink>
    </w:p>
    <w:p w14:paraId="294EA008" w14:textId="77777777" w:rsidR="00E22F38" w:rsidRDefault="00E22F38">
      <w:pPr>
        <w:pStyle w:val="TOC1"/>
        <w:rPr>
          <w:rFonts w:asciiTheme="minorHAnsi" w:eastAsiaTheme="minorEastAsia" w:hAnsiTheme="minorHAnsi" w:cstheme="minorBidi"/>
          <w:b w:val="0"/>
          <w:bCs w:val="0"/>
          <w:color w:val="auto"/>
          <w:sz w:val="22"/>
          <w:szCs w:val="22"/>
        </w:rPr>
      </w:pPr>
      <w:hyperlink w:anchor="_Toc2242047" w:history="1">
        <w:r w:rsidRPr="002A0E3C">
          <w:rPr>
            <w:rStyle w:val="Hyperlink"/>
          </w:rPr>
          <w:t>Part 10</w:t>
        </w:r>
        <w:r>
          <w:rPr>
            <w:rFonts w:asciiTheme="minorHAnsi" w:eastAsiaTheme="minorEastAsia" w:hAnsiTheme="minorHAnsi" w:cstheme="minorBidi"/>
            <w:b w:val="0"/>
            <w:bCs w:val="0"/>
            <w:color w:val="auto"/>
            <w:sz w:val="22"/>
            <w:szCs w:val="22"/>
          </w:rPr>
          <w:tab/>
        </w:r>
        <w:r w:rsidRPr="002A0E3C">
          <w:rPr>
            <w:rStyle w:val="Hyperlink"/>
          </w:rPr>
          <w:t>Compliance and Enforcement</w:t>
        </w:r>
        <w:r>
          <w:rPr>
            <w:webHidden/>
          </w:rPr>
          <w:tab/>
        </w:r>
        <w:r>
          <w:rPr>
            <w:webHidden/>
          </w:rPr>
          <w:fldChar w:fldCharType="begin"/>
        </w:r>
        <w:r>
          <w:rPr>
            <w:webHidden/>
          </w:rPr>
          <w:instrText xml:space="preserve"> PAGEREF _Toc2242047 \h </w:instrText>
        </w:r>
        <w:r>
          <w:rPr>
            <w:webHidden/>
          </w:rPr>
        </w:r>
        <w:r>
          <w:rPr>
            <w:webHidden/>
          </w:rPr>
          <w:fldChar w:fldCharType="separate"/>
        </w:r>
        <w:r w:rsidR="003036E6">
          <w:rPr>
            <w:webHidden/>
          </w:rPr>
          <w:t>101</w:t>
        </w:r>
        <w:r>
          <w:rPr>
            <w:webHidden/>
          </w:rPr>
          <w:fldChar w:fldCharType="end"/>
        </w:r>
      </w:hyperlink>
    </w:p>
    <w:p w14:paraId="485E0FF9" w14:textId="77777777" w:rsidR="00E22F38" w:rsidRDefault="00E22F38">
      <w:pPr>
        <w:pStyle w:val="TOC2"/>
        <w:rPr>
          <w:rFonts w:asciiTheme="minorHAnsi" w:eastAsiaTheme="minorEastAsia" w:hAnsiTheme="minorHAnsi" w:cstheme="minorBidi"/>
          <w:b w:val="0"/>
          <w:bCs w:val="0"/>
          <w:noProof/>
          <w:szCs w:val="22"/>
          <w:lang w:val="en-AU"/>
        </w:rPr>
      </w:pPr>
      <w:hyperlink w:anchor="_Toc2242048" w:history="1">
        <w:r w:rsidRPr="002A0E3C">
          <w:rPr>
            <w:rStyle w:val="Hyperlink"/>
            <w:noProof/>
          </w:rPr>
          <w:t>Division 1</w:t>
        </w:r>
        <w:r>
          <w:rPr>
            <w:rFonts w:asciiTheme="minorHAnsi" w:eastAsiaTheme="minorEastAsia" w:hAnsiTheme="minorHAnsi" w:cstheme="minorBidi"/>
            <w:b w:val="0"/>
            <w:bCs w:val="0"/>
            <w:noProof/>
            <w:szCs w:val="22"/>
            <w:lang w:val="en-AU"/>
          </w:rPr>
          <w:tab/>
        </w:r>
        <w:r w:rsidRPr="002A0E3C">
          <w:rPr>
            <w:rStyle w:val="Hyperlink"/>
            <w:noProof/>
          </w:rPr>
          <w:t>Compliance</w:t>
        </w:r>
        <w:r>
          <w:rPr>
            <w:noProof/>
            <w:webHidden/>
          </w:rPr>
          <w:tab/>
        </w:r>
        <w:r>
          <w:rPr>
            <w:noProof/>
            <w:webHidden/>
          </w:rPr>
          <w:fldChar w:fldCharType="begin"/>
        </w:r>
        <w:r>
          <w:rPr>
            <w:noProof/>
            <w:webHidden/>
          </w:rPr>
          <w:instrText xml:space="preserve"> PAGEREF _Toc2242048 \h </w:instrText>
        </w:r>
        <w:r>
          <w:rPr>
            <w:noProof/>
            <w:webHidden/>
          </w:rPr>
        </w:r>
        <w:r>
          <w:rPr>
            <w:noProof/>
            <w:webHidden/>
          </w:rPr>
          <w:fldChar w:fldCharType="separate"/>
        </w:r>
        <w:r w:rsidR="003036E6">
          <w:rPr>
            <w:noProof/>
            <w:webHidden/>
          </w:rPr>
          <w:t>101</w:t>
        </w:r>
        <w:r>
          <w:rPr>
            <w:noProof/>
            <w:webHidden/>
          </w:rPr>
          <w:fldChar w:fldCharType="end"/>
        </w:r>
      </w:hyperlink>
    </w:p>
    <w:p w14:paraId="5B979EB8" w14:textId="77777777" w:rsidR="00E22F38" w:rsidRDefault="00E22F38">
      <w:pPr>
        <w:pStyle w:val="TOC3"/>
        <w:rPr>
          <w:rFonts w:asciiTheme="minorHAnsi" w:eastAsiaTheme="minorEastAsia" w:hAnsiTheme="minorHAnsi" w:cstheme="minorBidi"/>
          <w:color w:val="auto"/>
        </w:rPr>
      </w:pPr>
      <w:hyperlink w:anchor="_Toc2242049" w:history="1">
        <w:r w:rsidRPr="002A0E3C">
          <w:rPr>
            <w:rStyle w:val="Hyperlink"/>
          </w:rPr>
          <w:t>165</w:t>
        </w:r>
        <w:r>
          <w:rPr>
            <w:rFonts w:asciiTheme="minorHAnsi" w:eastAsiaTheme="minorEastAsia" w:hAnsiTheme="minorHAnsi" w:cstheme="minorBidi"/>
            <w:color w:val="auto"/>
          </w:rPr>
          <w:tab/>
        </w:r>
        <w:r w:rsidRPr="002A0E3C">
          <w:rPr>
            <w:rStyle w:val="Hyperlink"/>
          </w:rPr>
          <w:t>Obligation of the ERA to monitor compliance</w:t>
        </w:r>
        <w:r>
          <w:rPr>
            <w:webHidden/>
          </w:rPr>
          <w:tab/>
        </w:r>
        <w:r>
          <w:rPr>
            <w:webHidden/>
          </w:rPr>
          <w:fldChar w:fldCharType="begin"/>
        </w:r>
        <w:r>
          <w:rPr>
            <w:webHidden/>
          </w:rPr>
          <w:instrText xml:space="preserve"> PAGEREF _Toc2242049 \h </w:instrText>
        </w:r>
        <w:r>
          <w:rPr>
            <w:webHidden/>
          </w:rPr>
        </w:r>
        <w:r>
          <w:rPr>
            <w:webHidden/>
          </w:rPr>
          <w:fldChar w:fldCharType="separate"/>
        </w:r>
        <w:r w:rsidR="003036E6">
          <w:rPr>
            <w:webHidden/>
          </w:rPr>
          <w:t>101</w:t>
        </w:r>
        <w:r>
          <w:rPr>
            <w:webHidden/>
          </w:rPr>
          <w:fldChar w:fldCharType="end"/>
        </w:r>
      </w:hyperlink>
    </w:p>
    <w:p w14:paraId="62B0DBD2" w14:textId="77777777" w:rsidR="00E22F38" w:rsidRDefault="00E22F38">
      <w:pPr>
        <w:pStyle w:val="TOC3"/>
        <w:rPr>
          <w:rFonts w:asciiTheme="minorHAnsi" w:eastAsiaTheme="minorEastAsia" w:hAnsiTheme="minorHAnsi" w:cstheme="minorBidi"/>
          <w:color w:val="auto"/>
        </w:rPr>
      </w:pPr>
      <w:hyperlink w:anchor="_Toc2242050" w:history="1">
        <w:r w:rsidRPr="002A0E3C">
          <w:rPr>
            <w:rStyle w:val="Hyperlink"/>
          </w:rPr>
          <w:t>165A</w:t>
        </w:r>
        <w:r>
          <w:rPr>
            <w:rFonts w:asciiTheme="minorHAnsi" w:eastAsiaTheme="minorEastAsia" w:hAnsiTheme="minorHAnsi" w:cstheme="minorBidi"/>
            <w:color w:val="auto"/>
          </w:rPr>
          <w:tab/>
        </w:r>
        <w:r w:rsidRPr="002A0E3C">
          <w:rPr>
            <w:rStyle w:val="Hyperlink"/>
          </w:rPr>
          <w:t>Obligation of AEMO to support ERA</w:t>
        </w:r>
        <w:r>
          <w:rPr>
            <w:webHidden/>
          </w:rPr>
          <w:tab/>
        </w:r>
        <w:r>
          <w:rPr>
            <w:webHidden/>
          </w:rPr>
          <w:fldChar w:fldCharType="begin"/>
        </w:r>
        <w:r>
          <w:rPr>
            <w:webHidden/>
          </w:rPr>
          <w:instrText xml:space="preserve"> PAGEREF _Toc2242050 \h </w:instrText>
        </w:r>
        <w:r>
          <w:rPr>
            <w:webHidden/>
          </w:rPr>
        </w:r>
        <w:r>
          <w:rPr>
            <w:webHidden/>
          </w:rPr>
          <w:fldChar w:fldCharType="separate"/>
        </w:r>
        <w:r w:rsidR="003036E6">
          <w:rPr>
            <w:webHidden/>
          </w:rPr>
          <w:t>101</w:t>
        </w:r>
        <w:r>
          <w:rPr>
            <w:webHidden/>
          </w:rPr>
          <w:fldChar w:fldCharType="end"/>
        </w:r>
      </w:hyperlink>
    </w:p>
    <w:p w14:paraId="35EE0578" w14:textId="77777777" w:rsidR="00E22F38" w:rsidRDefault="00E22F38">
      <w:pPr>
        <w:pStyle w:val="TOC3"/>
        <w:rPr>
          <w:rFonts w:asciiTheme="minorHAnsi" w:eastAsiaTheme="minorEastAsia" w:hAnsiTheme="minorHAnsi" w:cstheme="minorBidi"/>
          <w:color w:val="auto"/>
        </w:rPr>
      </w:pPr>
      <w:hyperlink w:anchor="_Toc2242051" w:history="1">
        <w:r w:rsidRPr="002A0E3C">
          <w:rPr>
            <w:rStyle w:val="Hyperlink"/>
          </w:rPr>
          <w:t>166</w:t>
        </w:r>
        <w:r>
          <w:rPr>
            <w:rFonts w:asciiTheme="minorHAnsi" w:eastAsiaTheme="minorEastAsia" w:hAnsiTheme="minorHAnsi" w:cstheme="minorBidi"/>
            <w:color w:val="auto"/>
          </w:rPr>
          <w:tab/>
        </w:r>
        <w:r w:rsidRPr="002A0E3C">
          <w:rPr>
            <w:rStyle w:val="Hyperlink"/>
          </w:rPr>
          <w:t>Obligation to provide compliance information</w:t>
        </w:r>
        <w:r>
          <w:rPr>
            <w:webHidden/>
          </w:rPr>
          <w:tab/>
        </w:r>
        <w:r>
          <w:rPr>
            <w:webHidden/>
          </w:rPr>
          <w:fldChar w:fldCharType="begin"/>
        </w:r>
        <w:r>
          <w:rPr>
            <w:webHidden/>
          </w:rPr>
          <w:instrText xml:space="preserve"> PAGEREF _Toc2242051 \h </w:instrText>
        </w:r>
        <w:r>
          <w:rPr>
            <w:webHidden/>
          </w:rPr>
        </w:r>
        <w:r>
          <w:rPr>
            <w:webHidden/>
          </w:rPr>
          <w:fldChar w:fldCharType="separate"/>
        </w:r>
        <w:r w:rsidR="003036E6">
          <w:rPr>
            <w:webHidden/>
          </w:rPr>
          <w:t>101</w:t>
        </w:r>
        <w:r>
          <w:rPr>
            <w:webHidden/>
          </w:rPr>
          <w:fldChar w:fldCharType="end"/>
        </w:r>
      </w:hyperlink>
    </w:p>
    <w:p w14:paraId="0754A1F1" w14:textId="77777777" w:rsidR="00E22F38" w:rsidRDefault="00E22F38">
      <w:pPr>
        <w:pStyle w:val="TOC3"/>
        <w:rPr>
          <w:rFonts w:asciiTheme="minorHAnsi" w:eastAsiaTheme="minorEastAsia" w:hAnsiTheme="minorHAnsi" w:cstheme="minorBidi"/>
          <w:color w:val="auto"/>
        </w:rPr>
      </w:pPr>
      <w:hyperlink w:anchor="_Toc2242052" w:history="1">
        <w:r w:rsidRPr="002A0E3C">
          <w:rPr>
            <w:rStyle w:val="Hyperlink"/>
          </w:rPr>
          <w:t>167</w:t>
        </w:r>
        <w:r>
          <w:rPr>
            <w:rFonts w:asciiTheme="minorHAnsi" w:eastAsiaTheme="minorEastAsia" w:hAnsiTheme="minorHAnsi" w:cstheme="minorBidi"/>
            <w:color w:val="auto"/>
          </w:rPr>
          <w:tab/>
        </w:r>
        <w:r w:rsidRPr="002A0E3C">
          <w:rPr>
            <w:rStyle w:val="Hyperlink"/>
          </w:rPr>
          <w:t>Compliance reports</w:t>
        </w:r>
        <w:r>
          <w:rPr>
            <w:webHidden/>
          </w:rPr>
          <w:tab/>
        </w:r>
        <w:r>
          <w:rPr>
            <w:webHidden/>
          </w:rPr>
          <w:fldChar w:fldCharType="begin"/>
        </w:r>
        <w:r>
          <w:rPr>
            <w:webHidden/>
          </w:rPr>
          <w:instrText xml:space="preserve"> PAGEREF _Toc2242052 \h </w:instrText>
        </w:r>
        <w:r>
          <w:rPr>
            <w:webHidden/>
          </w:rPr>
        </w:r>
        <w:r>
          <w:rPr>
            <w:webHidden/>
          </w:rPr>
          <w:fldChar w:fldCharType="separate"/>
        </w:r>
        <w:r w:rsidR="003036E6">
          <w:rPr>
            <w:webHidden/>
          </w:rPr>
          <w:t>101</w:t>
        </w:r>
        <w:r>
          <w:rPr>
            <w:webHidden/>
          </w:rPr>
          <w:fldChar w:fldCharType="end"/>
        </w:r>
      </w:hyperlink>
    </w:p>
    <w:p w14:paraId="54D549C1" w14:textId="77777777" w:rsidR="00E22F38" w:rsidRDefault="00E22F38">
      <w:pPr>
        <w:pStyle w:val="TOC2"/>
        <w:rPr>
          <w:rFonts w:asciiTheme="minorHAnsi" w:eastAsiaTheme="minorEastAsia" w:hAnsiTheme="minorHAnsi" w:cstheme="minorBidi"/>
          <w:b w:val="0"/>
          <w:bCs w:val="0"/>
          <w:noProof/>
          <w:szCs w:val="22"/>
          <w:lang w:val="en-AU"/>
        </w:rPr>
      </w:pPr>
      <w:hyperlink w:anchor="_Toc2242053" w:history="1">
        <w:r w:rsidRPr="002A0E3C">
          <w:rPr>
            <w:rStyle w:val="Hyperlink"/>
            <w:noProof/>
          </w:rPr>
          <w:t>Division 2</w:t>
        </w:r>
        <w:r>
          <w:rPr>
            <w:rFonts w:asciiTheme="minorHAnsi" w:eastAsiaTheme="minorEastAsia" w:hAnsiTheme="minorHAnsi" w:cstheme="minorBidi"/>
            <w:b w:val="0"/>
            <w:bCs w:val="0"/>
            <w:noProof/>
            <w:szCs w:val="22"/>
            <w:lang w:val="en-AU"/>
          </w:rPr>
          <w:tab/>
        </w:r>
        <w:r w:rsidRPr="002A0E3C">
          <w:rPr>
            <w:rStyle w:val="Hyperlink"/>
            <w:noProof/>
          </w:rPr>
          <w:t>Investigation</w:t>
        </w:r>
        <w:r>
          <w:rPr>
            <w:noProof/>
            <w:webHidden/>
          </w:rPr>
          <w:tab/>
        </w:r>
        <w:r>
          <w:rPr>
            <w:noProof/>
            <w:webHidden/>
          </w:rPr>
          <w:fldChar w:fldCharType="begin"/>
        </w:r>
        <w:r>
          <w:rPr>
            <w:noProof/>
            <w:webHidden/>
          </w:rPr>
          <w:instrText xml:space="preserve"> PAGEREF _Toc2242053 \h </w:instrText>
        </w:r>
        <w:r>
          <w:rPr>
            <w:noProof/>
            <w:webHidden/>
          </w:rPr>
        </w:r>
        <w:r>
          <w:rPr>
            <w:noProof/>
            <w:webHidden/>
          </w:rPr>
          <w:fldChar w:fldCharType="separate"/>
        </w:r>
        <w:r w:rsidR="003036E6">
          <w:rPr>
            <w:noProof/>
            <w:webHidden/>
          </w:rPr>
          <w:t>102</w:t>
        </w:r>
        <w:r>
          <w:rPr>
            <w:noProof/>
            <w:webHidden/>
          </w:rPr>
          <w:fldChar w:fldCharType="end"/>
        </w:r>
      </w:hyperlink>
    </w:p>
    <w:p w14:paraId="157B5B97" w14:textId="77777777" w:rsidR="00E22F38" w:rsidRDefault="00E22F38">
      <w:pPr>
        <w:pStyle w:val="TOC3"/>
        <w:rPr>
          <w:rFonts w:asciiTheme="minorHAnsi" w:eastAsiaTheme="minorEastAsia" w:hAnsiTheme="minorHAnsi" w:cstheme="minorBidi"/>
          <w:color w:val="auto"/>
        </w:rPr>
      </w:pPr>
      <w:hyperlink w:anchor="_Toc2242054" w:history="1">
        <w:r w:rsidRPr="002A0E3C">
          <w:rPr>
            <w:rStyle w:val="Hyperlink"/>
          </w:rPr>
          <w:t>168</w:t>
        </w:r>
        <w:r>
          <w:rPr>
            <w:rFonts w:asciiTheme="minorHAnsi" w:eastAsiaTheme="minorEastAsia" w:hAnsiTheme="minorHAnsi" w:cstheme="minorBidi"/>
            <w:color w:val="auto"/>
          </w:rPr>
          <w:tab/>
        </w:r>
        <w:r w:rsidRPr="002A0E3C">
          <w:rPr>
            <w:rStyle w:val="Hyperlink"/>
          </w:rPr>
          <w:t>Initiating investigation of alleged breach</w:t>
        </w:r>
        <w:r>
          <w:rPr>
            <w:webHidden/>
          </w:rPr>
          <w:tab/>
        </w:r>
        <w:r>
          <w:rPr>
            <w:webHidden/>
          </w:rPr>
          <w:fldChar w:fldCharType="begin"/>
        </w:r>
        <w:r>
          <w:rPr>
            <w:webHidden/>
          </w:rPr>
          <w:instrText xml:space="preserve"> PAGEREF _Toc2242054 \h </w:instrText>
        </w:r>
        <w:r>
          <w:rPr>
            <w:webHidden/>
          </w:rPr>
        </w:r>
        <w:r>
          <w:rPr>
            <w:webHidden/>
          </w:rPr>
          <w:fldChar w:fldCharType="separate"/>
        </w:r>
        <w:r w:rsidR="003036E6">
          <w:rPr>
            <w:webHidden/>
          </w:rPr>
          <w:t>102</w:t>
        </w:r>
        <w:r>
          <w:rPr>
            <w:webHidden/>
          </w:rPr>
          <w:fldChar w:fldCharType="end"/>
        </w:r>
      </w:hyperlink>
    </w:p>
    <w:p w14:paraId="3875679A" w14:textId="77777777" w:rsidR="00E22F38" w:rsidRDefault="00E22F38">
      <w:pPr>
        <w:pStyle w:val="TOC3"/>
        <w:rPr>
          <w:rFonts w:asciiTheme="minorHAnsi" w:eastAsiaTheme="minorEastAsia" w:hAnsiTheme="minorHAnsi" w:cstheme="minorBidi"/>
          <w:color w:val="auto"/>
        </w:rPr>
      </w:pPr>
      <w:hyperlink w:anchor="_Toc2242055" w:history="1">
        <w:r w:rsidRPr="002A0E3C">
          <w:rPr>
            <w:rStyle w:val="Hyperlink"/>
          </w:rPr>
          <w:t>169</w:t>
        </w:r>
        <w:r>
          <w:rPr>
            <w:rFonts w:asciiTheme="minorHAnsi" w:eastAsiaTheme="minorEastAsia" w:hAnsiTheme="minorHAnsi" w:cstheme="minorBidi"/>
            <w:color w:val="auto"/>
          </w:rPr>
          <w:tab/>
        </w:r>
        <w:r w:rsidRPr="002A0E3C">
          <w:rPr>
            <w:rStyle w:val="Hyperlink"/>
          </w:rPr>
          <w:t>Provision of information to an investigation</w:t>
        </w:r>
        <w:r>
          <w:rPr>
            <w:webHidden/>
          </w:rPr>
          <w:tab/>
        </w:r>
        <w:r>
          <w:rPr>
            <w:webHidden/>
          </w:rPr>
          <w:fldChar w:fldCharType="begin"/>
        </w:r>
        <w:r>
          <w:rPr>
            <w:webHidden/>
          </w:rPr>
          <w:instrText xml:space="preserve"> PAGEREF _Toc2242055 \h </w:instrText>
        </w:r>
        <w:r>
          <w:rPr>
            <w:webHidden/>
          </w:rPr>
        </w:r>
        <w:r>
          <w:rPr>
            <w:webHidden/>
          </w:rPr>
          <w:fldChar w:fldCharType="separate"/>
        </w:r>
        <w:r w:rsidR="003036E6">
          <w:rPr>
            <w:webHidden/>
          </w:rPr>
          <w:t>102</w:t>
        </w:r>
        <w:r>
          <w:rPr>
            <w:webHidden/>
          </w:rPr>
          <w:fldChar w:fldCharType="end"/>
        </w:r>
      </w:hyperlink>
    </w:p>
    <w:p w14:paraId="0B145E2F" w14:textId="77777777" w:rsidR="00E22F38" w:rsidRDefault="00E22F38">
      <w:pPr>
        <w:pStyle w:val="TOC3"/>
        <w:rPr>
          <w:rFonts w:asciiTheme="minorHAnsi" w:eastAsiaTheme="minorEastAsia" w:hAnsiTheme="minorHAnsi" w:cstheme="minorBidi"/>
          <w:color w:val="auto"/>
        </w:rPr>
      </w:pPr>
      <w:hyperlink w:anchor="_Toc2242056" w:history="1">
        <w:r w:rsidRPr="002A0E3C">
          <w:rPr>
            <w:rStyle w:val="Hyperlink"/>
          </w:rPr>
          <w:t>170</w:t>
        </w:r>
        <w:r>
          <w:rPr>
            <w:rFonts w:asciiTheme="minorHAnsi" w:eastAsiaTheme="minorEastAsia" w:hAnsiTheme="minorHAnsi" w:cstheme="minorBidi"/>
            <w:color w:val="auto"/>
          </w:rPr>
          <w:tab/>
        </w:r>
        <w:r w:rsidRPr="002A0E3C">
          <w:rPr>
            <w:rStyle w:val="Hyperlink"/>
          </w:rPr>
          <w:t>Warning Notices</w:t>
        </w:r>
        <w:r>
          <w:rPr>
            <w:webHidden/>
          </w:rPr>
          <w:tab/>
        </w:r>
        <w:r>
          <w:rPr>
            <w:webHidden/>
          </w:rPr>
          <w:fldChar w:fldCharType="begin"/>
        </w:r>
        <w:r>
          <w:rPr>
            <w:webHidden/>
          </w:rPr>
          <w:instrText xml:space="preserve"> PAGEREF _Toc2242056 \h </w:instrText>
        </w:r>
        <w:r>
          <w:rPr>
            <w:webHidden/>
          </w:rPr>
        </w:r>
        <w:r>
          <w:rPr>
            <w:webHidden/>
          </w:rPr>
          <w:fldChar w:fldCharType="separate"/>
        </w:r>
        <w:r w:rsidR="003036E6">
          <w:rPr>
            <w:webHidden/>
          </w:rPr>
          <w:t>103</w:t>
        </w:r>
        <w:r>
          <w:rPr>
            <w:webHidden/>
          </w:rPr>
          <w:fldChar w:fldCharType="end"/>
        </w:r>
      </w:hyperlink>
    </w:p>
    <w:p w14:paraId="276DDF62" w14:textId="77777777" w:rsidR="00E22F38" w:rsidRDefault="00E22F38">
      <w:pPr>
        <w:pStyle w:val="TOC3"/>
        <w:rPr>
          <w:rFonts w:asciiTheme="minorHAnsi" w:eastAsiaTheme="minorEastAsia" w:hAnsiTheme="minorHAnsi" w:cstheme="minorBidi"/>
          <w:color w:val="auto"/>
        </w:rPr>
      </w:pPr>
      <w:hyperlink w:anchor="_Toc2242057" w:history="1">
        <w:r w:rsidRPr="002A0E3C">
          <w:rPr>
            <w:rStyle w:val="Hyperlink"/>
          </w:rPr>
          <w:t>171</w:t>
        </w:r>
        <w:r>
          <w:rPr>
            <w:rFonts w:asciiTheme="minorHAnsi" w:eastAsiaTheme="minorEastAsia" w:hAnsiTheme="minorHAnsi" w:cstheme="minorBidi"/>
            <w:color w:val="auto"/>
          </w:rPr>
          <w:tab/>
        </w:r>
        <w:r w:rsidRPr="002A0E3C">
          <w:rPr>
            <w:rStyle w:val="Hyperlink"/>
          </w:rPr>
          <w:t>Actions required after issue of Warning Notice</w:t>
        </w:r>
        <w:r>
          <w:rPr>
            <w:webHidden/>
          </w:rPr>
          <w:tab/>
        </w:r>
        <w:r>
          <w:rPr>
            <w:webHidden/>
          </w:rPr>
          <w:fldChar w:fldCharType="begin"/>
        </w:r>
        <w:r>
          <w:rPr>
            <w:webHidden/>
          </w:rPr>
          <w:instrText xml:space="preserve"> PAGEREF _Toc2242057 \h </w:instrText>
        </w:r>
        <w:r>
          <w:rPr>
            <w:webHidden/>
          </w:rPr>
        </w:r>
        <w:r>
          <w:rPr>
            <w:webHidden/>
          </w:rPr>
          <w:fldChar w:fldCharType="separate"/>
        </w:r>
        <w:r w:rsidR="003036E6">
          <w:rPr>
            <w:webHidden/>
          </w:rPr>
          <w:t>103</w:t>
        </w:r>
        <w:r>
          <w:rPr>
            <w:webHidden/>
          </w:rPr>
          <w:fldChar w:fldCharType="end"/>
        </w:r>
      </w:hyperlink>
    </w:p>
    <w:p w14:paraId="3D1F6FD2" w14:textId="77777777" w:rsidR="00E22F38" w:rsidRDefault="00E22F38">
      <w:pPr>
        <w:pStyle w:val="TOC3"/>
        <w:rPr>
          <w:rFonts w:asciiTheme="minorHAnsi" w:eastAsiaTheme="minorEastAsia" w:hAnsiTheme="minorHAnsi" w:cstheme="minorBidi"/>
          <w:color w:val="auto"/>
        </w:rPr>
      </w:pPr>
      <w:hyperlink w:anchor="_Toc2242058" w:history="1">
        <w:r w:rsidRPr="002A0E3C">
          <w:rPr>
            <w:rStyle w:val="Hyperlink"/>
          </w:rPr>
          <w:t>172</w:t>
        </w:r>
        <w:r>
          <w:rPr>
            <w:rFonts w:asciiTheme="minorHAnsi" w:eastAsiaTheme="minorEastAsia" w:hAnsiTheme="minorHAnsi" w:cstheme="minorBidi"/>
            <w:color w:val="auto"/>
          </w:rPr>
          <w:tab/>
        </w:r>
        <w:r w:rsidRPr="002A0E3C">
          <w:rPr>
            <w:rStyle w:val="Hyperlink"/>
          </w:rPr>
          <w:t>Record keeping of investigation activities</w:t>
        </w:r>
        <w:r>
          <w:rPr>
            <w:webHidden/>
          </w:rPr>
          <w:tab/>
        </w:r>
        <w:r>
          <w:rPr>
            <w:webHidden/>
          </w:rPr>
          <w:fldChar w:fldCharType="begin"/>
        </w:r>
        <w:r>
          <w:rPr>
            <w:webHidden/>
          </w:rPr>
          <w:instrText xml:space="preserve"> PAGEREF _Toc2242058 \h </w:instrText>
        </w:r>
        <w:r>
          <w:rPr>
            <w:webHidden/>
          </w:rPr>
        </w:r>
        <w:r>
          <w:rPr>
            <w:webHidden/>
          </w:rPr>
          <w:fldChar w:fldCharType="separate"/>
        </w:r>
        <w:r w:rsidR="003036E6">
          <w:rPr>
            <w:webHidden/>
          </w:rPr>
          <w:t>104</w:t>
        </w:r>
        <w:r>
          <w:rPr>
            <w:webHidden/>
          </w:rPr>
          <w:fldChar w:fldCharType="end"/>
        </w:r>
      </w:hyperlink>
    </w:p>
    <w:p w14:paraId="7A118E1F" w14:textId="77777777" w:rsidR="00E22F38" w:rsidRDefault="00E22F38">
      <w:pPr>
        <w:pStyle w:val="TOC3"/>
        <w:rPr>
          <w:rFonts w:asciiTheme="minorHAnsi" w:eastAsiaTheme="minorEastAsia" w:hAnsiTheme="minorHAnsi" w:cstheme="minorBidi"/>
          <w:color w:val="auto"/>
        </w:rPr>
      </w:pPr>
      <w:hyperlink w:anchor="_Toc2242059" w:history="1">
        <w:r w:rsidRPr="002A0E3C">
          <w:rPr>
            <w:rStyle w:val="Hyperlink"/>
          </w:rPr>
          <w:t>173</w:t>
        </w:r>
        <w:r>
          <w:rPr>
            <w:rFonts w:asciiTheme="minorHAnsi" w:eastAsiaTheme="minorEastAsia" w:hAnsiTheme="minorHAnsi" w:cstheme="minorBidi"/>
            <w:color w:val="auto"/>
          </w:rPr>
          <w:tab/>
        </w:r>
        <w:r w:rsidRPr="002A0E3C">
          <w:rPr>
            <w:rStyle w:val="Hyperlink"/>
          </w:rPr>
          <w:t>ERA may direct a Gas Market Participant</w:t>
        </w:r>
        <w:r>
          <w:rPr>
            <w:webHidden/>
          </w:rPr>
          <w:tab/>
        </w:r>
        <w:r>
          <w:rPr>
            <w:webHidden/>
          </w:rPr>
          <w:fldChar w:fldCharType="begin"/>
        </w:r>
        <w:r>
          <w:rPr>
            <w:webHidden/>
          </w:rPr>
          <w:instrText xml:space="preserve"> PAGEREF _Toc2242059 \h </w:instrText>
        </w:r>
        <w:r>
          <w:rPr>
            <w:webHidden/>
          </w:rPr>
        </w:r>
        <w:r>
          <w:rPr>
            <w:webHidden/>
          </w:rPr>
          <w:fldChar w:fldCharType="separate"/>
        </w:r>
        <w:r w:rsidR="003036E6">
          <w:rPr>
            <w:webHidden/>
          </w:rPr>
          <w:t>104</w:t>
        </w:r>
        <w:r>
          <w:rPr>
            <w:webHidden/>
          </w:rPr>
          <w:fldChar w:fldCharType="end"/>
        </w:r>
      </w:hyperlink>
    </w:p>
    <w:p w14:paraId="0E863C5E" w14:textId="77777777" w:rsidR="00E22F38" w:rsidRDefault="00E22F38">
      <w:pPr>
        <w:pStyle w:val="TOC2"/>
        <w:rPr>
          <w:rFonts w:asciiTheme="minorHAnsi" w:eastAsiaTheme="minorEastAsia" w:hAnsiTheme="minorHAnsi" w:cstheme="minorBidi"/>
          <w:b w:val="0"/>
          <w:bCs w:val="0"/>
          <w:noProof/>
          <w:szCs w:val="22"/>
          <w:lang w:val="en-AU"/>
        </w:rPr>
      </w:pPr>
      <w:hyperlink w:anchor="_Toc2242060" w:history="1">
        <w:r w:rsidRPr="002A0E3C">
          <w:rPr>
            <w:rStyle w:val="Hyperlink"/>
            <w:noProof/>
          </w:rPr>
          <w:t>Division 3</w:t>
        </w:r>
        <w:r>
          <w:rPr>
            <w:rFonts w:asciiTheme="minorHAnsi" w:eastAsiaTheme="minorEastAsia" w:hAnsiTheme="minorHAnsi" w:cstheme="minorBidi"/>
            <w:b w:val="0"/>
            <w:bCs w:val="0"/>
            <w:noProof/>
            <w:szCs w:val="22"/>
            <w:lang w:val="en-AU"/>
          </w:rPr>
          <w:tab/>
        </w:r>
        <w:r w:rsidRPr="002A0E3C">
          <w:rPr>
            <w:rStyle w:val="Hyperlink"/>
            <w:noProof/>
          </w:rPr>
          <w:t>Compliance by AEMO</w:t>
        </w:r>
        <w:r>
          <w:rPr>
            <w:noProof/>
            <w:webHidden/>
          </w:rPr>
          <w:tab/>
        </w:r>
        <w:r>
          <w:rPr>
            <w:noProof/>
            <w:webHidden/>
          </w:rPr>
          <w:fldChar w:fldCharType="begin"/>
        </w:r>
        <w:r>
          <w:rPr>
            <w:noProof/>
            <w:webHidden/>
          </w:rPr>
          <w:instrText xml:space="preserve"> PAGEREF _Toc2242060 \h </w:instrText>
        </w:r>
        <w:r>
          <w:rPr>
            <w:noProof/>
            <w:webHidden/>
          </w:rPr>
        </w:r>
        <w:r>
          <w:rPr>
            <w:noProof/>
            <w:webHidden/>
          </w:rPr>
          <w:fldChar w:fldCharType="separate"/>
        </w:r>
        <w:r w:rsidR="003036E6">
          <w:rPr>
            <w:noProof/>
            <w:webHidden/>
          </w:rPr>
          <w:t>104</w:t>
        </w:r>
        <w:r>
          <w:rPr>
            <w:noProof/>
            <w:webHidden/>
          </w:rPr>
          <w:fldChar w:fldCharType="end"/>
        </w:r>
      </w:hyperlink>
    </w:p>
    <w:p w14:paraId="4EC6946D" w14:textId="77777777" w:rsidR="00E22F38" w:rsidRDefault="00E22F38">
      <w:pPr>
        <w:pStyle w:val="TOC3"/>
        <w:rPr>
          <w:rFonts w:asciiTheme="minorHAnsi" w:eastAsiaTheme="minorEastAsia" w:hAnsiTheme="minorHAnsi" w:cstheme="minorBidi"/>
          <w:color w:val="auto"/>
        </w:rPr>
      </w:pPr>
      <w:hyperlink w:anchor="_Toc2242061" w:history="1">
        <w:r w:rsidRPr="002A0E3C">
          <w:rPr>
            <w:rStyle w:val="Hyperlink"/>
          </w:rPr>
          <w:t>174</w:t>
        </w:r>
        <w:r>
          <w:rPr>
            <w:rFonts w:asciiTheme="minorHAnsi" w:eastAsiaTheme="minorEastAsia" w:hAnsiTheme="minorHAnsi" w:cstheme="minorBidi"/>
            <w:color w:val="auto"/>
          </w:rPr>
          <w:tab/>
        </w:r>
        <w:r w:rsidRPr="002A0E3C">
          <w:rPr>
            <w:rStyle w:val="Hyperlink"/>
          </w:rPr>
          <w:t>Annual compliance audit for AEMO</w:t>
        </w:r>
        <w:r>
          <w:rPr>
            <w:webHidden/>
          </w:rPr>
          <w:tab/>
        </w:r>
        <w:r>
          <w:rPr>
            <w:webHidden/>
          </w:rPr>
          <w:fldChar w:fldCharType="begin"/>
        </w:r>
        <w:r>
          <w:rPr>
            <w:webHidden/>
          </w:rPr>
          <w:instrText xml:space="preserve"> PAGEREF _Toc2242061 \h </w:instrText>
        </w:r>
        <w:r>
          <w:rPr>
            <w:webHidden/>
          </w:rPr>
        </w:r>
        <w:r>
          <w:rPr>
            <w:webHidden/>
          </w:rPr>
          <w:fldChar w:fldCharType="separate"/>
        </w:r>
        <w:r w:rsidR="003036E6">
          <w:rPr>
            <w:webHidden/>
          </w:rPr>
          <w:t>104</w:t>
        </w:r>
        <w:r>
          <w:rPr>
            <w:webHidden/>
          </w:rPr>
          <w:fldChar w:fldCharType="end"/>
        </w:r>
      </w:hyperlink>
    </w:p>
    <w:p w14:paraId="3338EEDE" w14:textId="77777777" w:rsidR="00E22F38" w:rsidRDefault="00E22F38">
      <w:pPr>
        <w:pStyle w:val="TOC1"/>
        <w:rPr>
          <w:rFonts w:asciiTheme="minorHAnsi" w:eastAsiaTheme="minorEastAsia" w:hAnsiTheme="minorHAnsi" w:cstheme="minorBidi"/>
          <w:b w:val="0"/>
          <w:bCs w:val="0"/>
          <w:color w:val="auto"/>
          <w:sz w:val="22"/>
          <w:szCs w:val="22"/>
        </w:rPr>
      </w:pPr>
      <w:hyperlink w:anchor="_Toc2242062" w:history="1">
        <w:r w:rsidRPr="002A0E3C">
          <w:rPr>
            <w:rStyle w:val="Hyperlink"/>
          </w:rPr>
          <w:t>Schedule 1 - Glossary</w:t>
        </w:r>
        <w:r>
          <w:rPr>
            <w:webHidden/>
          </w:rPr>
          <w:tab/>
        </w:r>
        <w:r>
          <w:rPr>
            <w:webHidden/>
          </w:rPr>
          <w:fldChar w:fldCharType="begin"/>
        </w:r>
        <w:r>
          <w:rPr>
            <w:webHidden/>
          </w:rPr>
          <w:instrText xml:space="preserve"> PAGEREF _Toc2242062 \h </w:instrText>
        </w:r>
        <w:r>
          <w:rPr>
            <w:webHidden/>
          </w:rPr>
        </w:r>
        <w:r>
          <w:rPr>
            <w:webHidden/>
          </w:rPr>
          <w:fldChar w:fldCharType="separate"/>
        </w:r>
        <w:r w:rsidR="003036E6">
          <w:rPr>
            <w:webHidden/>
          </w:rPr>
          <w:t>106</w:t>
        </w:r>
        <w:r>
          <w:rPr>
            <w:webHidden/>
          </w:rPr>
          <w:fldChar w:fldCharType="end"/>
        </w:r>
      </w:hyperlink>
    </w:p>
    <w:p w14:paraId="2A308940" w14:textId="77777777" w:rsidR="00E22F38" w:rsidRDefault="00E22F38">
      <w:pPr>
        <w:pStyle w:val="TOC1"/>
        <w:rPr>
          <w:rFonts w:asciiTheme="minorHAnsi" w:eastAsiaTheme="minorEastAsia" w:hAnsiTheme="minorHAnsi" w:cstheme="minorBidi"/>
          <w:b w:val="0"/>
          <w:bCs w:val="0"/>
          <w:color w:val="auto"/>
          <w:sz w:val="22"/>
          <w:szCs w:val="22"/>
        </w:rPr>
      </w:pPr>
      <w:hyperlink w:anchor="_Toc2242063" w:history="1">
        <w:r w:rsidRPr="002A0E3C">
          <w:rPr>
            <w:rStyle w:val="Hyperlink"/>
          </w:rPr>
          <w:t>Schedule 2 - [Blank]</w:t>
        </w:r>
        <w:r>
          <w:rPr>
            <w:webHidden/>
          </w:rPr>
          <w:tab/>
        </w:r>
        <w:r>
          <w:rPr>
            <w:webHidden/>
          </w:rPr>
          <w:fldChar w:fldCharType="begin"/>
        </w:r>
        <w:r>
          <w:rPr>
            <w:webHidden/>
          </w:rPr>
          <w:instrText xml:space="preserve"> PAGEREF _Toc2242063 \h </w:instrText>
        </w:r>
        <w:r>
          <w:rPr>
            <w:webHidden/>
          </w:rPr>
        </w:r>
        <w:r>
          <w:rPr>
            <w:webHidden/>
          </w:rPr>
          <w:fldChar w:fldCharType="separate"/>
        </w:r>
        <w:r w:rsidR="003036E6">
          <w:rPr>
            <w:webHidden/>
          </w:rPr>
          <w:t>120</w:t>
        </w:r>
        <w:r>
          <w:rPr>
            <w:webHidden/>
          </w:rPr>
          <w:fldChar w:fldCharType="end"/>
        </w:r>
      </w:hyperlink>
    </w:p>
    <w:p w14:paraId="230E247C" w14:textId="77777777" w:rsidR="00E22F38" w:rsidRDefault="00E22F38">
      <w:pPr>
        <w:pStyle w:val="TOC1"/>
        <w:rPr>
          <w:rFonts w:asciiTheme="minorHAnsi" w:eastAsiaTheme="minorEastAsia" w:hAnsiTheme="minorHAnsi" w:cstheme="minorBidi"/>
          <w:b w:val="0"/>
          <w:bCs w:val="0"/>
          <w:color w:val="auto"/>
          <w:sz w:val="22"/>
          <w:szCs w:val="22"/>
        </w:rPr>
      </w:pPr>
      <w:hyperlink w:anchor="_Toc2242064" w:history="1">
        <w:r w:rsidRPr="002A0E3C">
          <w:rPr>
            <w:rStyle w:val="Hyperlink"/>
          </w:rPr>
          <w:t>Schedule 3 - Savings and Transitional Rules</w:t>
        </w:r>
        <w:r>
          <w:rPr>
            <w:webHidden/>
          </w:rPr>
          <w:tab/>
        </w:r>
        <w:r>
          <w:rPr>
            <w:webHidden/>
          </w:rPr>
          <w:fldChar w:fldCharType="begin"/>
        </w:r>
        <w:r>
          <w:rPr>
            <w:webHidden/>
          </w:rPr>
          <w:instrText xml:space="preserve"> PAGEREF _Toc2242064 \h </w:instrText>
        </w:r>
        <w:r>
          <w:rPr>
            <w:webHidden/>
          </w:rPr>
        </w:r>
        <w:r>
          <w:rPr>
            <w:webHidden/>
          </w:rPr>
          <w:fldChar w:fldCharType="separate"/>
        </w:r>
        <w:r w:rsidR="003036E6">
          <w:rPr>
            <w:webHidden/>
          </w:rPr>
          <w:t>121</w:t>
        </w:r>
        <w:r>
          <w:rPr>
            <w:webHidden/>
          </w:rPr>
          <w:fldChar w:fldCharType="end"/>
        </w:r>
      </w:hyperlink>
    </w:p>
    <w:p w14:paraId="709A606B" w14:textId="77777777" w:rsidR="00E22F38" w:rsidRDefault="00E22F38">
      <w:pPr>
        <w:pStyle w:val="TOC1"/>
        <w:rPr>
          <w:rFonts w:asciiTheme="minorHAnsi" w:eastAsiaTheme="minorEastAsia" w:hAnsiTheme="minorHAnsi" w:cstheme="minorBidi"/>
          <w:b w:val="0"/>
          <w:bCs w:val="0"/>
          <w:color w:val="auto"/>
          <w:sz w:val="22"/>
          <w:szCs w:val="22"/>
        </w:rPr>
      </w:pPr>
      <w:hyperlink w:anchor="_Toc2242065" w:history="1">
        <w:r w:rsidRPr="002A0E3C">
          <w:rPr>
            <w:rStyle w:val="Hyperlink"/>
          </w:rPr>
          <w:t>Part 1</w:t>
        </w:r>
        <w:r>
          <w:rPr>
            <w:rFonts w:asciiTheme="minorHAnsi" w:eastAsiaTheme="minorEastAsia" w:hAnsiTheme="minorHAnsi" w:cstheme="minorBidi"/>
            <w:b w:val="0"/>
            <w:bCs w:val="0"/>
            <w:color w:val="auto"/>
            <w:sz w:val="22"/>
            <w:szCs w:val="22"/>
          </w:rPr>
          <w:tab/>
        </w:r>
        <w:r w:rsidRPr="002A0E3C">
          <w:rPr>
            <w:rStyle w:val="Hyperlink"/>
          </w:rPr>
          <w:t>Transitional rules for start of GSI Rules</w:t>
        </w:r>
        <w:r>
          <w:rPr>
            <w:webHidden/>
          </w:rPr>
          <w:tab/>
        </w:r>
        <w:r>
          <w:rPr>
            <w:webHidden/>
          </w:rPr>
          <w:fldChar w:fldCharType="begin"/>
        </w:r>
        <w:r>
          <w:rPr>
            <w:webHidden/>
          </w:rPr>
          <w:instrText xml:space="preserve"> PAGEREF _Toc2242065 \h </w:instrText>
        </w:r>
        <w:r>
          <w:rPr>
            <w:webHidden/>
          </w:rPr>
        </w:r>
        <w:r>
          <w:rPr>
            <w:webHidden/>
          </w:rPr>
          <w:fldChar w:fldCharType="separate"/>
        </w:r>
        <w:r w:rsidR="003036E6">
          <w:rPr>
            <w:webHidden/>
          </w:rPr>
          <w:t>121</w:t>
        </w:r>
        <w:r>
          <w:rPr>
            <w:webHidden/>
          </w:rPr>
          <w:fldChar w:fldCharType="end"/>
        </w:r>
      </w:hyperlink>
    </w:p>
    <w:p w14:paraId="6D71CBA0" w14:textId="77777777" w:rsidR="00E22F38" w:rsidRDefault="00E22F38">
      <w:pPr>
        <w:pStyle w:val="TOC2"/>
        <w:rPr>
          <w:rFonts w:asciiTheme="minorHAnsi" w:eastAsiaTheme="minorEastAsia" w:hAnsiTheme="minorHAnsi" w:cstheme="minorBidi"/>
          <w:b w:val="0"/>
          <w:bCs w:val="0"/>
          <w:noProof/>
          <w:szCs w:val="22"/>
          <w:lang w:val="en-AU"/>
        </w:rPr>
      </w:pPr>
      <w:hyperlink w:anchor="_Toc2242066" w:history="1">
        <w:r w:rsidRPr="002A0E3C">
          <w:rPr>
            <w:rStyle w:val="Hyperlink"/>
            <w:noProof/>
          </w:rPr>
          <w:t>Division 1</w:t>
        </w:r>
        <w:r>
          <w:rPr>
            <w:rFonts w:asciiTheme="minorHAnsi" w:eastAsiaTheme="minorEastAsia" w:hAnsiTheme="minorHAnsi" w:cstheme="minorBidi"/>
            <w:b w:val="0"/>
            <w:bCs w:val="0"/>
            <w:noProof/>
            <w:szCs w:val="22"/>
            <w:lang w:val="en-AU"/>
          </w:rPr>
          <w:tab/>
        </w:r>
        <w:r w:rsidRPr="002A0E3C">
          <w:rPr>
            <w:rStyle w:val="Hyperlink"/>
            <w:noProof/>
          </w:rPr>
          <w:t>Definitions</w:t>
        </w:r>
        <w:r>
          <w:rPr>
            <w:noProof/>
            <w:webHidden/>
          </w:rPr>
          <w:tab/>
        </w:r>
        <w:r>
          <w:rPr>
            <w:noProof/>
            <w:webHidden/>
          </w:rPr>
          <w:fldChar w:fldCharType="begin"/>
        </w:r>
        <w:r>
          <w:rPr>
            <w:noProof/>
            <w:webHidden/>
          </w:rPr>
          <w:instrText xml:space="preserve"> PAGEREF _Toc2242066 \h </w:instrText>
        </w:r>
        <w:r>
          <w:rPr>
            <w:noProof/>
            <w:webHidden/>
          </w:rPr>
        </w:r>
        <w:r>
          <w:rPr>
            <w:noProof/>
            <w:webHidden/>
          </w:rPr>
          <w:fldChar w:fldCharType="separate"/>
        </w:r>
        <w:r w:rsidR="003036E6">
          <w:rPr>
            <w:noProof/>
            <w:webHidden/>
          </w:rPr>
          <w:t>121</w:t>
        </w:r>
        <w:r>
          <w:rPr>
            <w:noProof/>
            <w:webHidden/>
          </w:rPr>
          <w:fldChar w:fldCharType="end"/>
        </w:r>
      </w:hyperlink>
    </w:p>
    <w:p w14:paraId="419DA28D" w14:textId="77777777" w:rsidR="00E22F38" w:rsidRDefault="00E22F38">
      <w:pPr>
        <w:pStyle w:val="TOC3"/>
        <w:rPr>
          <w:rFonts w:asciiTheme="minorHAnsi" w:eastAsiaTheme="minorEastAsia" w:hAnsiTheme="minorHAnsi" w:cstheme="minorBidi"/>
          <w:color w:val="auto"/>
        </w:rPr>
      </w:pPr>
      <w:hyperlink w:anchor="_Toc2242067" w:history="1">
        <w:r w:rsidRPr="002A0E3C">
          <w:rPr>
            <w:rStyle w:val="Hyperlink"/>
          </w:rPr>
          <w:t>1</w:t>
        </w:r>
        <w:r>
          <w:rPr>
            <w:rFonts w:asciiTheme="minorHAnsi" w:eastAsiaTheme="minorEastAsia" w:hAnsiTheme="minorHAnsi" w:cstheme="minorBidi"/>
            <w:color w:val="auto"/>
          </w:rPr>
          <w:tab/>
        </w:r>
        <w:r w:rsidRPr="002A0E3C">
          <w:rPr>
            <w:rStyle w:val="Hyperlink"/>
          </w:rPr>
          <w:t>Definitions</w:t>
        </w:r>
        <w:r>
          <w:rPr>
            <w:webHidden/>
          </w:rPr>
          <w:tab/>
        </w:r>
        <w:r>
          <w:rPr>
            <w:webHidden/>
          </w:rPr>
          <w:fldChar w:fldCharType="begin"/>
        </w:r>
        <w:r>
          <w:rPr>
            <w:webHidden/>
          </w:rPr>
          <w:instrText xml:space="preserve"> PAGEREF _Toc2242067 \h </w:instrText>
        </w:r>
        <w:r>
          <w:rPr>
            <w:webHidden/>
          </w:rPr>
        </w:r>
        <w:r>
          <w:rPr>
            <w:webHidden/>
          </w:rPr>
          <w:fldChar w:fldCharType="separate"/>
        </w:r>
        <w:r w:rsidR="003036E6">
          <w:rPr>
            <w:webHidden/>
          </w:rPr>
          <w:t>121</w:t>
        </w:r>
        <w:r>
          <w:rPr>
            <w:webHidden/>
          </w:rPr>
          <w:fldChar w:fldCharType="end"/>
        </w:r>
      </w:hyperlink>
    </w:p>
    <w:p w14:paraId="5771C494" w14:textId="77777777" w:rsidR="00E22F38" w:rsidRDefault="00E22F38">
      <w:pPr>
        <w:pStyle w:val="TOC2"/>
        <w:rPr>
          <w:rFonts w:asciiTheme="minorHAnsi" w:eastAsiaTheme="minorEastAsia" w:hAnsiTheme="minorHAnsi" w:cstheme="minorBidi"/>
          <w:b w:val="0"/>
          <w:bCs w:val="0"/>
          <w:noProof/>
          <w:szCs w:val="22"/>
          <w:lang w:val="en-AU"/>
        </w:rPr>
      </w:pPr>
      <w:hyperlink w:anchor="_Toc2242068" w:history="1">
        <w:r w:rsidRPr="002A0E3C">
          <w:rPr>
            <w:rStyle w:val="Hyperlink"/>
            <w:noProof/>
          </w:rPr>
          <w:t>Division 2</w:t>
        </w:r>
        <w:r>
          <w:rPr>
            <w:rFonts w:asciiTheme="minorHAnsi" w:eastAsiaTheme="minorEastAsia" w:hAnsiTheme="minorHAnsi" w:cstheme="minorBidi"/>
            <w:b w:val="0"/>
            <w:bCs w:val="0"/>
            <w:noProof/>
            <w:szCs w:val="22"/>
            <w:lang w:val="en-AU"/>
          </w:rPr>
          <w:tab/>
        </w:r>
        <w:r w:rsidRPr="002A0E3C">
          <w:rPr>
            <w:rStyle w:val="Hyperlink"/>
            <w:noProof/>
          </w:rPr>
          <w:t>Commencement</w:t>
        </w:r>
        <w:r>
          <w:rPr>
            <w:noProof/>
            <w:webHidden/>
          </w:rPr>
          <w:tab/>
        </w:r>
        <w:r>
          <w:rPr>
            <w:noProof/>
            <w:webHidden/>
          </w:rPr>
          <w:fldChar w:fldCharType="begin"/>
        </w:r>
        <w:r>
          <w:rPr>
            <w:noProof/>
            <w:webHidden/>
          </w:rPr>
          <w:instrText xml:space="preserve"> PAGEREF _Toc2242068 \h </w:instrText>
        </w:r>
        <w:r>
          <w:rPr>
            <w:noProof/>
            <w:webHidden/>
          </w:rPr>
        </w:r>
        <w:r>
          <w:rPr>
            <w:noProof/>
            <w:webHidden/>
          </w:rPr>
          <w:fldChar w:fldCharType="separate"/>
        </w:r>
        <w:r w:rsidR="003036E6">
          <w:rPr>
            <w:noProof/>
            <w:webHidden/>
          </w:rPr>
          <w:t>122</w:t>
        </w:r>
        <w:r>
          <w:rPr>
            <w:noProof/>
            <w:webHidden/>
          </w:rPr>
          <w:fldChar w:fldCharType="end"/>
        </w:r>
      </w:hyperlink>
    </w:p>
    <w:p w14:paraId="428F34F0" w14:textId="77777777" w:rsidR="00E22F38" w:rsidRDefault="00E22F38">
      <w:pPr>
        <w:pStyle w:val="TOC3"/>
        <w:rPr>
          <w:rFonts w:asciiTheme="minorHAnsi" w:eastAsiaTheme="minorEastAsia" w:hAnsiTheme="minorHAnsi" w:cstheme="minorBidi"/>
          <w:color w:val="auto"/>
        </w:rPr>
      </w:pPr>
      <w:hyperlink w:anchor="_Toc2242069" w:history="1">
        <w:r w:rsidRPr="002A0E3C">
          <w:rPr>
            <w:rStyle w:val="Hyperlink"/>
          </w:rPr>
          <w:t>2</w:t>
        </w:r>
        <w:r>
          <w:rPr>
            <w:rFonts w:asciiTheme="minorHAnsi" w:eastAsiaTheme="minorEastAsia" w:hAnsiTheme="minorHAnsi" w:cstheme="minorBidi"/>
            <w:color w:val="auto"/>
          </w:rPr>
          <w:tab/>
        </w:r>
        <w:r w:rsidRPr="002A0E3C">
          <w:rPr>
            <w:rStyle w:val="Hyperlink"/>
          </w:rPr>
          <w:t>Commencement of the Rules</w:t>
        </w:r>
        <w:r>
          <w:rPr>
            <w:webHidden/>
          </w:rPr>
          <w:tab/>
        </w:r>
        <w:r>
          <w:rPr>
            <w:webHidden/>
          </w:rPr>
          <w:fldChar w:fldCharType="begin"/>
        </w:r>
        <w:r>
          <w:rPr>
            <w:webHidden/>
          </w:rPr>
          <w:instrText xml:space="preserve"> PAGEREF _Toc2242069 \h </w:instrText>
        </w:r>
        <w:r>
          <w:rPr>
            <w:webHidden/>
          </w:rPr>
        </w:r>
        <w:r>
          <w:rPr>
            <w:webHidden/>
          </w:rPr>
          <w:fldChar w:fldCharType="separate"/>
        </w:r>
        <w:r w:rsidR="003036E6">
          <w:rPr>
            <w:webHidden/>
          </w:rPr>
          <w:t>122</w:t>
        </w:r>
        <w:r>
          <w:rPr>
            <w:webHidden/>
          </w:rPr>
          <w:fldChar w:fldCharType="end"/>
        </w:r>
      </w:hyperlink>
    </w:p>
    <w:p w14:paraId="0AEEA67E" w14:textId="77777777" w:rsidR="00E22F38" w:rsidRDefault="00E22F38">
      <w:pPr>
        <w:pStyle w:val="TOC2"/>
        <w:rPr>
          <w:rFonts w:asciiTheme="minorHAnsi" w:eastAsiaTheme="minorEastAsia" w:hAnsiTheme="minorHAnsi" w:cstheme="minorBidi"/>
          <w:b w:val="0"/>
          <w:bCs w:val="0"/>
          <w:noProof/>
          <w:szCs w:val="22"/>
          <w:lang w:val="en-AU"/>
        </w:rPr>
      </w:pPr>
      <w:hyperlink w:anchor="_Toc2242070" w:history="1">
        <w:r w:rsidRPr="002A0E3C">
          <w:rPr>
            <w:rStyle w:val="Hyperlink"/>
            <w:noProof/>
          </w:rPr>
          <w:t>Division 3</w:t>
        </w:r>
        <w:r>
          <w:rPr>
            <w:rFonts w:asciiTheme="minorHAnsi" w:eastAsiaTheme="minorEastAsia" w:hAnsiTheme="minorHAnsi" w:cstheme="minorBidi"/>
            <w:b w:val="0"/>
            <w:bCs w:val="0"/>
            <w:noProof/>
            <w:szCs w:val="22"/>
            <w:lang w:val="en-AU"/>
          </w:rPr>
          <w:tab/>
        </w:r>
        <w:r w:rsidRPr="002A0E3C">
          <w:rPr>
            <w:rStyle w:val="Hyperlink"/>
            <w:noProof/>
          </w:rPr>
          <w:t>General transitional rules</w:t>
        </w:r>
        <w:r>
          <w:rPr>
            <w:noProof/>
            <w:webHidden/>
          </w:rPr>
          <w:tab/>
        </w:r>
        <w:r>
          <w:rPr>
            <w:noProof/>
            <w:webHidden/>
          </w:rPr>
          <w:fldChar w:fldCharType="begin"/>
        </w:r>
        <w:r>
          <w:rPr>
            <w:noProof/>
            <w:webHidden/>
          </w:rPr>
          <w:instrText xml:space="preserve"> PAGEREF _Toc2242070 \h </w:instrText>
        </w:r>
        <w:r>
          <w:rPr>
            <w:noProof/>
            <w:webHidden/>
          </w:rPr>
        </w:r>
        <w:r>
          <w:rPr>
            <w:noProof/>
            <w:webHidden/>
          </w:rPr>
          <w:fldChar w:fldCharType="separate"/>
        </w:r>
        <w:r w:rsidR="003036E6">
          <w:rPr>
            <w:noProof/>
            <w:webHidden/>
          </w:rPr>
          <w:t>122</w:t>
        </w:r>
        <w:r>
          <w:rPr>
            <w:noProof/>
            <w:webHidden/>
          </w:rPr>
          <w:fldChar w:fldCharType="end"/>
        </w:r>
      </w:hyperlink>
    </w:p>
    <w:p w14:paraId="0075F84F" w14:textId="77777777" w:rsidR="00E22F38" w:rsidRDefault="00E22F38">
      <w:pPr>
        <w:pStyle w:val="TOC3"/>
        <w:rPr>
          <w:rFonts w:asciiTheme="minorHAnsi" w:eastAsiaTheme="minorEastAsia" w:hAnsiTheme="minorHAnsi" w:cstheme="minorBidi"/>
          <w:color w:val="auto"/>
        </w:rPr>
      </w:pPr>
      <w:hyperlink w:anchor="_Toc2242071" w:history="1">
        <w:r w:rsidRPr="002A0E3C">
          <w:rPr>
            <w:rStyle w:val="Hyperlink"/>
          </w:rPr>
          <w:t>3</w:t>
        </w:r>
        <w:r>
          <w:rPr>
            <w:rFonts w:asciiTheme="minorHAnsi" w:eastAsiaTheme="minorEastAsia" w:hAnsiTheme="minorHAnsi" w:cstheme="minorBidi"/>
            <w:color w:val="auto"/>
          </w:rPr>
          <w:tab/>
        </w:r>
        <w:r w:rsidRPr="002A0E3C">
          <w:rPr>
            <w:rStyle w:val="Hyperlink"/>
          </w:rPr>
          <w:t>Validation of instruments and decisions of IMO</w:t>
        </w:r>
        <w:r>
          <w:rPr>
            <w:webHidden/>
          </w:rPr>
          <w:tab/>
        </w:r>
        <w:r>
          <w:rPr>
            <w:webHidden/>
          </w:rPr>
          <w:fldChar w:fldCharType="begin"/>
        </w:r>
        <w:r>
          <w:rPr>
            <w:webHidden/>
          </w:rPr>
          <w:instrText xml:space="preserve"> PAGEREF _Toc2242071 \h </w:instrText>
        </w:r>
        <w:r>
          <w:rPr>
            <w:webHidden/>
          </w:rPr>
        </w:r>
        <w:r>
          <w:rPr>
            <w:webHidden/>
          </w:rPr>
          <w:fldChar w:fldCharType="separate"/>
        </w:r>
        <w:r w:rsidR="003036E6">
          <w:rPr>
            <w:webHidden/>
          </w:rPr>
          <w:t>122</w:t>
        </w:r>
        <w:r>
          <w:rPr>
            <w:webHidden/>
          </w:rPr>
          <w:fldChar w:fldCharType="end"/>
        </w:r>
      </w:hyperlink>
    </w:p>
    <w:p w14:paraId="48C39B95" w14:textId="77777777" w:rsidR="00E22F38" w:rsidRDefault="00E22F38">
      <w:pPr>
        <w:pStyle w:val="TOC3"/>
        <w:rPr>
          <w:rFonts w:asciiTheme="minorHAnsi" w:eastAsiaTheme="minorEastAsia" w:hAnsiTheme="minorHAnsi" w:cstheme="minorBidi"/>
          <w:color w:val="auto"/>
        </w:rPr>
      </w:pPr>
      <w:hyperlink w:anchor="_Toc2242072" w:history="1">
        <w:r w:rsidRPr="002A0E3C">
          <w:rPr>
            <w:rStyle w:val="Hyperlink"/>
          </w:rPr>
          <w:t>4</w:t>
        </w:r>
        <w:r>
          <w:rPr>
            <w:rFonts w:asciiTheme="minorHAnsi" w:eastAsiaTheme="minorEastAsia" w:hAnsiTheme="minorHAnsi" w:cstheme="minorBidi"/>
            <w:color w:val="auto"/>
          </w:rPr>
          <w:tab/>
        </w:r>
        <w:r w:rsidRPr="002A0E3C">
          <w:rPr>
            <w:rStyle w:val="Hyperlink"/>
          </w:rPr>
          <w:t>Validation of preparatory steps</w:t>
        </w:r>
        <w:r>
          <w:rPr>
            <w:webHidden/>
          </w:rPr>
          <w:tab/>
        </w:r>
        <w:r>
          <w:rPr>
            <w:webHidden/>
          </w:rPr>
          <w:fldChar w:fldCharType="begin"/>
        </w:r>
        <w:r>
          <w:rPr>
            <w:webHidden/>
          </w:rPr>
          <w:instrText xml:space="preserve"> PAGEREF _Toc2242072 \h </w:instrText>
        </w:r>
        <w:r>
          <w:rPr>
            <w:webHidden/>
          </w:rPr>
        </w:r>
        <w:r>
          <w:rPr>
            <w:webHidden/>
          </w:rPr>
          <w:fldChar w:fldCharType="separate"/>
        </w:r>
        <w:r w:rsidR="003036E6">
          <w:rPr>
            <w:webHidden/>
          </w:rPr>
          <w:t>123</w:t>
        </w:r>
        <w:r>
          <w:rPr>
            <w:webHidden/>
          </w:rPr>
          <w:fldChar w:fldCharType="end"/>
        </w:r>
      </w:hyperlink>
    </w:p>
    <w:p w14:paraId="13347568" w14:textId="77777777" w:rsidR="00E22F38" w:rsidRDefault="00E22F38">
      <w:pPr>
        <w:pStyle w:val="TOC2"/>
        <w:rPr>
          <w:rFonts w:asciiTheme="minorHAnsi" w:eastAsiaTheme="minorEastAsia" w:hAnsiTheme="minorHAnsi" w:cstheme="minorBidi"/>
          <w:b w:val="0"/>
          <w:bCs w:val="0"/>
          <w:noProof/>
          <w:szCs w:val="22"/>
          <w:lang w:val="en-AU"/>
        </w:rPr>
      </w:pPr>
      <w:hyperlink w:anchor="_Toc2242073" w:history="1">
        <w:r w:rsidRPr="002A0E3C">
          <w:rPr>
            <w:rStyle w:val="Hyperlink"/>
            <w:noProof/>
          </w:rPr>
          <w:t>Division 4</w:t>
        </w:r>
        <w:r>
          <w:rPr>
            <w:rFonts w:asciiTheme="minorHAnsi" w:eastAsiaTheme="minorEastAsia" w:hAnsiTheme="minorHAnsi" w:cstheme="minorBidi"/>
            <w:b w:val="0"/>
            <w:bCs w:val="0"/>
            <w:noProof/>
            <w:szCs w:val="22"/>
            <w:lang w:val="en-AU"/>
          </w:rPr>
          <w:tab/>
        </w:r>
        <w:r w:rsidRPr="002A0E3C">
          <w:rPr>
            <w:rStyle w:val="Hyperlink"/>
            <w:noProof/>
          </w:rPr>
          <w:t>Transitional rules for initial registration</w:t>
        </w:r>
        <w:r>
          <w:rPr>
            <w:noProof/>
            <w:webHidden/>
          </w:rPr>
          <w:tab/>
        </w:r>
        <w:r>
          <w:rPr>
            <w:noProof/>
            <w:webHidden/>
          </w:rPr>
          <w:fldChar w:fldCharType="begin"/>
        </w:r>
        <w:r>
          <w:rPr>
            <w:noProof/>
            <w:webHidden/>
          </w:rPr>
          <w:instrText xml:space="preserve"> PAGEREF _Toc2242073 \h </w:instrText>
        </w:r>
        <w:r>
          <w:rPr>
            <w:noProof/>
            <w:webHidden/>
          </w:rPr>
        </w:r>
        <w:r>
          <w:rPr>
            <w:noProof/>
            <w:webHidden/>
          </w:rPr>
          <w:fldChar w:fldCharType="separate"/>
        </w:r>
        <w:r w:rsidR="003036E6">
          <w:rPr>
            <w:noProof/>
            <w:webHidden/>
          </w:rPr>
          <w:t>123</w:t>
        </w:r>
        <w:r>
          <w:rPr>
            <w:noProof/>
            <w:webHidden/>
          </w:rPr>
          <w:fldChar w:fldCharType="end"/>
        </w:r>
      </w:hyperlink>
    </w:p>
    <w:p w14:paraId="5E88C04A" w14:textId="77777777" w:rsidR="00E22F38" w:rsidRDefault="00E22F38">
      <w:pPr>
        <w:pStyle w:val="TOC3"/>
        <w:rPr>
          <w:rFonts w:asciiTheme="minorHAnsi" w:eastAsiaTheme="minorEastAsia" w:hAnsiTheme="minorHAnsi" w:cstheme="minorBidi"/>
          <w:color w:val="auto"/>
        </w:rPr>
      </w:pPr>
      <w:hyperlink w:anchor="_Toc2242074" w:history="1">
        <w:r w:rsidRPr="002A0E3C">
          <w:rPr>
            <w:rStyle w:val="Hyperlink"/>
          </w:rPr>
          <w:t>5</w:t>
        </w:r>
        <w:r>
          <w:rPr>
            <w:rFonts w:asciiTheme="minorHAnsi" w:eastAsiaTheme="minorEastAsia" w:hAnsiTheme="minorHAnsi" w:cstheme="minorBidi"/>
            <w:color w:val="auto"/>
          </w:rPr>
          <w:tab/>
        </w:r>
        <w:r w:rsidRPr="002A0E3C">
          <w:rPr>
            <w:rStyle w:val="Hyperlink"/>
          </w:rPr>
          <w:t>Requirement to register</w:t>
        </w:r>
        <w:r>
          <w:rPr>
            <w:webHidden/>
          </w:rPr>
          <w:tab/>
        </w:r>
        <w:r>
          <w:rPr>
            <w:webHidden/>
          </w:rPr>
          <w:fldChar w:fldCharType="begin"/>
        </w:r>
        <w:r>
          <w:rPr>
            <w:webHidden/>
          </w:rPr>
          <w:instrText xml:space="preserve"> PAGEREF _Toc2242074 \h </w:instrText>
        </w:r>
        <w:r>
          <w:rPr>
            <w:webHidden/>
          </w:rPr>
        </w:r>
        <w:r>
          <w:rPr>
            <w:webHidden/>
          </w:rPr>
          <w:fldChar w:fldCharType="separate"/>
        </w:r>
        <w:r w:rsidR="003036E6">
          <w:rPr>
            <w:webHidden/>
          </w:rPr>
          <w:t>123</w:t>
        </w:r>
        <w:r>
          <w:rPr>
            <w:webHidden/>
          </w:rPr>
          <w:fldChar w:fldCharType="end"/>
        </w:r>
      </w:hyperlink>
    </w:p>
    <w:p w14:paraId="3F45C8D9" w14:textId="77777777" w:rsidR="00E22F38" w:rsidRDefault="00E22F38">
      <w:pPr>
        <w:pStyle w:val="TOC2"/>
        <w:rPr>
          <w:rFonts w:asciiTheme="minorHAnsi" w:eastAsiaTheme="minorEastAsia" w:hAnsiTheme="minorHAnsi" w:cstheme="minorBidi"/>
          <w:b w:val="0"/>
          <w:bCs w:val="0"/>
          <w:noProof/>
          <w:szCs w:val="22"/>
          <w:lang w:val="en-AU"/>
        </w:rPr>
      </w:pPr>
      <w:hyperlink w:anchor="_Toc2242075" w:history="1">
        <w:r w:rsidRPr="002A0E3C">
          <w:rPr>
            <w:rStyle w:val="Hyperlink"/>
            <w:noProof/>
          </w:rPr>
          <w:t>Division 5</w:t>
        </w:r>
        <w:r>
          <w:rPr>
            <w:rFonts w:asciiTheme="minorHAnsi" w:eastAsiaTheme="minorEastAsia" w:hAnsiTheme="minorHAnsi" w:cstheme="minorBidi"/>
            <w:b w:val="0"/>
            <w:bCs w:val="0"/>
            <w:noProof/>
            <w:szCs w:val="22"/>
            <w:lang w:val="en-AU"/>
          </w:rPr>
          <w:tab/>
        </w:r>
        <w:r w:rsidRPr="002A0E3C">
          <w:rPr>
            <w:rStyle w:val="Hyperlink"/>
            <w:noProof/>
          </w:rPr>
          <w:t>Transitional rules for initial provision of GBB information</w:t>
        </w:r>
        <w:r>
          <w:rPr>
            <w:noProof/>
            <w:webHidden/>
          </w:rPr>
          <w:tab/>
        </w:r>
        <w:r>
          <w:rPr>
            <w:noProof/>
            <w:webHidden/>
          </w:rPr>
          <w:fldChar w:fldCharType="begin"/>
        </w:r>
        <w:r>
          <w:rPr>
            <w:noProof/>
            <w:webHidden/>
          </w:rPr>
          <w:instrText xml:space="preserve"> PAGEREF _Toc2242075 \h </w:instrText>
        </w:r>
        <w:r>
          <w:rPr>
            <w:noProof/>
            <w:webHidden/>
          </w:rPr>
        </w:r>
        <w:r>
          <w:rPr>
            <w:noProof/>
            <w:webHidden/>
          </w:rPr>
          <w:fldChar w:fldCharType="separate"/>
        </w:r>
        <w:r w:rsidR="003036E6">
          <w:rPr>
            <w:noProof/>
            <w:webHidden/>
          </w:rPr>
          <w:t>124</w:t>
        </w:r>
        <w:r>
          <w:rPr>
            <w:noProof/>
            <w:webHidden/>
          </w:rPr>
          <w:fldChar w:fldCharType="end"/>
        </w:r>
      </w:hyperlink>
    </w:p>
    <w:p w14:paraId="7337113C" w14:textId="77777777" w:rsidR="00E22F38" w:rsidRDefault="00E22F38">
      <w:pPr>
        <w:pStyle w:val="TOC3"/>
        <w:rPr>
          <w:rFonts w:asciiTheme="minorHAnsi" w:eastAsiaTheme="minorEastAsia" w:hAnsiTheme="minorHAnsi" w:cstheme="minorBidi"/>
          <w:color w:val="auto"/>
        </w:rPr>
      </w:pPr>
      <w:hyperlink w:anchor="_Toc2242076" w:history="1">
        <w:r w:rsidRPr="002A0E3C">
          <w:rPr>
            <w:rStyle w:val="Hyperlink"/>
          </w:rPr>
          <w:t>6</w:t>
        </w:r>
        <w:r>
          <w:rPr>
            <w:rFonts w:asciiTheme="minorHAnsi" w:eastAsiaTheme="minorEastAsia" w:hAnsiTheme="minorHAnsi" w:cstheme="minorBidi"/>
            <w:color w:val="auto"/>
          </w:rPr>
          <w:tab/>
        </w:r>
        <w:r w:rsidRPr="002A0E3C">
          <w:rPr>
            <w:rStyle w:val="Hyperlink"/>
          </w:rPr>
          <w:t>Transition period for provision of Medium Term Capacity Outlook</w:t>
        </w:r>
        <w:r>
          <w:rPr>
            <w:webHidden/>
          </w:rPr>
          <w:tab/>
        </w:r>
        <w:r>
          <w:rPr>
            <w:webHidden/>
          </w:rPr>
          <w:fldChar w:fldCharType="begin"/>
        </w:r>
        <w:r>
          <w:rPr>
            <w:webHidden/>
          </w:rPr>
          <w:instrText xml:space="preserve"> PAGEREF _Toc2242076 \h </w:instrText>
        </w:r>
        <w:r>
          <w:rPr>
            <w:webHidden/>
          </w:rPr>
        </w:r>
        <w:r>
          <w:rPr>
            <w:webHidden/>
          </w:rPr>
          <w:fldChar w:fldCharType="separate"/>
        </w:r>
        <w:r w:rsidR="003036E6">
          <w:rPr>
            <w:webHidden/>
          </w:rPr>
          <w:t>124</w:t>
        </w:r>
        <w:r>
          <w:rPr>
            <w:webHidden/>
          </w:rPr>
          <w:fldChar w:fldCharType="end"/>
        </w:r>
      </w:hyperlink>
    </w:p>
    <w:p w14:paraId="229D13EC" w14:textId="77777777" w:rsidR="00E22F38" w:rsidRDefault="00E22F38">
      <w:pPr>
        <w:pStyle w:val="TOC3"/>
        <w:rPr>
          <w:rFonts w:asciiTheme="minorHAnsi" w:eastAsiaTheme="minorEastAsia" w:hAnsiTheme="minorHAnsi" w:cstheme="minorBidi"/>
          <w:color w:val="auto"/>
        </w:rPr>
      </w:pPr>
      <w:hyperlink w:anchor="_Toc2242077" w:history="1">
        <w:r w:rsidRPr="002A0E3C">
          <w:rPr>
            <w:rStyle w:val="Hyperlink"/>
          </w:rPr>
          <w:t>7</w:t>
        </w:r>
        <w:r>
          <w:rPr>
            <w:rFonts w:asciiTheme="minorHAnsi" w:eastAsiaTheme="minorEastAsia" w:hAnsiTheme="minorHAnsi" w:cstheme="minorBidi"/>
            <w:color w:val="auto"/>
          </w:rPr>
          <w:tab/>
        </w:r>
        <w:r w:rsidRPr="002A0E3C">
          <w:rPr>
            <w:rStyle w:val="Hyperlink"/>
          </w:rPr>
          <w:t>Transitional rules for provision of Capacity Outlook information</w:t>
        </w:r>
        <w:r>
          <w:rPr>
            <w:webHidden/>
          </w:rPr>
          <w:tab/>
        </w:r>
        <w:r>
          <w:rPr>
            <w:webHidden/>
          </w:rPr>
          <w:fldChar w:fldCharType="begin"/>
        </w:r>
        <w:r>
          <w:rPr>
            <w:webHidden/>
          </w:rPr>
          <w:instrText xml:space="preserve"> PAGEREF _Toc2242077 \h </w:instrText>
        </w:r>
        <w:r>
          <w:rPr>
            <w:webHidden/>
          </w:rPr>
        </w:r>
        <w:r>
          <w:rPr>
            <w:webHidden/>
          </w:rPr>
          <w:fldChar w:fldCharType="separate"/>
        </w:r>
        <w:r w:rsidR="003036E6">
          <w:rPr>
            <w:webHidden/>
          </w:rPr>
          <w:t>124</w:t>
        </w:r>
        <w:r>
          <w:rPr>
            <w:webHidden/>
          </w:rPr>
          <w:fldChar w:fldCharType="end"/>
        </w:r>
      </w:hyperlink>
    </w:p>
    <w:p w14:paraId="7F121893" w14:textId="77777777" w:rsidR="00E22F38" w:rsidRDefault="00E22F38">
      <w:pPr>
        <w:pStyle w:val="TOC3"/>
        <w:rPr>
          <w:rFonts w:asciiTheme="minorHAnsi" w:eastAsiaTheme="minorEastAsia" w:hAnsiTheme="minorHAnsi" w:cstheme="minorBidi"/>
          <w:color w:val="auto"/>
        </w:rPr>
      </w:pPr>
      <w:hyperlink w:anchor="_Toc2242078" w:history="1">
        <w:r w:rsidRPr="002A0E3C">
          <w:rPr>
            <w:rStyle w:val="Hyperlink"/>
          </w:rPr>
          <w:t>8</w:t>
        </w:r>
        <w:r>
          <w:rPr>
            <w:rFonts w:asciiTheme="minorHAnsi" w:eastAsiaTheme="minorEastAsia" w:hAnsiTheme="minorHAnsi" w:cstheme="minorBidi"/>
            <w:color w:val="auto"/>
          </w:rPr>
          <w:tab/>
        </w:r>
        <w:r w:rsidRPr="002A0E3C">
          <w:rPr>
            <w:rStyle w:val="Hyperlink"/>
          </w:rPr>
          <w:t>Transitional rules for linepack capacity adequacy outlook status</w:t>
        </w:r>
        <w:r>
          <w:rPr>
            <w:webHidden/>
          </w:rPr>
          <w:tab/>
        </w:r>
        <w:r>
          <w:rPr>
            <w:webHidden/>
          </w:rPr>
          <w:fldChar w:fldCharType="begin"/>
        </w:r>
        <w:r>
          <w:rPr>
            <w:webHidden/>
          </w:rPr>
          <w:instrText xml:space="preserve"> PAGEREF _Toc2242078 \h </w:instrText>
        </w:r>
        <w:r>
          <w:rPr>
            <w:webHidden/>
          </w:rPr>
        </w:r>
        <w:r>
          <w:rPr>
            <w:webHidden/>
          </w:rPr>
          <w:fldChar w:fldCharType="separate"/>
        </w:r>
        <w:r w:rsidR="003036E6">
          <w:rPr>
            <w:webHidden/>
          </w:rPr>
          <w:t>125</w:t>
        </w:r>
        <w:r>
          <w:rPr>
            <w:webHidden/>
          </w:rPr>
          <w:fldChar w:fldCharType="end"/>
        </w:r>
      </w:hyperlink>
    </w:p>
    <w:p w14:paraId="7445C96B" w14:textId="77777777" w:rsidR="00E22F38" w:rsidRDefault="00E22F38">
      <w:pPr>
        <w:pStyle w:val="TOC3"/>
        <w:rPr>
          <w:rFonts w:asciiTheme="minorHAnsi" w:eastAsiaTheme="minorEastAsia" w:hAnsiTheme="minorHAnsi" w:cstheme="minorBidi"/>
          <w:color w:val="auto"/>
        </w:rPr>
      </w:pPr>
      <w:hyperlink w:anchor="_Toc2242079" w:history="1">
        <w:r w:rsidRPr="002A0E3C">
          <w:rPr>
            <w:rStyle w:val="Hyperlink"/>
          </w:rPr>
          <w:t>9</w:t>
        </w:r>
        <w:r>
          <w:rPr>
            <w:rFonts w:asciiTheme="minorHAnsi" w:eastAsiaTheme="minorEastAsia" w:hAnsiTheme="minorHAnsi" w:cstheme="minorBidi"/>
            <w:color w:val="auto"/>
          </w:rPr>
          <w:tab/>
        </w:r>
        <w:r w:rsidRPr="002A0E3C">
          <w:rPr>
            <w:rStyle w:val="Hyperlink"/>
          </w:rPr>
          <w:t>Transitional rules for provision of Nominated and Forecast Flow Data</w:t>
        </w:r>
        <w:r>
          <w:rPr>
            <w:webHidden/>
          </w:rPr>
          <w:tab/>
        </w:r>
        <w:r>
          <w:rPr>
            <w:webHidden/>
          </w:rPr>
          <w:fldChar w:fldCharType="begin"/>
        </w:r>
        <w:r>
          <w:rPr>
            <w:webHidden/>
          </w:rPr>
          <w:instrText xml:space="preserve"> PAGEREF _Toc2242079 \h </w:instrText>
        </w:r>
        <w:r>
          <w:rPr>
            <w:webHidden/>
          </w:rPr>
        </w:r>
        <w:r>
          <w:rPr>
            <w:webHidden/>
          </w:rPr>
          <w:fldChar w:fldCharType="separate"/>
        </w:r>
        <w:r w:rsidR="003036E6">
          <w:rPr>
            <w:webHidden/>
          </w:rPr>
          <w:t>125</w:t>
        </w:r>
        <w:r>
          <w:rPr>
            <w:webHidden/>
          </w:rPr>
          <w:fldChar w:fldCharType="end"/>
        </w:r>
      </w:hyperlink>
    </w:p>
    <w:p w14:paraId="344CFE31" w14:textId="77777777" w:rsidR="00E22F38" w:rsidRDefault="00E22F38">
      <w:pPr>
        <w:pStyle w:val="TOC3"/>
        <w:rPr>
          <w:rFonts w:asciiTheme="minorHAnsi" w:eastAsiaTheme="minorEastAsia" w:hAnsiTheme="minorHAnsi" w:cstheme="minorBidi"/>
          <w:color w:val="auto"/>
        </w:rPr>
      </w:pPr>
      <w:hyperlink w:anchor="_Toc2242080" w:history="1">
        <w:r w:rsidRPr="002A0E3C">
          <w:rPr>
            <w:rStyle w:val="Hyperlink"/>
          </w:rPr>
          <w:t>10</w:t>
        </w:r>
        <w:r>
          <w:rPr>
            <w:rFonts w:asciiTheme="minorHAnsi" w:eastAsiaTheme="minorEastAsia" w:hAnsiTheme="minorHAnsi" w:cstheme="minorBidi"/>
            <w:color w:val="auto"/>
          </w:rPr>
          <w:tab/>
        </w:r>
        <w:r w:rsidRPr="002A0E3C">
          <w:rPr>
            <w:rStyle w:val="Hyperlink"/>
          </w:rPr>
          <w:t>Transitional rules for provision of Daily Actual Flow Data and Daily Actual Consumption Data</w:t>
        </w:r>
        <w:r>
          <w:rPr>
            <w:webHidden/>
          </w:rPr>
          <w:tab/>
        </w:r>
        <w:r>
          <w:rPr>
            <w:webHidden/>
          </w:rPr>
          <w:fldChar w:fldCharType="begin"/>
        </w:r>
        <w:r>
          <w:rPr>
            <w:webHidden/>
          </w:rPr>
          <w:instrText xml:space="preserve"> PAGEREF _Toc2242080 \h </w:instrText>
        </w:r>
        <w:r>
          <w:rPr>
            <w:webHidden/>
          </w:rPr>
        </w:r>
        <w:r>
          <w:rPr>
            <w:webHidden/>
          </w:rPr>
          <w:fldChar w:fldCharType="separate"/>
        </w:r>
        <w:r w:rsidR="003036E6">
          <w:rPr>
            <w:webHidden/>
          </w:rPr>
          <w:t>125</w:t>
        </w:r>
        <w:r>
          <w:rPr>
            <w:webHidden/>
          </w:rPr>
          <w:fldChar w:fldCharType="end"/>
        </w:r>
      </w:hyperlink>
    </w:p>
    <w:p w14:paraId="08C05C12" w14:textId="77777777" w:rsidR="00E22F38" w:rsidRDefault="00E22F38">
      <w:pPr>
        <w:pStyle w:val="TOC3"/>
        <w:rPr>
          <w:rFonts w:asciiTheme="minorHAnsi" w:eastAsiaTheme="minorEastAsia" w:hAnsiTheme="minorHAnsi" w:cstheme="minorBidi"/>
          <w:color w:val="auto"/>
        </w:rPr>
      </w:pPr>
      <w:hyperlink w:anchor="_Toc2242081" w:history="1">
        <w:r w:rsidRPr="002A0E3C">
          <w:rPr>
            <w:rStyle w:val="Hyperlink"/>
          </w:rPr>
          <w:t>11</w:t>
        </w:r>
        <w:r>
          <w:rPr>
            <w:rFonts w:asciiTheme="minorHAnsi" w:eastAsiaTheme="minorEastAsia" w:hAnsiTheme="minorHAnsi" w:cstheme="minorBidi"/>
            <w:color w:val="auto"/>
          </w:rPr>
          <w:tab/>
        </w:r>
        <w:r w:rsidRPr="002A0E3C">
          <w:rPr>
            <w:rStyle w:val="Hyperlink"/>
          </w:rPr>
          <w:t>Transitional rules for provision of Gas Specification Data</w:t>
        </w:r>
        <w:r>
          <w:rPr>
            <w:webHidden/>
          </w:rPr>
          <w:tab/>
        </w:r>
        <w:r>
          <w:rPr>
            <w:webHidden/>
          </w:rPr>
          <w:fldChar w:fldCharType="begin"/>
        </w:r>
        <w:r>
          <w:rPr>
            <w:webHidden/>
          </w:rPr>
          <w:instrText xml:space="preserve"> PAGEREF _Toc2242081 \h </w:instrText>
        </w:r>
        <w:r>
          <w:rPr>
            <w:webHidden/>
          </w:rPr>
        </w:r>
        <w:r>
          <w:rPr>
            <w:webHidden/>
          </w:rPr>
          <w:fldChar w:fldCharType="separate"/>
        </w:r>
        <w:r w:rsidR="003036E6">
          <w:rPr>
            <w:webHidden/>
          </w:rPr>
          <w:t>126</w:t>
        </w:r>
        <w:r>
          <w:rPr>
            <w:webHidden/>
          </w:rPr>
          <w:fldChar w:fldCharType="end"/>
        </w:r>
      </w:hyperlink>
    </w:p>
    <w:p w14:paraId="5698CFD7" w14:textId="77777777" w:rsidR="00E22F38" w:rsidRDefault="00E22F38">
      <w:pPr>
        <w:pStyle w:val="TOC2"/>
        <w:rPr>
          <w:rFonts w:asciiTheme="minorHAnsi" w:eastAsiaTheme="minorEastAsia" w:hAnsiTheme="minorHAnsi" w:cstheme="minorBidi"/>
          <w:b w:val="0"/>
          <w:bCs w:val="0"/>
          <w:noProof/>
          <w:szCs w:val="22"/>
          <w:lang w:val="en-AU"/>
        </w:rPr>
      </w:pPr>
      <w:hyperlink w:anchor="_Toc2242082" w:history="1">
        <w:r w:rsidRPr="002A0E3C">
          <w:rPr>
            <w:rStyle w:val="Hyperlink"/>
            <w:noProof/>
          </w:rPr>
          <w:t>Division 6</w:t>
        </w:r>
        <w:r>
          <w:rPr>
            <w:rFonts w:asciiTheme="minorHAnsi" w:eastAsiaTheme="minorEastAsia" w:hAnsiTheme="minorHAnsi" w:cstheme="minorBidi"/>
            <w:b w:val="0"/>
            <w:bCs w:val="0"/>
            <w:noProof/>
            <w:szCs w:val="22"/>
            <w:lang w:val="en-AU"/>
          </w:rPr>
          <w:tab/>
        </w:r>
        <w:r w:rsidRPr="002A0E3C">
          <w:rPr>
            <w:rStyle w:val="Hyperlink"/>
            <w:noProof/>
          </w:rPr>
          <w:t>Transitional rule for GBB start</w:t>
        </w:r>
        <w:r>
          <w:rPr>
            <w:noProof/>
            <w:webHidden/>
          </w:rPr>
          <w:tab/>
        </w:r>
        <w:r>
          <w:rPr>
            <w:noProof/>
            <w:webHidden/>
          </w:rPr>
          <w:fldChar w:fldCharType="begin"/>
        </w:r>
        <w:r>
          <w:rPr>
            <w:noProof/>
            <w:webHidden/>
          </w:rPr>
          <w:instrText xml:space="preserve"> PAGEREF _Toc2242082 \h </w:instrText>
        </w:r>
        <w:r>
          <w:rPr>
            <w:noProof/>
            <w:webHidden/>
          </w:rPr>
        </w:r>
        <w:r>
          <w:rPr>
            <w:noProof/>
            <w:webHidden/>
          </w:rPr>
          <w:fldChar w:fldCharType="separate"/>
        </w:r>
        <w:r w:rsidR="003036E6">
          <w:rPr>
            <w:noProof/>
            <w:webHidden/>
          </w:rPr>
          <w:t>126</w:t>
        </w:r>
        <w:r>
          <w:rPr>
            <w:noProof/>
            <w:webHidden/>
          </w:rPr>
          <w:fldChar w:fldCharType="end"/>
        </w:r>
      </w:hyperlink>
    </w:p>
    <w:p w14:paraId="3F6A58E0" w14:textId="77777777" w:rsidR="00E22F38" w:rsidRDefault="00E22F38">
      <w:pPr>
        <w:pStyle w:val="TOC3"/>
        <w:rPr>
          <w:rFonts w:asciiTheme="minorHAnsi" w:eastAsiaTheme="minorEastAsia" w:hAnsiTheme="minorHAnsi" w:cstheme="minorBidi"/>
          <w:color w:val="auto"/>
        </w:rPr>
      </w:pPr>
      <w:hyperlink w:anchor="_Toc2242083" w:history="1">
        <w:r w:rsidRPr="002A0E3C">
          <w:rPr>
            <w:rStyle w:val="Hyperlink"/>
          </w:rPr>
          <w:t>12</w:t>
        </w:r>
        <w:r>
          <w:rPr>
            <w:rFonts w:asciiTheme="minorHAnsi" w:eastAsiaTheme="minorEastAsia" w:hAnsiTheme="minorHAnsi" w:cstheme="minorBidi"/>
            <w:color w:val="auto"/>
          </w:rPr>
          <w:tab/>
        </w:r>
        <w:r w:rsidRPr="002A0E3C">
          <w:rPr>
            <w:rStyle w:val="Hyperlink"/>
          </w:rPr>
          <w:t>Start of operation of GBB</w:t>
        </w:r>
        <w:r>
          <w:rPr>
            <w:webHidden/>
          </w:rPr>
          <w:tab/>
        </w:r>
        <w:r>
          <w:rPr>
            <w:webHidden/>
          </w:rPr>
          <w:fldChar w:fldCharType="begin"/>
        </w:r>
        <w:r>
          <w:rPr>
            <w:webHidden/>
          </w:rPr>
          <w:instrText xml:space="preserve"> PAGEREF _Toc2242083 \h </w:instrText>
        </w:r>
        <w:r>
          <w:rPr>
            <w:webHidden/>
          </w:rPr>
        </w:r>
        <w:r>
          <w:rPr>
            <w:webHidden/>
          </w:rPr>
          <w:fldChar w:fldCharType="separate"/>
        </w:r>
        <w:r w:rsidR="003036E6">
          <w:rPr>
            <w:webHidden/>
          </w:rPr>
          <w:t>126</w:t>
        </w:r>
        <w:r>
          <w:rPr>
            <w:webHidden/>
          </w:rPr>
          <w:fldChar w:fldCharType="end"/>
        </w:r>
      </w:hyperlink>
    </w:p>
    <w:p w14:paraId="6DE0672F" w14:textId="77777777" w:rsidR="00E22F38" w:rsidRDefault="00E22F38">
      <w:pPr>
        <w:pStyle w:val="TOC2"/>
        <w:rPr>
          <w:rFonts w:asciiTheme="minorHAnsi" w:eastAsiaTheme="minorEastAsia" w:hAnsiTheme="minorHAnsi" w:cstheme="minorBidi"/>
          <w:b w:val="0"/>
          <w:bCs w:val="0"/>
          <w:noProof/>
          <w:szCs w:val="22"/>
          <w:lang w:val="en-AU"/>
        </w:rPr>
      </w:pPr>
      <w:hyperlink w:anchor="_Toc2242084" w:history="1">
        <w:r w:rsidRPr="002A0E3C">
          <w:rPr>
            <w:rStyle w:val="Hyperlink"/>
            <w:noProof/>
          </w:rPr>
          <w:t>Division 7</w:t>
        </w:r>
        <w:r>
          <w:rPr>
            <w:rFonts w:asciiTheme="minorHAnsi" w:eastAsiaTheme="minorEastAsia" w:hAnsiTheme="minorHAnsi" w:cstheme="minorBidi"/>
            <w:b w:val="0"/>
            <w:bCs w:val="0"/>
            <w:noProof/>
            <w:szCs w:val="22"/>
            <w:lang w:val="en-AU"/>
          </w:rPr>
          <w:tab/>
        </w:r>
        <w:r w:rsidRPr="002A0E3C">
          <w:rPr>
            <w:rStyle w:val="Hyperlink"/>
            <w:noProof/>
          </w:rPr>
          <w:t>Transitional rule for Initial GSOO</w:t>
        </w:r>
        <w:r>
          <w:rPr>
            <w:noProof/>
            <w:webHidden/>
          </w:rPr>
          <w:tab/>
        </w:r>
        <w:r>
          <w:rPr>
            <w:noProof/>
            <w:webHidden/>
          </w:rPr>
          <w:fldChar w:fldCharType="begin"/>
        </w:r>
        <w:r>
          <w:rPr>
            <w:noProof/>
            <w:webHidden/>
          </w:rPr>
          <w:instrText xml:space="preserve"> PAGEREF _Toc2242084 \h </w:instrText>
        </w:r>
        <w:r>
          <w:rPr>
            <w:noProof/>
            <w:webHidden/>
          </w:rPr>
        </w:r>
        <w:r>
          <w:rPr>
            <w:noProof/>
            <w:webHidden/>
          </w:rPr>
          <w:fldChar w:fldCharType="separate"/>
        </w:r>
        <w:r w:rsidR="003036E6">
          <w:rPr>
            <w:noProof/>
            <w:webHidden/>
          </w:rPr>
          <w:t>126</w:t>
        </w:r>
        <w:r>
          <w:rPr>
            <w:noProof/>
            <w:webHidden/>
          </w:rPr>
          <w:fldChar w:fldCharType="end"/>
        </w:r>
      </w:hyperlink>
    </w:p>
    <w:p w14:paraId="54E35FCC" w14:textId="77777777" w:rsidR="00E22F38" w:rsidRDefault="00E22F38">
      <w:pPr>
        <w:pStyle w:val="TOC3"/>
        <w:rPr>
          <w:rFonts w:asciiTheme="minorHAnsi" w:eastAsiaTheme="minorEastAsia" w:hAnsiTheme="minorHAnsi" w:cstheme="minorBidi"/>
          <w:color w:val="auto"/>
        </w:rPr>
      </w:pPr>
      <w:hyperlink w:anchor="_Toc2242085" w:history="1">
        <w:r w:rsidRPr="002A0E3C">
          <w:rPr>
            <w:rStyle w:val="Hyperlink"/>
          </w:rPr>
          <w:t>13</w:t>
        </w:r>
        <w:r>
          <w:rPr>
            <w:rFonts w:asciiTheme="minorHAnsi" w:eastAsiaTheme="minorEastAsia" w:hAnsiTheme="minorHAnsi" w:cstheme="minorBidi"/>
            <w:color w:val="auto"/>
          </w:rPr>
          <w:tab/>
        </w:r>
        <w:r w:rsidRPr="002A0E3C">
          <w:rPr>
            <w:rStyle w:val="Hyperlink"/>
          </w:rPr>
          <w:t>Initial GSOO</w:t>
        </w:r>
        <w:r>
          <w:rPr>
            <w:webHidden/>
          </w:rPr>
          <w:tab/>
        </w:r>
        <w:r>
          <w:rPr>
            <w:webHidden/>
          </w:rPr>
          <w:fldChar w:fldCharType="begin"/>
        </w:r>
        <w:r>
          <w:rPr>
            <w:webHidden/>
          </w:rPr>
          <w:instrText xml:space="preserve"> PAGEREF _Toc2242085 \h </w:instrText>
        </w:r>
        <w:r>
          <w:rPr>
            <w:webHidden/>
          </w:rPr>
        </w:r>
        <w:r>
          <w:rPr>
            <w:webHidden/>
          </w:rPr>
          <w:fldChar w:fldCharType="separate"/>
        </w:r>
        <w:r w:rsidR="003036E6">
          <w:rPr>
            <w:webHidden/>
          </w:rPr>
          <w:t>126</w:t>
        </w:r>
        <w:r>
          <w:rPr>
            <w:webHidden/>
          </w:rPr>
          <w:fldChar w:fldCharType="end"/>
        </w:r>
      </w:hyperlink>
    </w:p>
    <w:p w14:paraId="31DEFA57" w14:textId="77777777" w:rsidR="00E22F38" w:rsidRDefault="00E22F38">
      <w:pPr>
        <w:pStyle w:val="TOC2"/>
        <w:rPr>
          <w:rFonts w:asciiTheme="minorHAnsi" w:eastAsiaTheme="minorEastAsia" w:hAnsiTheme="minorHAnsi" w:cstheme="minorBidi"/>
          <w:b w:val="0"/>
          <w:bCs w:val="0"/>
          <w:noProof/>
          <w:szCs w:val="22"/>
          <w:lang w:val="en-AU"/>
        </w:rPr>
      </w:pPr>
      <w:hyperlink w:anchor="_Toc2242086" w:history="1">
        <w:r w:rsidRPr="002A0E3C">
          <w:rPr>
            <w:rStyle w:val="Hyperlink"/>
            <w:noProof/>
          </w:rPr>
          <w:t>Division 8</w:t>
        </w:r>
        <w:r>
          <w:rPr>
            <w:rFonts w:asciiTheme="minorHAnsi" w:eastAsiaTheme="minorEastAsia" w:hAnsiTheme="minorHAnsi" w:cstheme="minorBidi"/>
            <w:b w:val="0"/>
            <w:bCs w:val="0"/>
            <w:noProof/>
            <w:szCs w:val="22"/>
            <w:lang w:val="en-AU"/>
          </w:rPr>
          <w:tab/>
        </w:r>
        <w:r w:rsidRPr="002A0E3C">
          <w:rPr>
            <w:rStyle w:val="Hyperlink"/>
            <w:noProof/>
          </w:rPr>
          <w:t>Transitional rules for Initial Allowable Revenue and Forecast Capital Expenditure</w:t>
        </w:r>
        <w:r>
          <w:rPr>
            <w:noProof/>
            <w:webHidden/>
          </w:rPr>
          <w:tab/>
        </w:r>
        <w:r>
          <w:rPr>
            <w:noProof/>
            <w:webHidden/>
          </w:rPr>
          <w:fldChar w:fldCharType="begin"/>
        </w:r>
        <w:r>
          <w:rPr>
            <w:noProof/>
            <w:webHidden/>
          </w:rPr>
          <w:instrText xml:space="preserve"> PAGEREF _Toc2242086 \h </w:instrText>
        </w:r>
        <w:r>
          <w:rPr>
            <w:noProof/>
            <w:webHidden/>
          </w:rPr>
        </w:r>
        <w:r>
          <w:rPr>
            <w:noProof/>
            <w:webHidden/>
          </w:rPr>
          <w:fldChar w:fldCharType="separate"/>
        </w:r>
        <w:r w:rsidR="003036E6">
          <w:rPr>
            <w:noProof/>
            <w:webHidden/>
          </w:rPr>
          <w:t>126</w:t>
        </w:r>
        <w:r>
          <w:rPr>
            <w:noProof/>
            <w:webHidden/>
          </w:rPr>
          <w:fldChar w:fldCharType="end"/>
        </w:r>
      </w:hyperlink>
    </w:p>
    <w:p w14:paraId="52369E4A" w14:textId="77777777" w:rsidR="00E22F38" w:rsidRDefault="00E22F38">
      <w:pPr>
        <w:pStyle w:val="TOC3"/>
        <w:rPr>
          <w:rFonts w:asciiTheme="minorHAnsi" w:eastAsiaTheme="minorEastAsia" w:hAnsiTheme="minorHAnsi" w:cstheme="minorBidi"/>
          <w:color w:val="auto"/>
        </w:rPr>
      </w:pPr>
      <w:hyperlink w:anchor="_Toc2242087" w:history="1">
        <w:r w:rsidRPr="002A0E3C">
          <w:rPr>
            <w:rStyle w:val="Hyperlink"/>
          </w:rPr>
          <w:t>14</w:t>
        </w:r>
        <w:r>
          <w:rPr>
            <w:rFonts w:asciiTheme="minorHAnsi" w:eastAsiaTheme="minorEastAsia" w:hAnsiTheme="minorHAnsi" w:cstheme="minorBidi"/>
            <w:color w:val="auto"/>
          </w:rPr>
          <w:tab/>
        </w:r>
        <w:r w:rsidRPr="002A0E3C">
          <w:rPr>
            <w:rStyle w:val="Hyperlink"/>
          </w:rPr>
          <w:t>Proposal and determination for initial Allowable Revenue</w:t>
        </w:r>
        <w:r>
          <w:rPr>
            <w:webHidden/>
          </w:rPr>
          <w:tab/>
        </w:r>
        <w:r>
          <w:rPr>
            <w:webHidden/>
          </w:rPr>
          <w:fldChar w:fldCharType="begin"/>
        </w:r>
        <w:r>
          <w:rPr>
            <w:webHidden/>
          </w:rPr>
          <w:instrText xml:space="preserve"> PAGEREF _Toc2242087 \h </w:instrText>
        </w:r>
        <w:r>
          <w:rPr>
            <w:webHidden/>
          </w:rPr>
        </w:r>
        <w:r>
          <w:rPr>
            <w:webHidden/>
          </w:rPr>
          <w:fldChar w:fldCharType="separate"/>
        </w:r>
        <w:r w:rsidR="003036E6">
          <w:rPr>
            <w:webHidden/>
          </w:rPr>
          <w:t>126</w:t>
        </w:r>
        <w:r>
          <w:rPr>
            <w:webHidden/>
          </w:rPr>
          <w:fldChar w:fldCharType="end"/>
        </w:r>
      </w:hyperlink>
    </w:p>
    <w:p w14:paraId="1463700D" w14:textId="77777777" w:rsidR="00E22F38" w:rsidRDefault="00E22F38">
      <w:pPr>
        <w:pStyle w:val="TOC2"/>
        <w:rPr>
          <w:rFonts w:asciiTheme="minorHAnsi" w:eastAsiaTheme="minorEastAsia" w:hAnsiTheme="minorHAnsi" w:cstheme="minorBidi"/>
          <w:b w:val="0"/>
          <w:bCs w:val="0"/>
          <w:noProof/>
          <w:szCs w:val="22"/>
          <w:lang w:val="en-AU"/>
        </w:rPr>
      </w:pPr>
      <w:hyperlink w:anchor="_Toc2242088" w:history="1">
        <w:r w:rsidRPr="002A0E3C">
          <w:rPr>
            <w:rStyle w:val="Hyperlink"/>
            <w:noProof/>
          </w:rPr>
          <w:t>Division 9</w:t>
        </w:r>
        <w:r>
          <w:rPr>
            <w:rFonts w:asciiTheme="minorHAnsi" w:eastAsiaTheme="minorEastAsia" w:hAnsiTheme="minorHAnsi" w:cstheme="minorBidi"/>
            <w:b w:val="0"/>
            <w:bCs w:val="0"/>
            <w:noProof/>
            <w:szCs w:val="22"/>
            <w:lang w:val="en-AU"/>
          </w:rPr>
          <w:tab/>
        </w:r>
        <w:r w:rsidRPr="002A0E3C">
          <w:rPr>
            <w:rStyle w:val="Hyperlink"/>
            <w:noProof/>
          </w:rPr>
          <w:t>Transitional rules for Initial GSI Budget</w:t>
        </w:r>
        <w:r>
          <w:rPr>
            <w:noProof/>
            <w:webHidden/>
          </w:rPr>
          <w:tab/>
        </w:r>
        <w:r>
          <w:rPr>
            <w:noProof/>
            <w:webHidden/>
          </w:rPr>
          <w:fldChar w:fldCharType="begin"/>
        </w:r>
        <w:r>
          <w:rPr>
            <w:noProof/>
            <w:webHidden/>
          </w:rPr>
          <w:instrText xml:space="preserve"> PAGEREF _Toc2242088 \h </w:instrText>
        </w:r>
        <w:r>
          <w:rPr>
            <w:noProof/>
            <w:webHidden/>
          </w:rPr>
        </w:r>
        <w:r>
          <w:rPr>
            <w:noProof/>
            <w:webHidden/>
          </w:rPr>
          <w:fldChar w:fldCharType="separate"/>
        </w:r>
        <w:r w:rsidR="003036E6">
          <w:rPr>
            <w:noProof/>
            <w:webHidden/>
          </w:rPr>
          <w:t>127</w:t>
        </w:r>
        <w:r>
          <w:rPr>
            <w:noProof/>
            <w:webHidden/>
          </w:rPr>
          <w:fldChar w:fldCharType="end"/>
        </w:r>
      </w:hyperlink>
    </w:p>
    <w:p w14:paraId="45CE5D2B" w14:textId="77777777" w:rsidR="00E22F38" w:rsidRDefault="00E22F38">
      <w:pPr>
        <w:pStyle w:val="TOC3"/>
        <w:rPr>
          <w:rFonts w:asciiTheme="minorHAnsi" w:eastAsiaTheme="minorEastAsia" w:hAnsiTheme="minorHAnsi" w:cstheme="minorBidi"/>
          <w:color w:val="auto"/>
        </w:rPr>
      </w:pPr>
      <w:hyperlink w:anchor="_Toc2242089" w:history="1">
        <w:r w:rsidRPr="002A0E3C">
          <w:rPr>
            <w:rStyle w:val="Hyperlink"/>
          </w:rPr>
          <w:t>15</w:t>
        </w:r>
        <w:r>
          <w:rPr>
            <w:rFonts w:asciiTheme="minorHAnsi" w:eastAsiaTheme="minorEastAsia" w:hAnsiTheme="minorHAnsi" w:cstheme="minorBidi"/>
            <w:color w:val="auto"/>
          </w:rPr>
          <w:tab/>
        </w:r>
        <w:r w:rsidRPr="002A0E3C">
          <w:rPr>
            <w:rStyle w:val="Hyperlink"/>
          </w:rPr>
          <w:t>Approval of initial GSI Budget Proposal by Minister</w:t>
        </w:r>
        <w:r>
          <w:rPr>
            <w:webHidden/>
          </w:rPr>
          <w:tab/>
        </w:r>
        <w:r>
          <w:rPr>
            <w:webHidden/>
          </w:rPr>
          <w:fldChar w:fldCharType="begin"/>
        </w:r>
        <w:r>
          <w:rPr>
            <w:webHidden/>
          </w:rPr>
          <w:instrText xml:space="preserve"> PAGEREF _Toc2242089 \h </w:instrText>
        </w:r>
        <w:r>
          <w:rPr>
            <w:webHidden/>
          </w:rPr>
        </w:r>
        <w:r>
          <w:rPr>
            <w:webHidden/>
          </w:rPr>
          <w:fldChar w:fldCharType="separate"/>
        </w:r>
        <w:r w:rsidR="003036E6">
          <w:rPr>
            <w:webHidden/>
          </w:rPr>
          <w:t>127</w:t>
        </w:r>
        <w:r>
          <w:rPr>
            <w:webHidden/>
          </w:rPr>
          <w:fldChar w:fldCharType="end"/>
        </w:r>
      </w:hyperlink>
    </w:p>
    <w:p w14:paraId="18D9082D" w14:textId="77777777" w:rsidR="00E22F38" w:rsidRDefault="00E22F38">
      <w:pPr>
        <w:pStyle w:val="TOC3"/>
        <w:rPr>
          <w:rFonts w:asciiTheme="minorHAnsi" w:eastAsiaTheme="minorEastAsia" w:hAnsiTheme="minorHAnsi" w:cstheme="minorBidi"/>
          <w:color w:val="auto"/>
        </w:rPr>
      </w:pPr>
      <w:hyperlink w:anchor="_Toc2242090" w:history="1">
        <w:r w:rsidRPr="002A0E3C">
          <w:rPr>
            <w:rStyle w:val="Hyperlink"/>
          </w:rPr>
          <w:t>16</w:t>
        </w:r>
        <w:r>
          <w:rPr>
            <w:rFonts w:asciiTheme="minorHAnsi" w:eastAsiaTheme="minorEastAsia" w:hAnsiTheme="minorHAnsi" w:cstheme="minorBidi"/>
            <w:color w:val="auto"/>
          </w:rPr>
          <w:tab/>
        </w:r>
        <w:r w:rsidRPr="002A0E3C">
          <w:rPr>
            <w:rStyle w:val="Hyperlink"/>
          </w:rPr>
          <w:t>Adjusting for difference between initial Allowable Revenue and Approved Annual Revenue</w:t>
        </w:r>
        <w:r>
          <w:rPr>
            <w:webHidden/>
          </w:rPr>
          <w:tab/>
        </w:r>
        <w:r>
          <w:rPr>
            <w:webHidden/>
          </w:rPr>
          <w:fldChar w:fldCharType="begin"/>
        </w:r>
        <w:r>
          <w:rPr>
            <w:webHidden/>
          </w:rPr>
          <w:instrText xml:space="preserve"> PAGEREF _Toc2242090 \h </w:instrText>
        </w:r>
        <w:r>
          <w:rPr>
            <w:webHidden/>
          </w:rPr>
        </w:r>
        <w:r>
          <w:rPr>
            <w:webHidden/>
          </w:rPr>
          <w:fldChar w:fldCharType="separate"/>
        </w:r>
        <w:r w:rsidR="003036E6">
          <w:rPr>
            <w:webHidden/>
          </w:rPr>
          <w:t>127</w:t>
        </w:r>
        <w:r>
          <w:rPr>
            <w:webHidden/>
          </w:rPr>
          <w:fldChar w:fldCharType="end"/>
        </w:r>
      </w:hyperlink>
    </w:p>
    <w:p w14:paraId="591B59BF" w14:textId="77777777" w:rsidR="00E22F38" w:rsidRDefault="00E22F38">
      <w:pPr>
        <w:pStyle w:val="TOC2"/>
        <w:rPr>
          <w:rFonts w:asciiTheme="minorHAnsi" w:eastAsiaTheme="minorEastAsia" w:hAnsiTheme="minorHAnsi" w:cstheme="minorBidi"/>
          <w:b w:val="0"/>
          <w:bCs w:val="0"/>
          <w:noProof/>
          <w:szCs w:val="22"/>
          <w:lang w:val="en-AU"/>
        </w:rPr>
      </w:pPr>
      <w:hyperlink w:anchor="_Toc2242091" w:history="1">
        <w:r w:rsidRPr="002A0E3C">
          <w:rPr>
            <w:rStyle w:val="Hyperlink"/>
            <w:noProof/>
          </w:rPr>
          <w:t>Division 10</w:t>
        </w:r>
        <w:r>
          <w:rPr>
            <w:rFonts w:asciiTheme="minorHAnsi" w:eastAsiaTheme="minorEastAsia" w:hAnsiTheme="minorHAnsi" w:cstheme="minorBidi"/>
            <w:b w:val="0"/>
            <w:bCs w:val="0"/>
            <w:noProof/>
            <w:szCs w:val="22"/>
            <w:lang w:val="en-AU"/>
          </w:rPr>
          <w:tab/>
        </w:r>
        <w:r w:rsidRPr="002A0E3C">
          <w:rPr>
            <w:rStyle w:val="Hyperlink"/>
            <w:noProof/>
          </w:rPr>
          <w:t>Transitional rules for initial GSI Invoice Period</w:t>
        </w:r>
        <w:r>
          <w:rPr>
            <w:noProof/>
            <w:webHidden/>
          </w:rPr>
          <w:tab/>
        </w:r>
        <w:r>
          <w:rPr>
            <w:noProof/>
            <w:webHidden/>
          </w:rPr>
          <w:fldChar w:fldCharType="begin"/>
        </w:r>
        <w:r>
          <w:rPr>
            <w:noProof/>
            <w:webHidden/>
          </w:rPr>
          <w:instrText xml:space="preserve"> PAGEREF _Toc2242091 \h </w:instrText>
        </w:r>
        <w:r>
          <w:rPr>
            <w:noProof/>
            <w:webHidden/>
          </w:rPr>
        </w:r>
        <w:r>
          <w:rPr>
            <w:noProof/>
            <w:webHidden/>
          </w:rPr>
          <w:fldChar w:fldCharType="separate"/>
        </w:r>
        <w:r w:rsidR="003036E6">
          <w:rPr>
            <w:noProof/>
            <w:webHidden/>
          </w:rPr>
          <w:t>128</w:t>
        </w:r>
        <w:r>
          <w:rPr>
            <w:noProof/>
            <w:webHidden/>
          </w:rPr>
          <w:fldChar w:fldCharType="end"/>
        </w:r>
      </w:hyperlink>
    </w:p>
    <w:p w14:paraId="094EE575" w14:textId="77777777" w:rsidR="00E22F38" w:rsidRDefault="00E22F38">
      <w:pPr>
        <w:pStyle w:val="TOC3"/>
        <w:rPr>
          <w:rFonts w:asciiTheme="minorHAnsi" w:eastAsiaTheme="minorEastAsia" w:hAnsiTheme="minorHAnsi" w:cstheme="minorBidi"/>
          <w:color w:val="auto"/>
        </w:rPr>
      </w:pPr>
      <w:hyperlink w:anchor="_Toc2242092" w:history="1">
        <w:r w:rsidRPr="002A0E3C">
          <w:rPr>
            <w:rStyle w:val="Hyperlink"/>
          </w:rPr>
          <w:t>17</w:t>
        </w:r>
        <w:r>
          <w:rPr>
            <w:rFonts w:asciiTheme="minorHAnsi" w:eastAsiaTheme="minorEastAsia" w:hAnsiTheme="minorHAnsi" w:cstheme="minorBidi"/>
            <w:color w:val="auto"/>
          </w:rPr>
          <w:tab/>
        </w:r>
        <w:r w:rsidRPr="002A0E3C">
          <w:rPr>
            <w:rStyle w:val="Hyperlink"/>
          </w:rPr>
          <w:t>Initial GSI Invoice Period</w:t>
        </w:r>
        <w:r>
          <w:rPr>
            <w:webHidden/>
          </w:rPr>
          <w:tab/>
        </w:r>
        <w:r>
          <w:rPr>
            <w:webHidden/>
          </w:rPr>
          <w:fldChar w:fldCharType="begin"/>
        </w:r>
        <w:r>
          <w:rPr>
            <w:webHidden/>
          </w:rPr>
          <w:instrText xml:space="preserve"> PAGEREF _Toc2242092 \h </w:instrText>
        </w:r>
        <w:r>
          <w:rPr>
            <w:webHidden/>
          </w:rPr>
        </w:r>
        <w:r>
          <w:rPr>
            <w:webHidden/>
          </w:rPr>
          <w:fldChar w:fldCharType="separate"/>
        </w:r>
        <w:r w:rsidR="003036E6">
          <w:rPr>
            <w:webHidden/>
          </w:rPr>
          <w:t>128</w:t>
        </w:r>
        <w:r>
          <w:rPr>
            <w:webHidden/>
          </w:rPr>
          <w:fldChar w:fldCharType="end"/>
        </w:r>
      </w:hyperlink>
    </w:p>
    <w:p w14:paraId="32C570A7" w14:textId="77777777" w:rsidR="00E22F38" w:rsidRDefault="00E22F38">
      <w:pPr>
        <w:pStyle w:val="TOC1"/>
        <w:rPr>
          <w:rFonts w:asciiTheme="minorHAnsi" w:eastAsiaTheme="minorEastAsia" w:hAnsiTheme="minorHAnsi" w:cstheme="minorBidi"/>
          <w:b w:val="0"/>
          <w:bCs w:val="0"/>
          <w:color w:val="auto"/>
          <w:sz w:val="22"/>
          <w:szCs w:val="22"/>
        </w:rPr>
      </w:pPr>
      <w:hyperlink w:anchor="_Toc2242093" w:history="1">
        <w:r w:rsidRPr="002A0E3C">
          <w:rPr>
            <w:rStyle w:val="Hyperlink"/>
          </w:rPr>
          <w:t>Part 2</w:t>
        </w:r>
        <w:r>
          <w:rPr>
            <w:rFonts w:asciiTheme="minorHAnsi" w:eastAsiaTheme="minorEastAsia" w:hAnsiTheme="minorHAnsi" w:cstheme="minorBidi"/>
            <w:b w:val="0"/>
            <w:bCs w:val="0"/>
            <w:color w:val="auto"/>
            <w:sz w:val="22"/>
            <w:szCs w:val="22"/>
          </w:rPr>
          <w:tab/>
        </w:r>
        <w:r w:rsidRPr="002A0E3C">
          <w:rPr>
            <w:rStyle w:val="Hyperlink"/>
          </w:rPr>
          <w:t>Transitional rules for conferral of functions on AEMO</w:t>
        </w:r>
        <w:r>
          <w:rPr>
            <w:webHidden/>
          </w:rPr>
          <w:tab/>
        </w:r>
        <w:r>
          <w:rPr>
            <w:webHidden/>
          </w:rPr>
          <w:fldChar w:fldCharType="begin"/>
        </w:r>
        <w:r>
          <w:rPr>
            <w:webHidden/>
          </w:rPr>
          <w:instrText xml:space="preserve"> PAGEREF _Toc2242093 \h </w:instrText>
        </w:r>
        <w:r>
          <w:rPr>
            <w:webHidden/>
          </w:rPr>
        </w:r>
        <w:r>
          <w:rPr>
            <w:webHidden/>
          </w:rPr>
          <w:fldChar w:fldCharType="separate"/>
        </w:r>
        <w:r w:rsidR="003036E6">
          <w:rPr>
            <w:webHidden/>
          </w:rPr>
          <w:t>128</w:t>
        </w:r>
        <w:r>
          <w:rPr>
            <w:webHidden/>
          </w:rPr>
          <w:fldChar w:fldCharType="end"/>
        </w:r>
      </w:hyperlink>
    </w:p>
    <w:p w14:paraId="5B7F8484" w14:textId="77777777" w:rsidR="00E22F38" w:rsidRDefault="00E22F38">
      <w:pPr>
        <w:pStyle w:val="TOC2"/>
        <w:rPr>
          <w:rFonts w:asciiTheme="minorHAnsi" w:eastAsiaTheme="minorEastAsia" w:hAnsiTheme="minorHAnsi" w:cstheme="minorBidi"/>
          <w:b w:val="0"/>
          <w:bCs w:val="0"/>
          <w:noProof/>
          <w:szCs w:val="22"/>
          <w:lang w:val="en-AU"/>
        </w:rPr>
      </w:pPr>
      <w:hyperlink w:anchor="_Toc2242094" w:history="1">
        <w:r w:rsidRPr="002A0E3C">
          <w:rPr>
            <w:rStyle w:val="Hyperlink"/>
            <w:noProof/>
          </w:rPr>
          <w:t xml:space="preserve">Division 1 </w:t>
        </w:r>
        <w:r>
          <w:rPr>
            <w:rFonts w:asciiTheme="minorHAnsi" w:eastAsiaTheme="minorEastAsia" w:hAnsiTheme="minorHAnsi" w:cstheme="minorBidi"/>
            <w:b w:val="0"/>
            <w:bCs w:val="0"/>
            <w:noProof/>
            <w:szCs w:val="22"/>
            <w:lang w:val="en-AU"/>
          </w:rPr>
          <w:tab/>
        </w:r>
        <w:r w:rsidRPr="002A0E3C">
          <w:rPr>
            <w:rStyle w:val="Hyperlink"/>
            <w:noProof/>
          </w:rPr>
          <w:t>Definitions</w:t>
        </w:r>
        <w:r>
          <w:rPr>
            <w:noProof/>
            <w:webHidden/>
          </w:rPr>
          <w:tab/>
        </w:r>
        <w:r>
          <w:rPr>
            <w:noProof/>
            <w:webHidden/>
          </w:rPr>
          <w:fldChar w:fldCharType="begin"/>
        </w:r>
        <w:r>
          <w:rPr>
            <w:noProof/>
            <w:webHidden/>
          </w:rPr>
          <w:instrText xml:space="preserve"> PAGEREF _Toc2242094 \h </w:instrText>
        </w:r>
        <w:r>
          <w:rPr>
            <w:noProof/>
            <w:webHidden/>
          </w:rPr>
        </w:r>
        <w:r>
          <w:rPr>
            <w:noProof/>
            <w:webHidden/>
          </w:rPr>
          <w:fldChar w:fldCharType="separate"/>
        </w:r>
        <w:r w:rsidR="003036E6">
          <w:rPr>
            <w:noProof/>
            <w:webHidden/>
          </w:rPr>
          <w:t>128</w:t>
        </w:r>
        <w:r>
          <w:rPr>
            <w:noProof/>
            <w:webHidden/>
          </w:rPr>
          <w:fldChar w:fldCharType="end"/>
        </w:r>
      </w:hyperlink>
    </w:p>
    <w:p w14:paraId="460BB197" w14:textId="77777777" w:rsidR="00E22F38" w:rsidRDefault="00E22F38">
      <w:pPr>
        <w:pStyle w:val="TOC3"/>
        <w:rPr>
          <w:rFonts w:asciiTheme="minorHAnsi" w:eastAsiaTheme="minorEastAsia" w:hAnsiTheme="minorHAnsi" w:cstheme="minorBidi"/>
          <w:color w:val="auto"/>
        </w:rPr>
      </w:pPr>
      <w:hyperlink w:anchor="_Toc2242095" w:history="1">
        <w:r w:rsidRPr="002A0E3C">
          <w:rPr>
            <w:rStyle w:val="Hyperlink"/>
          </w:rPr>
          <w:t>1</w:t>
        </w:r>
        <w:r>
          <w:rPr>
            <w:rFonts w:asciiTheme="minorHAnsi" w:eastAsiaTheme="minorEastAsia" w:hAnsiTheme="minorHAnsi" w:cstheme="minorBidi"/>
            <w:color w:val="auto"/>
          </w:rPr>
          <w:tab/>
        </w:r>
        <w:r w:rsidRPr="002A0E3C">
          <w:rPr>
            <w:rStyle w:val="Hyperlink"/>
          </w:rPr>
          <w:t>Definitions</w:t>
        </w:r>
        <w:r>
          <w:rPr>
            <w:webHidden/>
          </w:rPr>
          <w:tab/>
        </w:r>
        <w:r>
          <w:rPr>
            <w:webHidden/>
          </w:rPr>
          <w:fldChar w:fldCharType="begin"/>
        </w:r>
        <w:r>
          <w:rPr>
            <w:webHidden/>
          </w:rPr>
          <w:instrText xml:space="preserve"> PAGEREF _Toc2242095 \h </w:instrText>
        </w:r>
        <w:r>
          <w:rPr>
            <w:webHidden/>
          </w:rPr>
        </w:r>
        <w:r>
          <w:rPr>
            <w:webHidden/>
          </w:rPr>
          <w:fldChar w:fldCharType="separate"/>
        </w:r>
        <w:r w:rsidR="003036E6">
          <w:rPr>
            <w:webHidden/>
          </w:rPr>
          <w:t>128</w:t>
        </w:r>
        <w:r>
          <w:rPr>
            <w:webHidden/>
          </w:rPr>
          <w:fldChar w:fldCharType="end"/>
        </w:r>
      </w:hyperlink>
    </w:p>
    <w:p w14:paraId="49A8CE70" w14:textId="77777777" w:rsidR="00E22F38" w:rsidRDefault="00E22F38">
      <w:pPr>
        <w:pStyle w:val="TOC2"/>
        <w:rPr>
          <w:rFonts w:asciiTheme="minorHAnsi" w:eastAsiaTheme="minorEastAsia" w:hAnsiTheme="minorHAnsi" w:cstheme="minorBidi"/>
          <w:b w:val="0"/>
          <w:bCs w:val="0"/>
          <w:noProof/>
          <w:szCs w:val="22"/>
          <w:lang w:val="en-AU"/>
        </w:rPr>
      </w:pPr>
      <w:hyperlink w:anchor="_Toc2242096" w:history="1">
        <w:r w:rsidRPr="002A0E3C">
          <w:rPr>
            <w:rStyle w:val="Hyperlink"/>
            <w:noProof/>
          </w:rPr>
          <w:t>Division 2</w:t>
        </w:r>
        <w:r>
          <w:rPr>
            <w:rFonts w:asciiTheme="minorHAnsi" w:eastAsiaTheme="minorEastAsia" w:hAnsiTheme="minorHAnsi" w:cstheme="minorBidi"/>
            <w:b w:val="0"/>
            <w:bCs w:val="0"/>
            <w:noProof/>
            <w:szCs w:val="22"/>
            <w:lang w:val="en-AU"/>
          </w:rPr>
          <w:tab/>
        </w:r>
        <w:r w:rsidRPr="002A0E3C">
          <w:rPr>
            <w:rStyle w:val="Hyperlink"/>
            <w:noProof/>
          </w:rPr>
          <w:t>Transitional Rules</w:t>
        </w:r>
        <w:r>
          <w:rPr>
            <w:noProof/>
            <w:webHidden/>
          </w:rPr>
          <w:tab/>
        </w:r>
        <w:r>
          <w:rPr>
            <w:noProof/>
            <w:webHidden/>
          </w:rPr>
          <w:fldChar w:fldCharType="begin"/>
        </w:r>
        <w:r>
          <w:rPr>
            <w:noProof/>
            <w:webHidden/>
          </w:rPr>
          <w:instrText xml:space="preserve"> PAGEREF _Toc2242096 \h </w:instrText>
        </w:r>
        <w:r>
          <w:rPr>
            <w:noProof/>
            <w:webHidden/>
          </w:rPr>
        </w:r>
        <w:r>
          <w:rPr>
            <w:noProof/>
            <w:webHidden/>
          </w:rPr>
          <w:fldChar w:fldCharType="separate"/>
        </w:r>
        <w:r w:rsidR="003036E6">
          <w:rPr>
            <w:noProof/>
            <w:webHidden/>
          </w:rPr>
          <w:t>128</w:t>
        </w:r>
        <w:r>
          <w:rPr>
            <w:noProof/>
            <w:webHidden/>
          </w:rPr>
          <w:fldChar w:fldCharType="end"/>
        </w:r>
      </w:hyperlink>
    </w:p>
    <w:p w14:paraId="6C047DB2" w14:textId="77777777" w:rsidR="00E22F38" w:rsidRDefault="00E22F38">
      <w:pPr>
        <w:pStyle w:val="TOC3"/>
        <w:rPr>
          <w:rFonts w:asciiTheme="minorHAnsi" w:eastAsiaTheme="minorEastAsia" w:hAnsiTheme="minorHAnsi" w:cstheme="minorBidi"/>
          <w:color w:val="auto"/>
        </w:rPr>
      </w:pPr>
      <w:hyperlink w:anchor="_Toc2242097" w:history="1">
        <w:r w:rsidRPr="002A0E3C">
          <w:rPr>
            <w:rStyle w:val="Hyperlink"/>
          </w:rPr>
          <w:t>2</w:t>
        </w:r>
        <w:r>
          <w:rPr>
            <w:rFonts w:asciiTheme="minorHAnsi" w:eastAsiaTheme="minorEastAsia" w:hAnsiTheme="minorHAnsi" w:cstheme="minorBidi"/>
            <w:color w:val="auto"/>
          </w:rPr>
          <w:tab/>
        </w:r>
        <w:r w:rsidRPr="002A0E3C">
          <w:rPr>
            <w:rStyle w:val="Hyperlink"/>
          </w:rPr>
          <w:t>Validation of acts, instruments and decisions of AEMO</w:t>
        </w:r>
        <w:r>
          <w:rPr>
            <w:webHidden/>
          </w:rPr>
          <w:tab/>
        </w:r>
        <w:r>
          <w:rPr>
            <w:webHidden/>
          </w:rPr>
          <w:fldChar w:fldCharType="begin"/>
        </w:r>
        <w:r>
          <w:rPr>
            <w:webHidden/>
          </w:rPr>
          <w:instrText xml:space="preserve"> PAGEREF _Toc2242097 \h </w:instrText>
        </w:r>
        <w:r>
          <w:rPr>
            <w:webHidden/>
          </w:rPr>
        </w:r>
        <w:r>
          <w:rPr>
            <w:webHidden/>
          </w:rPr>
          <w:fldChar w:fldCharType="separate"/>
        </w:r>
        <w:r w:rsidR="003036E6">
          <w:rPr>
            <w:webHidden/>
          </w:rPr>
          <w:t>128</w:t>
        </w:r>
        <w:r>
          <w:rPr>
            <w:webHidden/>
          </w:rPr>
          <w:fldChar w:fldCharType="end"/>
        </w:r>
      </w:hyperlink>
    </w:p>
    <w:p w14:paraId="0356FBCC" w14:textId="77777777" w:rsidR="00E22F38" w:rsidRDefault="00E22F38">
      <w:pPr>
        <w:pStyle w:val="TOC3"/>
        <w:rPr>
          <w:rFonts w:asciiTheme="minorHAnsi" w:eastAsiaTheme="minorEastAsia" w:hAnsiTheme="minorHAnsi" w:cstheme="minorBidi"/>
          <w:color w:val="auto"/>
        </w:rPr>
      </w:pPr>
      <w:hyperlink w:anchor="_Toc2242098" w:history="1">
        <w:r w:rsidRPr="002A0E3C">
          <w:rPr>
            <w:rStyle w:val="Hyperlink"/>
          </w:rPr>
          <w:t>3</w:t>
        </w:r>
        <w:r>
          <w:rPr>
            <w:rFonts w:asciiTheme="minorHAnsi" w:eastAsiaTheme="minorEastAsia" w:hAnsiTheme="minorHAnsi" w:cstheme="minorBidi"/>
            <w:color w:val="auto"/>
          </w:rPr>
          <w:tab/>
        </w:r>
        <w:r w:rsidRPr="002A0E3C">
          <w:rPr>
            <w:rStyle w:val="Hyperlink"/>
          </w:rPr>
          <w:t>Proposal and determination of Allowable Revenue and Forecast Capital Expenditure</w:t>
        </w:r>
        <w:r>
          <w:rPr>
            <w:webHidden/>
          </w:rPr>
          <w:tab/>
        </w:r>
        <w:r>
          <w:rPr>
            <w:webHidden/>
          </w:rPr>
          <w:fldChar w:fldCharType="begin"/>
        </w:r>
        <w:r>
          <w:rPr>
            <w:webHidden/>
          </w:rPr>
          <w:instrText xml:space="preserve"> PAGEREF _Toc2242098 \h </w:instrText>
        </w:r>
        <w:r>
          <w:rPr>
            <w:webHidden/>
          </w:rPr>
        </w:r>
        <w:r>
          <w:rPr>
            <w:webHidden/>
          </w:rPr>
          <w:fldChar w:fldCharType="separate"/>
        </w:r>
        <w:r w:rsidR="003036E6">
          <w:rPr>
            <w:webHidden/>
          </w:rPr>
          <w:t>130</w:t>
        </w:r>
        <w:r>
          <w:rPr>
            <w:webHidden/>
          </w:rPr>
          <w:fldChar w:fldCharType="end"/>
        </w:r>
      </w:hyperlink>
    </w:p>
    <w:p w14:paraId="3B066467" w14:textId="77777777" w:rsidR="00E22F38" w:rsidRDefault="00E22F38">
      <w:pPr>
        <w:pStyle w:val="TOC3"/>
        <w:rPr>
          <w:rFonts w:asciiTheme="minorHAnsi" w:eastAsiaTheme="minorEastAsia" w:hAnsiTheme="minorHAnsi" w:cstheme="minorBidi"/>
          <w:color w:val="auto"/>
        </w:rPr>
      </w:pPr>
      <w:hyperlink w:anchor="_Toc2242099" w:history="1">
        <w:r w:rsidRPr="002A0E3C">
          <w:rPr>
            <w:rStyle w:val="Hyperlink"/>
          </w:rPr>
          <w:t>4</w:t>
        </w:r>
        <w:r>
          <w:rPr>
            <w:rFonts w:asciiTheme="minorHAnsi" w:eastAsiaTheme="minorEastAsia" w:hAnsiTheme="minorHAnsi" w:cstheme="minorBidi"/>
            <w:color w:val="auto"/>
          </w:rPr>
          <w:tab/>
        </w:r>
        <w:r w:rsidRPr="002A0E3C">
          <w:rPr>
            <w:rStyle w:val="Hyperlink"/>
          </w:rPr>
          <w:t>2015 annual compliance audit</w:t>
        </w:r>
        <w:r>
          <w:rPr>
            <w:webHidden/>
          </w:rPr>
          <w:tab/>
        </w:r>
        <w:r>
          <w:rPr>
            <w:webHidden/>
          </w:rPr>
          <w:fldChar w:fldCharType="begin"/>
        </w:r>
        <w:r>
          <w:rPr>
            <w:webHidden/>
          </w:rPr>
          <w:instrText xml:space="preserve"> PAGEREF _Toc2242099 \h </w:instrText>
        </w:r>
        <w:r>
          <w:rPr>
            <w:webHidden/>
          </w:rPr>
        </w:r>
        <w:r>
          <w:rPr>
            <w:webHidden/>
          </w:rPr>
          <w:fldChar w:fldCharType="separate"/>
        </w:r>
        <w:r w:rsidR="003036E6">
          <w:rPr>
            <w:webHidden/>
          </w:rPr>
          <w:t>130</w:t>
        </w:r>
        <w:r>
          <w:rPr>
            <w:webHidden/>
          </w:rPr>
          <w:fldChar w:fldCharType="end"/>
        </w:r>
      </w:hyperlink>
    </w:p>
    <w:p w14:paraId="7F468C18" w14:textId="77777777" w:rsidR="00E22F38" w:rsidRDefault="00E22F38">
      <w:pPr>
        <w:pStyle w:val="TOC3"/>
        <w:rPr>
          <w:rFonts w:asciiTheme="minorHAnsi" w:eastAsiaTheme="minorEastAsia" w:hAnsiTheme="minorHAnsi" w:cstheme="minorBidi"/>
          <w:color w:val="auto"/>
        </w:rPr>
      </w:pPr>
      <w:hyperlink w:anchor="_Toc2242100" w:history="1">
        <w:r w:rsidRPr="002A0E3C">
          <w:rPr>
            <w:rStyle w:val="Hyperlink"/>
          </w:rPr>
          <w:t>5</w:t>
        </w:r>
        <w:r>
          <w:rPr>
            <w:rFonts w:asciiTheme="minorHAnsi" w:eastAsiaTheme="minorEastAsia" w:hAnsiTheme="minorHAnsi" w:cstheme="minorBidi"/>
            <w:color w:val="auto"/>
          </w:rPr>
          <w:tab/>
        </w:r>
        <w:r w:rsidRPr="002A0E3C">
          <w:rPr>
            <w:rStyle w:val="Hyperlink"/>
          </w:rPr>
          <w:t>Transitional arrangements on abolition of the IMO</w:t>
        </w:r>
        <w:r>
          <w:rPr>
            <w:webHidden/>
          </w:rPr>
          <w:tab/>
        </w:r>
        <w:r>
          <w:rPr>
            <w:webHidden/>
          </w:rPr>
          <w:fldChar w:fldCharType="begin"/>
        </w:r>
        <w:r>
          <w:rPr>
            <w:webHidden/>
          </w:rPr>
          <w:instrText xml:space="preserve"> PAGEREF _Toc2242100 \h </w:instrText>
        </w:r>
        <w:r>
          <w:rPr>
            <w:webHidden/>
          </w:rPr>
        </w:r>
        <w:r>
          <w:rPr>
            <w:webHidden/>
          </w:rPr>
          <w:fldChar w:fldCharType="separate"/>
        </w:r>
        <w:r w:rsidR="003036E6">
          <w:rPr>
            <w:webHidden/>
          </w:rPr>
          <w:t>130</w:t>
        </w:r>
        <w:r>
          <w:rPr>
            <w:webHidden/>
          </w:rPr>
          <w:fldChar w:fldCharType="end"/>
        </w:r>
      </w:hyperlink>
    </w:p>
    <w:p w14:paraId="50797C43" w14:textId="77777777" w:rsidR="00E22F38" w:rsidRDefault="00E22F38">
      <w:pPr>
        <w:pStyle w:val="TOC1"/>
        <w:rPr>
          <w:rFonts w:asciiTheme="minorHAnsi" w:eastAsiaTheme="minorEastAsia" w:hAnsiTheme="minorHAnsi" w:cstheme="minorBidi"/>
          <w:b w:val="0"/>
          <w:bCs w:val="0"/>
          <w:color w:val="auto"/>
          <w:sz w:val="22"/>
          <w:szCs w:val="22"/>
        </w:rPr>
      </w:pPr>
      <w:hyperlink w:anchor="_Toc2242101" w:history="1">
        <w:r w:rsidRPr="002A0E3C">
          <w:rPr>
            <w:rStyle w:val="Hyperlink"/>
          </w:rPr>
          <w:t>Part 3 Transitional rules for conferral of functions on ERA</w:t>
        </w:r>
        <w:r>
          <w:rPr>
            <w:webHidden/>
          </w:rPr>
          <w:tab/>
        </w:r>
        <w:r>
          <w:rPr>
            <w:webHidden/>
          </w:rPr>
          <w:fldChar w:fldCharType="begin"/>
        </w:r>
        <w:r>
          <w:rPr>
            <w:webHidden/>
          </w:rPr>
          <w:instrText xml:space="preserve"> PAGEREF _Toc2242101 \h </w:instrText>
        </w:r>
        <w:r>
          <w:rPr>
            <w:webHidden/>
          </w:rPr>
        </w:r>
        <w:r>
          <w:rPr>
            <w:webHidden/>
          </w:rPr>
          <w:fldChar w:fldCharType="separate"/>
        </w:r>
        <w:r w:rsidR="003036E6">
          <w:rPr>
            <w:webHidden/>
          </w:rPr>
          <w:t>131</w:t>
        </w:r>
        <w:r>
          <w:rPr>
            <w:webHidden/>
          </w:rPr>
          <w:fldChar w:fldCharType="end"/>
        </w:r>
      </w:hyperlink>
    </w:p>
    <w:p w14:paraId="5FA106CE" w14:textId="77777777" w:rsidR="00E22F38" w:rsidRDefault="00E22F38">
      <w:pPr>
        <w:pStyle w:val="TOC2"/>
        <w:rPr>
          <w:rFonts w:asciiTheme="minorHAnsi" w:eastAsiaTheme="minorEastAsia" w:hAnsiTheme="minorHAnsi" w:cstheme="minorBidi"/>
          <w:b w:val="0"/>
          <w:bCs w:val="0"/>
          <w:noProof/>
          <w:szCs w:val="22"/>
          <w:lang w:val="en-AU"/>
        </w:rPr>
      </w:pPr>
      <w:hyperlink w:anchor="_Toc2242102" w:history="1">
        <w:r w:rsidRPr="002A0E3C">
          <w:rPr>
            <w:rStyle w:val="Hyperlink"/>
            <w:noProof/>
          </w:rPr>
          <w:t xml:space="preserve">Division 1 </w:t>
        </w:r>
        <w:r>
          <w:rPr>
            <w:rFonts w:asciiTheme="minorHAnsi" w:eastAsiaTheme="minorEastAsia" w:hAnsiTheme="minorHAnsi" w:cstheme="minorBidi"/>
            <w:b w:val="0"/>
            <w:bCs w:val="0"/>
            <w:noProof/>
            <w:szCs w:val="22"/>
            <w:lang w:val="en-AU"/>
          </w:rPr>
          <w:tab/>
        </w:r>
        <w:r w:rsidRPr="002A0E3C">
          <w:rPr>
            <w:rStyle w:val="Hyperlink"/>
            <w:noProof/>
          </w:rPr>
          <w:t>Definitions</w:t>
        </w:r>
        <w:r>
          <w:rPr>
            <w:noProof/>
            <w:webHidden/>
          </w:rPr>
          <w:tab/>
        </w:r>
        <w:r>
          <w:rPr>
            <w:noProof/>
            <w:webHidden/>
          </w:rPr>
          <w:fldChar w:fldCharType="begin"/>
        </w:r>
        <w:r>
          <w:rPr>
            <w:noProof/>
            <w:webHidden/>
          </w:rPr>
          <w:instrText xml:space="preserve"> PAGEREF _Toc2242102 \h </w:instrText>
        </w:r>
        <w:r>
          <w:rPr>
            <w:noProof/>
            <w:webHidden/>
          </w:rPr>
        </w:r>
        <w:r>
          <w:rPr>
            <w:noProof/>
            <w:webHidden/>
          </w:rPr>
          <w:fldChar w:fldCharType="separate"/>
        </w:r>
        <w:r w:rsidR="003036E6">
          <w:rPr>
            <w:noProof/>
            <w:webHidden/>
          </w:rPr>
          <w:t>131</w:t>
        </w:r>
        <w:r>
          <w:rPr>
            <w:noProof/>
            <w:webHidden/>
          </w:rPr>
          <w:fldChar w:fldCharType="end"/>
        </w:r>
      </w:hyperlink>
    </w:p>
    <w:p w14:paraId="3F8EFF54" w14:textId="77777777" w:rsidR="00E22F38" w:rsidRDefault="00E22F38">
      <w:pPr>
        <w:pStyle w:val="TOC3"/>
        <w:rPr>
          <w:rFonts w:asciiTheme="minorHAnsi" w:eastAsiaTheme="minorEastAsia" w:hAnsiTheme="minorHAnsi" w:cstheme="minorBidi"/>
          <w:color w:val="auto"/>
        </w:rPr>
      </w:pPr>
      <w:hyperlink w:anchor="_Toc2242103" w:history="1">
        <w:r w:rsidRPr="002A0E3C">
          <w:rPr>
            <w:rStyle w:val="Hyperlink"/>
          </w:rPr>
          <w:t>1</w:t>
        </w:r>
        <w:r>
          <w:rPr>
            <w:rFonts w:asciiTheme="minorHAnsi" w:eastAsiaTheme="minorEastAsia" w:hAnsiTheme="minorHAnsi" w:cstheme="minorBidi"/>
            <w:color w:val="auto"/>
          </w:rPr>
          <w:tab/>
        </w:r>
        <w:r w:rsidRPr="002A0E3C">
          <w:rPr>
            <w:rStyle w:val="Hyperlink"/>
          </w:rPr>
          <w:t>Definitions</w:t>
        </w:r>
        <w:r>
          <w:rPr>
            <w:webHidden/>
          </w:rPr>
          <w:tab/>
        </w:r>
        <w:r>
          <w:rPr>
            <w:webHidden/>
          </w:rPr>
          <w:fldChar w:fldCharType="begin"/>
        </w:r>
        <w:r>
          <w:rPr>
            <w:webHidden/>
          </w:rPr>
          <w:instrText xml:space="preserve"> PAGEREF _Toc2242103 \h </w:instrText>
        </w:r>
        <w:r>
          <w:rPr>
            <w:webHidden/>
          </w:rPr>
        </w:r>
        <w:r>
          <w:rPr>
            <w:webHidden/>
          </w:rPr>
          <w:fldChar w:fldCharType="separate"/>
        </w:r>
        <w:r w:rsidR="003036E6">
          <w:rPr>
            <w:webHidden/>
          </w:rPr>
          <w:t>131</w:t>
        </w:r>
        <w:r>
          <w:rPr>
            <w:webHidden/>
          </w:rPr>
          <w:fldChar w:fldCharType="end"/>
        </w:r>
      </w:hyperlink>
    </w:p>
    <w:p w14:paraId="6BE601F8" w14:textId="77777777" w:rsidR="00E22F38" w:rsidRDefault="00E22F38">
      <w:pPr>
        <w:pStyle w:val="TOC2"/>
        <w:rPr>
          <w:rFonts w:asciiTheme="minorHAnsi" w:eastAsiaTheme="minorEastAsia" w:hAnsiTheme="minorHAnsi" w:cstheme="minorBidi"/>
          <w:b w:val="0"/>
          <w:bCs w:val="0"/>
          <w:noProof/>
          <w:szCs w:val="22"/>
          <w:lang w:val="en-AU"/>
        </w:rPr>
      </w:pPr>
      <w:hyperlink w:anchor="_Toc2242104" w:history="1">
        <w:r w:rsidRPr="002A0E3C">
          <w:rPr>
            <w:rStyle w:val="Hyperlink"/>
            <w:noProof/>
          </w:rPr>
          <w:t>Division 2</w:t>
        </w:r>
        <w:r>
          <w:rPr>
            <w:rFonts w:asciiTheme="minorHAnsi" w:eastAsiaTheme="minorEastAsia" w:hAnsiTheme="minorHAnsi" w:cstheme="minorBidi"/>
            <w:b w:val="0"/>
            <w:bCs w:val="0"/>
            <w:noProof/>
            <w:szCs w:val="22"/>
            <w:lang w:val="en-AU"/>
          </w:rPr>
          <w:tab/>
        </w:r>
        <w:r w:rsidRPr="002A0E3C">
          <w:rPr>
            <w:rStyle w:val="Hyperlink"/>
            <w:noProof/>
          </w:rPr>
          <w:t>Transitional Rules</w:t>
        </w:r>
        <w:r>
          <w:rPr>
            <w:noProof/>
            <w:webHidden/>
          </w:rPr>
          <w:tab/>
        </w:r>
        <w:r>
          <w:rPr>
            <w:noProof/>
            <w:webHidden/>
          </w:rPr>
          <w:fldChar w:fldCharType="begin"/>
        </w:r>
        <w:r>
          <w:rPr>
            <w:noProof/>
            <w:webHidden/>
          </w:rPr>
          <w:instrText xml:space="preserve"> PAGEREF _Toc2242104 \h </w:instrText>
        </w:r>
        <w:r>
          <w:rPr>
            <w:noProof/>
            <w:webHidden/>
          </w:rPr>
        </w:r>
        <w:r>
          <w:rPr>
            <w:noProof/>
            <w:webHidden/>
          </w:rPr>
          <w:fldChar w:fldCharType="separate"/>
        </w:r>
        <w:r w:rsidR="003036E6">
          <w:rPr>
            <w:noProof/>
            <w:webHidden/>
          </w:rPr>
          <w:t>131</w:t>
        </w:r>
        <w:r>
          <w:rPr>
            <w:noProof/>
            <w:webHidden/>
          </w:rPr>
          <w:fldChar w:fldCharType="end"/>
        </w:r>
      </w:hyperlink>
    </w:p>
    <w:p w14:paraId="71E679BB" w14:textId="77777777" w:rsidR="00E22F38" w:rsidRDefault="00E22F38">
      <w:pPr>
        <w:pStyle w:val="TOC3"/>
        <w:rPr>
          <w:rFonts w:asciiTheme="minorHAnsi" w:eastAsiaTheme="minorEastAsia" w:hAnsiTheme="minorHAnsi" w:cstheme="minorBidi"/>
          <w:color w:val="auto"/>
        </w:rPr>
      </w:pPr>
      <w:hyperlink w:anchor="_Toc2242105" w:history="1">
        <w:r w:rsidRPr="002A0E3C">
          <w:rPr>
            <w:rStyle w:val="Hyperlink"/>
          </w:rPr>
          <w:t>2</w:t>
        </w:r>
        <w:r>
          <w:rPr>
            <w:rFonts w:asciiTheme="minorHAnsi" w:eastAsiaTheme="minorEastAsia" w:hAnsiTheme="minorHAnsi" w:cstheme="minorBidi"/>
            <w:color w:val="auto"/>
          </w:rPr>
          <w:tab/>
        </w:r>
        <w:r w:rsidRPr="002A0E3C">
          <w:rPr>
            <w:rStyle w:val="Hyperlink"/>
          </w:rPr>
          <w:t>Validation of acts, instruments and decisions of ERA</w:t>
        </w:r>
        <w:r>
          <w:rPr>
            <w:webHidden/>
          </w:rPr>
          <w:tab/>
        </w:r>
        <w:r>
          <w:rPr>
            <w:webHidden/>
          </w:rPr>
          <w:fldChar w:fldCharType="begin"/>
        </w:r>
        <w:r>
          <w:rPr>
            <w:webHidden/>
          </w:rPr>
          <w:instrText xml:space="preserve"> PAGEREF _Toc2242105 \h </w:instrText>
        </w:r>
        <w:r>
          <w:rPr>
            <w:webHidden/>
          </w:rPr>
        </w:r>
        <w:r>
          <w:rPr>
            <w:webHidden/>
          </w:rPr>
          <w:fldChar w:fldCharType="separate"/>
        </w:r>
        <w:r w:rsidR="003036E6">
          <w:rPr>
            <w:webHidden/>
          </w:rPr>
          <w:t>131</w:t>
        </w:r>
        <w:r>
          <w:rPr>
            <w:webHidden/>
          </w:rPr>
          <w:fldChar w:fldCharType="end"/>
        </w:r>
      </w:hyperlink>
    </w:p>
    <w:p w14:paraId="31D8F7D7" w14:textId="77777777" w:rsidR="00E22F38" w:rsidRDefault="00E22F38">
      <w:pPr>
        <w:pStyle w:val="TOC3"/>
        <w:rPr>
          <w:rFonts w:asciiTheme="minorHAnsi" w:eastAsiaTheme="minorEastAsia" w:hAnsiTheme="minorHAnsi" w:cstheme="minorBidi"/>
          <w:color w:val="auto"/>
        </w:rPr>
      </w:pPr>
      <w:hyperlink w:anchor="_Toc2242106" w:history="1">
        <w:r w:rsidRPr="002A0E3C">
          <w:rPr>
            <w:rStyle w:val="Hyperlink"/>
          </w:rPr>
          <w:t>3</w:t>
        </w:r>
        <w:r>
          <w:rPr>
            <w:rFonts w:asciiTheme="minorHAnsi" w:eastAsiaTheme="minorEastAsia" w:hAnsiTheme="minorHAnsi" w:cstheme="minorBidi"/>
            <w:color w:val="auto"/>
          </w:rPr>
          <w:tab/>
        </w:r>
        <w:r w:rsidRPr="002A0E3C">
          <w:rPr>
            <w:rStyle w:val="Hyperlink"/>
          </w:rPr>
          <w:t>Review Period 1 July 2016 to 1 July 2019</w:t>
        </w:r>
        <w:r>
          <w:rPr>
            <w:webHidden/>
          </w:rPr>
          <w:tab/>
        </w:r>
        <w:r>
          <w:rPr>
            <w:webHidden/>
          </w:rPr>
          <w:fldChar w:fldCharType="begin"/>
        </w:r>
        <w:r>
          <w:rPr>
            <w:webHidden/>
          </w:rPr>
          <w:instrText xml:space="preserve"> PAGEREF _Toc2242106 \h </w:instrText>
        </w:r>
        <w:r>
          <w:rPr>
            <w:webHidden/>
          </w:rPr>
        </w:r>
        <w:r>
          <w:rPr>
            <w:webHidden/>
          </w:rPr>
          <w:fldChar w:fldCharType="separate"/>
        </w:r>
        <w:r w:rsidR="003036E6">
          <w:rPr>
            <w:webHidden/>
          </w:rPr>
          <w:t>133</w:t>
        </w:r>
        <w:r>
          <w:rPr>
            <w:webHidden/>
          </w:rPr>
          <w:fldChar w:fldCharType="end"/>
        </w:r>
      </w:hyperlink>
    </w:p>
    <w:p w14:paraId="6BA8C526" w14:textId="77777777" w:rsidR="00E22F38" w:rsidRDefault="00E22F38">
      <w:pPr>
        <w:pStyle w:val="TOC1"/>
        <w:rPr>
          <w:rFonts w:asciiTheme="minorHAnsi" w:eastAsiaTheme="minorEastAsia" w:hAnsiTheme="minorHAnsi" w:cstheme="minorBidi"/>
          <w:b w:val="0"/>
          <w:bCs w:val="0"/>
          <w:color w:val="auto"/>
          <w:sz w:val="22"/>
          <w:szCs w:val="22"/>
        </w:rPr>
      </w:pPr>
      <w:hyperlink w:anchor="_Toc2242107" w:history="1">
        <w:r w:rsidRPr="002A0E3C">
          <w:rPr>
            <w:rStyle w:val="Hyperlink"/>
          </w:rPr>
          <w:t>Part 4—Transitional rules for conferral of functions on Rule Change Panel</w:t>
        </w:r>
        <w:r>
          <w:rPr>
            <w:webHidden/>
          </w:rPr>
          <w:tab/>
        </w:r>
        <w:r>
          <w:rPr>
            <w:webHidden/>
          </w:rPr>
          <w:fldChar w:fldCharType="begin"/>
        </w:r>
        <w:r>
          <w:rPr>
            <w:webHidden/>
          </w:rPr>
          <w:instrText xml:space="preserve"> PAGEREF _Toc2242107 \h </w:instrText>
        </w:r>
        <w:r>
          <w:rPr>
            <w:webHidden/>
          </w:rPr>
        </w:r>
        <w:r>
          <w:rPr>
            <w:webHidden/>
          </w:rPr>
          <w:fldChar w:fldCharType="separate"/>
        </w:r>
        <w:r w:rsidR="003036E6">
          <w:rPr>
            <w:webHidden/>
          </w:rPr>
          <w:t>134</w:t>
        </w:r>
        <w:r>
          <w:rPr>
            <w:webHidden/>
          </w:rPr>
          <w:fldChar w:fldCharType="end"/>
        </w:r>
      </w:hyperlink>
    </w:p>
    <w:p w14:paraId="44A03F09" w14:textId="77777777" w:rsidR="00E22F38" w:rsidRDefault="00E22F38">
      <w:pPr>
        <w:pStyle w:val="TOC2"/>
        <w:rPr>
          <w:rFonts w:asciiTheme="minorHAnsi" w:eastAsiaTheme="minorEastAsia" w:hAnsiTheme="minorHAnsi" w:cstheme="minorBidi"/>
          <w:b w:val="0"/>
          <w:bCs w:val="0"/>
          <w:noProof/>
          <w:szCs w:val="22"/>
          <w:lang w:val="en-AU"/>
        </w:rPr>
      </w:pPr>
      <w:hyperlink w:anchor="_Toc2242108" w:history="1">
        <w:r w:rsidRPr="002A0E3C">
          <w:rPr>
            <w:rStyle w:val="Hyperlink"/>
            <w:noProof/>
          </w:rPr>
          <w:t>Division 1</w:t>
        </w:r>
        <w:r w:rsidRPr="002A0E3C">
          <w:rPr>
            <w:rStyle w:val="Hyperlink"/>
            <w:rFonts w:cs="Arial"/>
            <w:noProof/>
          </w:rPr>
          <w:t>—</w:t>
        </w:r>
        <w:r w:rsidRPr="002A0E3C">
          <w:rPr>
            <w:rStyle w:val="Hyperlink"/>
            <w:noProof/>
          </w:rPr>
          <w:t>Definitions</w:t>
        </w:r>
        <w:r>
          <w:rPr>
            <w:noProof/>
            <w:webHidden/>
          </w:rPr>
          <w:tab/>
        </w:r>
        <w:r>
          <w:rPr>
            <w:noProof/>
            <w:webHidden/>
          </w:rPr>
          <w:fldChar w:fldCharType="begin"/>
        </w:r>
        <w:r>
          <w:rPr>
            <w:noProof/>
            <w:webHidden/>
          </w:rPr>
          <w:instrText xml:space="preserve"> PAGEREF _Toc2242108 \h </w:instrText>
        </w:r>
        <w:r>
          <w:rPr>
            <w:noProof/>
            <w:webHidden/>
          </w:rPr>
        </w:r>
        <w:r>
          <w:rPr>
            <w:noProof/>
            <w:webHidden/>
          </w:rPr>
          <w:fldChar w:fldCharType="separate"/>
        </w:r>
        <w:r w:rsidR="003036E6">
          <w:rPr>
            <w:noProof/>
            <w:webHidden/>
          </w:rPr>
          <w:t>134</w:t>
        </w:r>
        <w:r>
          <w:rPr>
            <w:noProof/>
            <w:webHidden/>
          </w:rPr>
          <w:fldChar w:fldCharType="end"/>
        </w:r>
      </w:hyperlink>
    </w:p>
    <w:p w14:paraId="529F1C67" w14:textId="77777777" w:rsidR="00E22F38" w:rsidRDefault="00E22F38">
      <w:pPr>
        <w:pStyle w:val="TOC3"/>
        <w:rPr>
          <w:rFonts w:asciiTheme="minorHAnsi" w:eastAsiaTheme="minorEastAsia" w:hAnsiTheme="minorHAnsi" w:cstheme="minorBidi"/>
          <w:color w:val="auto"/>
        </w:rPr>
      </w:pPr>
      <w:hyperlink w:anchor="_Toc2242109" w:history="1">
        <w:r w:rsidRPr="002A0E3C">
          <w:rPr>
            <w:rStyle w:val="Hyperlink"/>
          </w:rPr>
          <w:t>1</w:t>
        </w:r>
        <w:r>
          <w:rPr>
            <w:rFonts w:asciiTheme="minorHAnsi" w:eastAsiaTheme="minorEastAsia" w:hAnsiTheme="minorHAnsi" w:cstheme="minorBidi"/>
            <w:color w:val="auto"/>
          </w:rPr>
          <w:tab/>
        </w:r>
        <w:r w:rsidRPr="002A0E3C">
          <w:rPr>
            <w:rStyle w:val="Hyperlink"/>
          </w:rPr>
          <w:t>Definitions</w:t>
        </w:r>
        <w:r>
          <w:rPr>
            <w:webHidden/>
          </w:rPr>
          <w:tab/>
        </w:r>
        <w:r>
          <w:rPr>
            <w:webHidden/>
          </w:rPr>
          <w:fldChar w:fldCharType="begin"/>
        </w:r>
        <w:r>
          <w:rPr>
            <w:webHidden/>
          </w:rPr>
          <w:instrText xml:space="preserve"> PAGEREF _Toc2242109 \h </w:instrText>
        </w:r>
        <w:r>
          <w:rPr>
            <w:webHidden/>
          </w:rPr>
        </w:r>
        <w:r>
          <w:rPr>
            <w:webHidden/>
          </w:rPr>
          <w:fldChar w:fldCharType="separate"/>
        </w:r>
        <w:r w:rsidR="003036E6">
          <w:rPr>
            <w:webHidden/>
          </w:rPr>
          <w:t>134</w:t>
        </w:r>
        <w:r>
          <w:rPr>
            <w:webHidden/>
          </w:rPr>
          <w:fldChar w:fldCharType="end"/>
        </w:r>
      </w:hyperlink>
    </w:p>
    <w:p w14:paraId="3D1176FB" w14:textId="77777777" w:rsidR="00E22F38" w:rsidRDefault="00E22F38">
      <w:pPr>
        <w:pStyle w:val="TOC2"/>
        <w:rPr>
          <w:rFonts w:asciiTheme="minorHAnsi" w:eastAsiaTheme="minorEastAsia" w:hAnsiTheme="minorHAnsi" w:cstheme="minorBidi"/>
          <w:b w:val="0"/>
          <w:bCs w:val="0"/>
          <w:noProof/>
          <w:szCs w:val="22"/>
          <w:lang w:val="en-AU"/>
        </w:rPr>
      </w:pPr>
      <w:hyperlink w:anchor="_Toc2242110" w:history="1">
        <w:r w:rsidRPr="002A0E3C">
          <w:rPr>
            <w:rStyle w:val="Hyperlink"/>
            <w:noProof/>
          </w:rPr>
          <w:t>Division 2</w:t>
        </w:r>
        <w:r w:rsidRPr="002A0E3C">
          <w:rPr>
            <w:rStyle w:val="Hyperlink"/>
            <w:rFonts w:cs="Arial"/>
            <w:noProof/>
          </w:rPr>
          <w:t>—</w:t>
        </w:r>
        <w:r w:rsidRPr="002A0E3C">
          <w:rPr>
            <w:rStyle w:val="Hyperlink"/>
            <w:noProof/>
          </w:rPr>
          <w:t>Transitional Rules</w:t>
        </w:r>
        <w:r>
          <w:rPr>
            <w:noProof/>
            <w:webHidden/>
          </w:rPr>
          <w:tab/>
        </w:r>
        <w:r>
          <w:rPr>
            <w:noProof/>
            <w:webHidden/>
          </w:rPr>
          <w:fldChar w:fldCharType="begin"/>
        </w:r>
        <w:r>
          <w:rPr>
            <w:noProof/>
            <w:webHidden/>
          </w:rPr>
          <w:instrText xml:space="preserve"> PAGEREF _Toc2242110 \h </w:instrText>
        </w:r>
        <w:r>
          <w:rPr>
            <w:noProof/>
            <w:webHidden/>
          </w:rPr>
        </w:r>
        <w:r>
          <w:rPr>
            <w:noProof/>
            <w:webHidden/>
          </w:rPr>
          <w:fldChar w:fldCharType="separate"/>
        </w:r>
        <w:r w:rsidR="003036E6">
          <w:rPr>
            <w:noProof/>
            <w:webHidden/>
          </w:rPr>
          <w:t>134</w:t>
        </w:r>
        <w:r>
          <w:rPr>
            <w:noProof/>
            <w:webHidden/>
          </w:rPr>
          <w:fldChar w:fldCharType="end"/>
        </w:r>
      </w:hyperlink>
    </w:p>
    <w:p w14:paraId="620E53AC" w14:textId="77777777" w:rsidR="00E22F38" w:rsidRDefault="00E22F38">
      <w:pPr>
        <w:pStyle w:val="TOC3"/>
        <w:rPr>
          <w:rFonts w:asciiTheme="minorHAnsi" w:eastAsiaTheme="minorEastAsia" w:hAnsiTheme="minorHAnsi" w:cstheme="minorBidi"/>
          <w:color w:val="auto"/>
        </w:rPr>
      </w:pPr>
      <w:hyperlink w:anchor="_Toc2242111" w:history="1">
        <w:r w:rsidRPr="002A0E3C">
          <w:rPr>
            <w:rStyle w:val="Hyperlink"/>
          </w:rPr>
          <w:t>2</w:t>
        </w:r>
        <w:r>
          <w:rPr>
            <w:rFonts w:asciiTheme="minorHAnsi" w:eastAsiaTheme="minorEastAsia" w:hAnsiTheme="minorHAnsi" w:cstheme="minorBidi"/>
            <w:color w:val="auto"/>
          </w:rPr>
          <w:tab/>
        </w:r>
        <w:r w:rsidRPr="002A0E3C">
          <w:rPr>
            <w:rStyle w:val="Hyperlink"/>
          </w:rPr>
          <w:t>Validation of acts, instruments and decisions of Rule Change Panel</w:t>
        </w:r>
        <w:r>
          <w:rPr>
            <w:webHidden/>
          </w:rPr>
          <w:tab/>
        </w:r>
        <w:r>
          <w:rPr>
            <w:webHidden/>
          </w:rPr>
          <w:fldChar w:fldCharType="begin"/>
        </w:r>
        <w:r>
          <w:rPr>
            <w:webHidden/>
          </w:rPr>
          <w:instrText xml:space="preserve"> PAGEREF _Toc2242111 \h </w:instrText>
        </w:r>
        <w:r>
          <w:rPr>
            <w:webHidden/>
          </w:rPr>
        </w:r>
        <w:r>
          <w:rPr>
            <w:webHidden/>
          </w:rPr>
          <w:fldChar w:fldCharType="separate"/>
        </w:r>
        <w:r w:rsidR="003036E6">
          <w:rPr>
            <w:webHidden/>
          </w:rPr>
          <w:t>134</w:t>
        </w:r>
        <w:r>
          <w:rPr>
            <w:webHidden/>
          </w:rPr>
          <w:fldChar w:fldCharType="end"/>
        </w:r>
      </w:hyperlink>
    </w:p>
    <w:p w14:paraId="5AACDB2E" w14:textId="77777777" w:rsidR="00E22F38" w:rsidRDefault="00E22F38">
      <w:pPr>
        <w:pStyle w:val="TOC1"/>
        <w:rPr>
          <w:rFonts w:asciiTheme="minorHAnsi" w:eastAsiaTheme="minorEastAsia" w:hAnsiTheme="minorHAnsi" w:cstheme="minorBidi"/>
          <w:b w:val="0"/>
          <w:bCs w:val="0"/>
          <w:color w:val="auto"/>
          <w:sz w:val="22"/>
          <w:szCs w:val="22"/>
        </w:rPr>
      </w:pPr>
      <w:hyperlink w:anchor="_Toc2242112" w:history="1">
        <w:r w:rsidRPr="002A0E3C">
          <w:rPr>
            <w:rStyle w:val="Hyperlink"/>
          </w:rPr>
          <w:t>Part 5</w:t>
        </w:r>
        <w:r>
          <w:rPr>
            <w:rFonts w:asciiTheme="minorHAnsi" w:eastAsiaTheme="minorEastAsia" w:hAnsiTheme="minorHAnsi" w:cstheme="minorBidi"/>
            <w:b w:val="0"/>
            <w:bCs w:val="0"/>
            <w:color w:val="auto"/>
            <w:sz w:val="22"/>
            <w:szCs w:val="22"/>
          </w:rPr>
          <w:tab/>
        </w:r>
        <w:r w:rsidRPr="002A0E3C">
          <w:rPr>
            <w:rStyle w:val="Hyperlink"/>
          </w:rPr>
          <w:t>Transitional rules for GBB Zones</w:t>
        </w:r>
        <w:r>
          <w:rPr>
            <w:webHidden/>
          </w:rPr>
          <w:tab/>
        </w:r>
        <w:r>
          <w:rPr>
            <w:webHidden/>
          </w:rPr>
          <w:fldChar w:fldCharType="begin"/>
        </w:r>
        <w:r>
          <w:rPr>
            <w:webHidden/>
          </w:rPr>
          <w:instrText xml:space="preserve"> PAGEREF _Toc2242112 \h </w:instrText>
        </w:r>
        <w:r>
          <w:rPr>
            <w:webHidden/>
          </w:rPr>
        </w:r>
        <w:r>
          <w:rPr>
            <w:webHidden/>
          </w:rPr>
          <w:fldChar w:fldCharType="separate"/>
        </w:r>
        <w:r w:rsidR="003036E6">
          <w:rPr>
            <w:webHidden/>
          </w:rPr>
          <w:t>136</w:t>
        </w:r>
        <w:r>
          <w:rPr>
            <w:webHidden/>
          </w:rPr>
          <w:fldChar w:fldCharType="end"/>
        </w:r>
      </w:hyperlink>
    </w:p>
    <w:p w14:paraId="481E66BA" w14:textId="77777777" w:rsidR="00E733B5" w:rsidRDefault="00A43D3B" w:rsidP="00E733B5">
      <w:pPr>
        <w:pStyle w:val="MRTOCHeading"/>
      </w:pPr>
      <w:r>
        <w:fldChar w:fldCharType="end"/>
      </w:r>
    </w:p>
    <w:p w14:paraId="5157BA85" w14:textId="77777777" w:rsidR="00E733B5" w:rsidRPr="00E733B5" w:rsidRDefault="00E733B5" w:rsidP="00E733B5">
      <w:pPr>
        <w:pStyle w:val="MRTOCHeading"/>
        <w:sectPr w:rsidR="00E733B5" w:rsidRPr="00E733B5" w:rsidSect="00A645BE">
          <w:footerReference w:type="default" r:id="rId8"/>
          <w:pgSz w:w="11906" w:h="16838" w:code="9"/>
          <w:pgMar w:top="1440" w:right="1440" w:bottom="1888" w:left="1440" w:header="709" w:footer="709" w:gutter="0"/>
          <w:paperSrc w:first="260" w:other="260"/>
          <w:cols w:space="708"/>
        </w:sectPr>
      </w:pPr>
    </w:p>
    <w:p w14:paraId="2D9B6F10" w14:textId="77777777" w:rsidR="00A645BE" w:rsidRPr="00DB1021" w:rsidRDefault="00957B07" w:rsidP="0070603E">
      <w:pPr>
        <w:pStyle w:val="MRLevel1"/>
        <w:ind w:left="1418" w:hanging="1418"/>
      </w:pPr>
      <w:bookmarkStart w:id="3" w:name="_DV_M4"/>
      <w:bookmarkStart w:id="4" w:name="_DV_M5"/>
      <w:bookmarkStart w:id="5" w:name="_DV_M7"/>
      <w:bookmarkStart w:id="6" w:name="_DV_M445"/>
      <w:bookmarkStart w:id="7" w:name="_Toc136232112"/>
      <w:bookmarkStart w:id="8" w:name="_Toc139100750"/>
      <w:bookmarkStart w:id="9" w:name="_Toc465348450"/>
      <w:bookmarkStart w:id="10" w:name="_Toc2241829"/>
      <w:bookmarkEnd w:id="2"/>
      <w:bookmarkEnd w:id="3"/>
      <w:bookmarkEnd w:id="4"/>
      <w:bookmarkEnd w:id="5"/>
      <w:bookmarkEnd w:id="6"/>
      <w:r w:rsidRPr="00DB1021">
        <w:lastRenderedPageBreak/>
        <w:t>Part 1</w:t>
      </w:r>
      <w:r w:rsidRPr="00DB1021">
        <w:tab/>
      </w:r>
      <w:bookmarkEnd w:id="7"/>
      <w:bookmarkEnd w:id="8"/>
      <w:r w:rsidRPr="00DB1021">
        <w:t>Introduct</w:t>
      </w:r>
      <w:r w:rsidR="005F22D7" w:rsidRPr="00DB1021">
        <w:t xml:space="preserve">ory </w:t>
      </w:r>
      <w:r w:rsidR="00211C6B" w:rsidRPr="00DB1021">
        <w:t xml:space="preserve">and Administrative </w:t>
      </w:r>
      <w:r w:rsidR="005F22D7" w:rsidRPr="00DB1021">
        <w:t>Matters</w:t>
      </w:r>
      <w:bookmarkEnd w:id="9"/>
      <w:bookmarkEnd w:id="10"/>
    </w:p>
    <w:p w14:paraId="3F007E1F" w14:textId="77777777" w:rsidR="0070603E" w:rsidRPr="00DB1021" w:rsidRDefault="0070603E" w:rsidP="0070603E">
      <w:pPr>
        <w:pStyle w:val="MRLevel1B"/>
      </w:pPr>
      <w:bookmarkStart w:id="11" w:name="_DV_M446"/>
      <w:bookmarkStart w:id="12" w:name="_DV_M447"/>
      <w:bookmarkStart w:id="13" w:name="_Toc465348451"/>
      <w:bookmarkStart w:id="14" w:name="_Toc136232114"/>
      <w:bookmarkStart w:id="15" w:name="_Toc139100752"/>
      <w:bookmarkStart w:id="16" w:name="_Toc2241830"/>
      <w:bookmarkEnd w:id="11"/>
      <w:bookmarkEnd w:id="12"/>
      <w:r w:rsidRPr="00DB1021">
        <w:t>Division 1</w:t>
      </w:r>
      <w:r w:rsidRPr="00DB1021">
        <w:tab/>
        <w:t>Introduction</w:t>
      </w:r>
      <w:bookmarkEnd w:id="13"/>
      <w:bookmarkEnd w:id="16"/>
    </w:p>
    <w:p w14:paraId="10F345C7" w14:textId="77777777" w:rsidR="00A645BE" w:rsidRPr="00DB1021" w:rsidRDefault="00957B07" w:rsidP="00A645BE">
      <w:pPr>
        <w:pStyle w:val="MRLevel2"/>
      </w:pPr>
      <w:bookmarkStart w:id="17" w:name="_Toc465348452"/>
      <w:bookmarkStart w:id="18" w:name="_Toc2241831"/>
      <w:r w:rsidRPr="00DB1021">
        <w:t>1</w:t>
      </w:r>
      <w:bookmarkEnd w:id="14"/>
      <w:bookmarkEnd w:id="15"/>
      <w:r w:rsidR="00A27EF3" w:rsidRPr="00DB1021">
        <w:tab/>
      </w:r>
      <w:r w:rsidRPr="00DB1021">
        <w:t>Name of Rules</w:t>
      </w:r>
      <w:bookmarkEnd w:id="17"/>
      <w:bookmarkEnd w:id="18"/>
    </w:p>
    <w:p w14:paraId="5FC8A6F4" w14:textId="77777777" w:rsidR="00A645BE" w:rsidRPr="00DB1021" w:rsidRDefault="00957B07" w:rsidP="00A645BE">
      <w:pPr>
        <w:pStyle w:val="MRLevel3continued"/>
      </w:pPr>
      <w:bookmarkStart w:id="19" w:name="_DV_M448"/>
      <w:bookmarkEnd w:id="19"/>
      <w:r w:rsidRPr="00DB1021">
        <w:t xml:space="preserve">These Rules (the Rules) are called the </w:t>
      </w:r>
      <w:r w:rsidR="0019642D" w:rsidRPr="00DB1021">
        <w:t>GSI</w:t>
      </w:r>
      <w:r w:rsidR="00F004DC" w:rsidRPr="00DB1021">
        <w:t xml:space="preserve"> Rules</w:t>
      </w:r>
      <w:r w:rsidRPr="00DB1021">
        <w:t xml:space="preserve"> and are made under section 8 of the Gas Services Information Act 2012</w:t>
      </w:r>
      <w:r w:rsidR="00A645BE" w:rsidRPr="00DB1021">
        <w:t xml:space="preserve"> (the GSI Act)</w:t>
      </w:r>
      <w:r w:rsidRPr="00DB1021">
        <w:t xml:space="preserve"> and the </w:t>
      </w:r>
      <w:r w:rsidR="00A645BE" w:rsidRPr="00DB1021">
        <w:t>Gas Services Information Regulations 201</w:t>
      </w:r>
      <w:r w:rsidR="003A4177" w:rsidRPr="00DB1021">
        <w:t>2</w:t>
      </w:r>
      <w:r w:rsidR="00A645BE" w:rsidRPr="00DB1021">
        <w:t xml:space="preserve"> (the </w:t>
      </w:r>
      <w:r w:rsidR="006B5EB0" w:rsidRPr="00DB1021">
        <w:t>GSI Regulations</w:t>
      </w:r>
      <w:r w:rsidR="00A645BE" w:rsidRPr="00DB1021">
        <w:t>)</w:t>
      </w:r>
      <w:r w:rsidRPr="00DB1021">
        <w:t>.</w:t>
      </w:r>
    </w:p>
    <w:p w14:paraId="2FB9B94E" w14:textId="77777777" w:rsidR="00A645BE" w:rsidRPr="00DB1021" w:rsidRDefault="00957B07" w:rsidP="00A645BE">
      <w:pPr>
        <w:pStyle w:val="MRLevel2"/>
      </w:pPr>
      <w:bookmarkStart w:id="20" w:name="_DV_M449"/>
      <w:bookmarkStart w:id="21" w:name="_DV_M450"/>
      <w:bookmarkStart w:id="22" w:name="_Toc136232115"/>
      <w:bookmarkStart w:id="23" w:name="_Toc139100753"/>
      <w:bookmarkStart w:id="24" w:name="_Toc465348453"/>
      <w:bookmarkStart w:id="25" w:name="_Toc2241832"/>
      <w:bookmarkEnd w:id="20"/>
      <w:bookmarkEnd w:id="21"/>
      <w:r w:rsidRPr="00DB1021">
        <w:t>2</w:t>
      </w:r>
      <w:r w:rsidRPr="00DB1021">
        <w:tab/>
      </w:r>
      <w:bookmarkEnd w:id="22"/>
      <w:bookmarkEnd w:id="23"/>
      <w:r w:rsidR="00F6717F" w:rsidRPr="00DB1021">
        <w:t>G</w:t>
      </w:r>
      <w:r w:rsidR="00170F7F" w:rsidRPr="00DB1021">
        <w:t>SI</w:t>
      </w:r>
      <w:r w:rsidR="00214523" w:rsidRPr="00DB1021">
        <w:t xml:space="preserve"> O</w:t>
      </w:r>
      <w:r w:rsidRPr="00DB1021">
        <w:t>bjectives</w:t>
      </w:r>
      <w:bookmarkEnd w:id="24"/>
      <w:bookmarkEnd w:id="25"/>
    </w:p>
    <w:p w14:paraId="0306B6F0" w14:textId="77777777" w:rsidR="00A645BE" w:rsidRPr="00DB1021" w:rsidRDefault="00A645BE" w:rsidP="00A645BE">
      <w:pPr>
        <w:pStyle w:val="MRLevel3"/>
      </w:pPr>
      <w:bookmarkStart w:id="26" w:name="_DV_M451"/>
      <w:bookmarkEnd w:id="26"/>
      <w:r w:rsidRPr="00DB1021">
        <w:t>(1)</w:t>
      </w:r>
      <w:r w:rsidR="00957B07" w:rsidRPr="00DB1021">
        <w:tab/>
      </w:r>
      <w:r w:rsidR="00871D04" w:rsidRPr="00DB1021">
        <w:t>In accordance with section 6 of the GSI Act, t</w:t>
      </w:r>
      <w:r w:rsidR="00957B07" w:rsidRPr="00DB1021">
        <w:t xml:space="preserve">he objectives of the </w:t>
      </w:r>
      <w:r w:rsidR="00F6717F" w:rsidRPr="00DB1021">
        <w:t>Gas Bulletin Board (the GBB) and the Gas Statement of Opportunities (the GSOO) (the G</w:t>
      </w:r>
      <w:r w:rsidR="00170F7F" w:rsidRPr="00DB1021">
        <w:t>SI</w:t>
      </w:r>
      <w:r w:rsidR="00376658" w:rsidRPr="00DB1021">
        <w:t xml:space="preserve"> </w:t>
      </w:r>
      <w:r w:rsidR="00214523" w:rsidRPr="00DB1021">
        <w:t>O</w:t>
      </w:r>
      <w:r w:rsidR="00376658" w:rsidRPr="00DB1021">
        <w:t>bjectives</w:t>
      </w:r>
      <w:r w:rsidR="00F6717F" w:rsidRPr="00DB1021">
        <w:t xml:space="preserve">) </w:t>
      </w:r>
      <w:r w:rsidR="00957B07" w:rsidRPr="00DB1021">
        <w:t>are to promote the long term interests of consumer</w:t>
      </w:r>
      <w:r w:rsidRPr="00DB1021">
        <w:t>s of natural gas in relation to:</w:t>
      </w:r>
    </w:p>
    <w:p w14:paraId="33A4C13F" w14:textId="77777777" w:rsidR="00A645BE" w:rsidRPr="00DB1021" w:rsidRDefault="00957B07" w:rsidP="00A645BE">
      <w:pPr>
        <w:pStyle w:val="MRLevel4"/>
      </w:pPr>
      <w:bookmarkStart w:id="27" w:name="_DV_M452"/>
      <w:bookmarkEnd w:id="27"/>
      <w:r w:rsidRPr="00DB1021">
        <w:t>(a)</w:t>
      </w:r>
      <w:r w:rsidRPr="00DB1021">
        <w:tab/>
        <w:t xml:space="preserve">the security, reliability and availability of the supply of natural gas in the </w:t>
      </w:r>
      <w:bookmarkStart w:id="28" w:name="_GoBack"/>
      <w:bookmarkEnd w:id="28"/>
      <w:r w:rsidRPr="00DB1021">
        <w:t>State;</w:t>
      </w:r>
    </w:p>
    <w:p w14:paraId="5296603C" w14:textId="77777777" w:rsidR="00A645BE" w:rsidRPr="00DB1021" w:rsidRDefault="00957B07" w:rsidP="00A645BE">
      <w:pPr>
        <w:pStyle w:val="MRLevel4"/>
      </w:pPr>
      <w:bookmarkStart w:id="29" w:name="_DV_M453"/>
      <w:bookmarkEnd w:id="29"/>
      <w:r w:rsidRPr="00DB1021">
        <w:t>(b)</w:t>
      </w:r>
      <w:r w:rsidRPr="00DB1021">
        <w:tab/>
        <w:t>the efficient operation and use of natural gas services in the State;</w:t>
      </w:r>
      <w:bookmarkStart w:id="30" w:name="_DV_M454"/>
      <w:bookmarkEnd w:id="30"/>
    </w:p>
    <w:p w14:paraId="6DF6C02D" w14:textId="77777777" w:rsidR="00A645BE" w:rsidRPr="00DB1021" w:rsidRDefault="00957B07" w:rsidP="00A645BE">
      <w:pPr>
        <w:pStyle w:val="MRLevel4"/>
      </w:pPr>
      <w:r w:rsidRPr="00DB1021">
        <w:t>(c)</w:t>
      </w:r>
      <w:r w:rsidRPr="00DB1021">
        <w:tab/>
        <w:t>the efficient investment in natural gas services in the State;</w:t>
      </w:r>
      <w:r w:rsidR="00A645BE" w:rsidRPr="00DB1021">
        <w:t xml:space="preserve"> and</w:t>
      </w:r>
    </w:p>
    <w:p w14:paraId="2E376B25" w14:textId="77777777" w:rsidR="00A645BE" w:rsidRPr="00DB1021" w:rsidRDefault="00957B07" w:rsidP="00A645BE">
      <w:pPr>
        <w:pStyle w:val="MRLevel4"/>
      </w:pPr>
      <w:r w:rsidRPr="00DB1021">
        <w:t>(d)</w:t>
      </w:r>
      <w:r w:rsidRPr="00DB1021">
        <w:tab/>
        <w:t xml:space="preserve">the facilitation of competition in the use of natural gas services in the State. </w:t>
      </w:r>
    </w:p>
    <w:p w14:paraId="1F163A64" w14:textId="77777777" w:rsidR="00A645BE" w:rsidRPr="00DB1021" w:rsidRDefault="00FB38B6" w:rsidP="00A645BE">
      <w:pPr>
        <w:pStyle w:val="MRLevel3"/>
      </w:pPr>
      <w:r w:rsidRPr="00DB1021">
        <w:t>(2)</w:t>
      </w:r>
      <w:r w:rsidRPr="00DB1021">
        <w:tab/>
        <w:t>For the purposes of subrule</w:t>
      </w:r>
      <w:r w:rsidR="002F0079" w:rsidRPr="00DB1021">
        <w:t xml:space="preserve"> </w:t>
      </w:r>
      <w:r w:rsidR="00A645BE" w:rsidRPr="00DB1021">
        <w:t>(1):</w:t>
      </w:r>
    </w:p>
    <w:p w14:paraId="32CAE0E6" w14:textId="77777777" w:rsidR="00A645BE" w:rsidRPr="00DB1021" w:rsidRDefault="00957B07" w:rsidP="00A645BE">
      <w:pPr>
        <w:pStyle w:val="MRLevel4"/>
      </w:pPr>
      <w:r w:rsidRPr="00DB1021">
        <w:t>(a)</w:t>
      </w:r>
      <w:r w:rsidRPr="00DB1021">
        <w:tab/>
        <w:t xml:space="preserve">the primary purpose of the </w:t>
      </w:r>
      <w:r w:rsidR="00F6717F" w:rsidRPr="00DB1021">
        <w:t>G</w:t>
      </w:r>
      <w:r w:rsidR="00214523" w:rsidRPr="00DB1021">
        <w:t>BB</w:t>
      </w:r>
      <w:r w:rsidRPr="00DB1021">
        <w:t xml:space="preserve"> is to </w:t>
      </w:r>
      <w:r w:rsidR="00AB29E9" w:rsidRPr="00DB1021">
        <w:t>include</w:t>
      </w:r>
      <w:r w:rsidRPr="00DB1021">
        <w:t xml:space="preserve"> information relating to short and near term natural gas supply and demand and natural gas transmission and storage capacity in the State</w:t>
      </w:r>
      <w:r w:rsidR="00016093" w:rsidRPr="00DB1021">
        <w:t>; and</w:t>
      </w:r>
    </w:p>
    <w:p w14:paraId="2C22B7D7" w14:textId="77777777" w:rsidR="00A645BE" w:rsidRPr="00DB1021" w:rsidRDefault="00957B07" w:rsidP="00A645BE">
      <w:pPr>
        <w:pStyle w:val="MRLevel4"/>
      </w:pPr>
      <w:r w:rsidRPr="00DB1021">
        <w:t>(b)</w:t>
      </w:r>
      <w:r w:rsidRPr="00DB1021">
        <w:tab/>
        <w:t xml:space="preserve">the primary purpose of the </w:t>
      </w:r>
      <w:r w:rsidR="00F6717F" w:rsidRPr="00DB1021">
        <w:t>G</w:t>
      </w:r>
      <w:r w:rsidR="00214523" w:rsidRPr="00DB1021">
        <w:t>SOO</w:t>
      </w:r>
      <w:r w:rsidRPr="00DB1021">
        <w:t xml:space="preserve"> is to </w:t>
      </w:r>
      <w:r w:rsidR="00AB29E9" w:rsidRPr="00DB1021">
        <w:t>include</w:t>
      </w:r>
      <w:r w:rsidRPr="00DB1021">
        <w:t xml:space="preserve"> information and assessments relating to medium and long term natural gas supply and demand and natural gas transmission and storage capacity in the State.</w:t>
      </w:r>
    </w:p>
    <w:p w14:paraId="4AF3763E" w14:textId="77777777" w:rsidR="00BE04F7" w:rsidRPr="00DB1021" w:rsidRDefault="0070603E" w:rsidP="00BE04F7">
      <w:pPr>
        <w:pStyle w:val="MRLevel2"/>
      </w:pPr>
      <w:bookmarkStart w:id="31" w:name="_DV_M457"/>
      <w:bookmarkStart w:id="32" w:name="_DV_M458"/>
      <w:bookmarkStart w:id="33" w:name="_DV_M460"/>
      <w:bookmarkStart w:id="34" w:name="_Toc465348454"/>
      <w:bookmarkStart w:id="35" w:name="_Toc136232118"/>
      <w:bookmarkStart w:id="36" w:name="_Toc139100756"/>
      <w:bookmarkStart w:id="37" w:name="_Toc2241833"/>
      <w:bookmarkEnd w:id="31"/>
      <w:bookmarkEnd w:id="32"/>
      <w:bookmarkEnd w:id="33"/>
      <w:r w:rsidRPr="00DB1021">
        <w:t>3</w:t>
      </w:r>
      <w:r w:rsidR="00BE04F7" w:rsidRPr="00DB1021">
        <w:tab/>
        <w:t>Duty to act in good faith</w:t>
      </w:r>
      <w:bookmarkEnd w:id="34"/>
      <w:bookmarkEnd w:id="37"/>
    </w:p>
    <w:p w14:paraId="790BF8C5" w14:textId="77777777" w:rsidR="00BE04F7" w:rsidRPr="00DB1021" w:rsidRDefault="00BE04F7" w:rsidP="00BE04F7">
      <w:pPr>
        <w:pStyle w:val="MRLevel3"/>
      </w:pPr>
      <w:r w:rsidRPr="00DB1021">
        <w:t>(1)</w:t>
      </w:r>
      <w:r w:rsidRPr="00DB1021">
        <w:tab/>
        <w:t>A Gas Market Participant must perform the obligations imposed by the Rules</w:t>
      </w:r>
      <w:hyperlink r:id="rId9" w:anchor="interest?stem=0&amp;synonyms=0&amp;query=good%20faith" w:history="1"/>
      <w:r w:rsidRPr="00DB1021">
        <w:t xml:space="preserve"> in good faith.</w:t>
      </w:r>
    </w:p>
    <w:p w14:paraId="5B538C02" w14:textId="0B760AAA" w:rsidR="00BE04F7" w:rsidRDefault="00BE04F7" w:rsidP="00BE04F7">
      <w:pPr>
        <w:pStyle w:val="MRLevel3"/>
      </w:pPr>
      <w:r w:rsidRPr="00DB1021">
        <w:t>(2)</w:t>
      </w:r>
      <w:r w:rsidRPr="00DB1021">
        <w:tab/>
        <w:t xml:space="preserve">The </w:t>
      </w:r>
      <w:r w:rsidR="007C0D86">
        <w:t xml:space="preserve">Rule Change Panel, </w:t>
      </w:r>
      <w:r w:rsidR="004E2E12">
        <w:t xml:space="preserve">AEMO </w:t>
      </w:r>
      <w:r w:rsidR="00F142BD">
        <w:t xml:space="preserve">and the ERA </w:t>
      </w:r>
      <w:r w:rsidRPr="00DB1021">
        <w:t xml:space="preserve">must exercise </w:t>
      </w:r>
      <w:r w:rsidR="009A3432">
        <w:t>their</w:t>
      </w:r>
      <w:r w:rsidRPr="00DB1021">
        <w:t xml:space="preserve"> powers and discharge </w:t>
      </w:r>
      <w:r w:rsidR="009A3432">
        <w:t>their</w:t>
      </w:r>
      <w:r w:rsidRPr="00DB1021">
        <w:t xml:space="preserve"> duties under the Rules in good faith. </w:t>
      </w:r>
    </w:p>
    <w:p w14:paraId="2F2F1F0A" w14:textId="77777777" w:rsidR="002809AD" w:rsidRPr="00620742" w:rsidRDefault="0035740B" w:rsidP="00D94AF7">
      <w:pPr>
        <w:pStyle w:val="MRLevel2"/>
      </w:pPr>
      <w:bookmarkStart w:id="38" w:name="_Toc465348455"/>
      <w:bookmarkStart w:id="39" w:name="_Toc2241834"/>
      <w:r>
        <w:t>3A</w:t>
      </w:r>
      <w:r w:rsidR="002809AD" w:rsidRPr="004F6009">
        <w:tab/>
        <w:t>GSI Website</w:t>
      </w:r>
      <w:bookmarkEnd w:id="38"/>
      <w:bookmarkEnd w:id="39"/>
      <w:r w:rsidR="002809AD" w:rsidRPr="00D94AF7">
        <w:t xml:space="preserve"> </w:t>
      </w:r>
    </w:p>
    <w:p w14:paraId="3DC69534" w14:textId="77777777" w:rsidR="00CE125C" w:rsidRDefault="00AC69EB" w:rsidP="00D869DA">
      <w:pPr>
        <w:pStyle w:val="MRLevel3"/>
      </w:pPr>
      <w:r>
        <w:t>(1)</w:t>
      </w:r>
      <w:r w:rsidR="00EB665F">
        <w:tab/>
      </w:r>
      <w:r w:rsidR="00D869DA">
        <w:t>[Blank]</w:t>
      </w:r>
    </w:p>
    <w:p w14:paraId="0656CC2D" w14:textId="77777777" w:rsidR="00477698" w:rsidRPr="00477698" w:rsidRDefault="00AC69EB" w:rsidP="002E0DB1">
      <w:pPr>
        <w:pStyle w:val="MRLevel3"/>
        <w:rPr>
          <w:b/>
          <w:szCs w:val="22"/>
        </w:rPr>
      </w:pPr>
      <w:bookmarkStart w:id="40" w:name="_Toc452727616"/>
      <w:r w:rsidRPr="002E0DB1">
        <w:lastRenderedPageBreak/>
        <w:t>(2)</w:t>
      </w:r>
      <w:r w:rsidRPr="002E0DB1">
        <w:tab/>
      </w:r>
      <w:r w:rsidR="00477698" w:rsidRPr="00306EA1">
        <w:t xml:space="preserve">Where the </w:t>
      </w:r>
      <w:r w:rsidR="00C5284B" w:rsidRPr="00306EA1">
        <w:t>ERA</w:t>
      </w:r>
      <w:r w:rsidR="00477698" w:rsidRPr="00306EA1">
        <w:t xml:space="preserve"> </w:t>
      </w:r>
      <w:r w:rsidR="007C0D86">
        <w:t xml:space="preserve">or the Rule Change Panel </w:t>
      </w:r>
      <w:r w:rsidR="00477698" w:rsidRPr="00306EA1">
        <w:t>is required by the Rules to publish or release a document or information or maintain a document or information on the GSI Website, then</w:t>
      </w:r>
      <w:r w:rsidR="009E42F5">
        <w:rPr>
          <w:rFonts w:cs="Arial"/>
        </w:rPr>
        <w:t>—</w:t>
      </w:r>
      <w:bookmarkEnd w:id="40"/>
    </w:p>
    <w:p w14:paraId="4AE39D7C" w14:textId="77777777" w:rsidR="00B339E6" w:rsidRDefault="00477698" w:rsidP="00477698">
      <w:pPr>
        <w:pStyle w:val="MRLevel4"/>
      </w:pPr>
      <w:r w:rsidRPr="00477698">
        <w:t>(a)</w:t>
      </w:r>
      <w:r w:rsidRPr="00477698">
        <w:tab/>
      </w:r>
      <w:r w:rsidR="00B339E6">
        <w:t>the ERA must make that document or information available on its website;</w:t>
      </w:r>
    </w:p>
    <w:p w14:paraId="191D6E4C" w14:textId="77777777" w:rsidR="00477698" w:rsidRPr="00477698" w:rsidRDefault="00B339E6" w:rsidP="00477698">
      <w:pPr>
        <w:pStyle w:val="MRLevel4"/>
      </w:pPr>
      <w:r>
        <w:t>(b)</w:t>
      </w:r>
      <w:r>
        <w:tab/>
      </w:r>
      <w:r w:rsidR="00477698" w:rsidRPr="00477698">
        <w:t xml:space="preserve">the </w:t>
      </w:r>
      <w:r w:rsidR="00C5284B">
        <w:t>ERA</w:t>
      </w:r>
      <w:r w:rsidR="00477698" w:rsidRPr="00477698">
        <w:t xml:space="preserve"> must promptly notify AEMO when the document or information is published on the </w:t>
      </w:r>
      <w:r w:rsidR="00C5284B">
        <w:t>ERA'</w:t>
      </w:r>
      <w:r w:rsidR="00477698" w:rsidRPr="00477698">
        <w:t>s website;</w:t>
      </w:r>
    </w:p>
    <w:p w14:paraId="191D21B1" w14:textId="77777777" w:rsidR="00477698" w:rsidRPr="00477698" w:rsidRDefault="00477698" w:rsidP="00477698">
      <w:pPr>
        <w:pStyle w:val="MRLevel4"/>
      </w:pPr>
      <w:r w:rsidRPr="00477698">
        <w:t>(</w:t>
      </w:r>
      <w:r w:rsidR="00B339E6">
        <w:t>c</w:t>
      </w:r>
      <w:r w:rsidRPr="00477698">
        <w:t>)</w:t>
      </w:r>
      <w:r w:rsidRPr="00477698">
        <w:tab/>
        <w:t xml:space="preserve">AEMO must, as a minimum, promptly publish a link to the relevant area of the </w:t>
      </w:r>
      <w:r w:rsidR="00C5284B">
        <w:t>ERA</w:t>
      </w:r>
      <w:r w:rsidRPr="00477698">
        <w:t>'s website on the GSI Website; and</w:t>
      </w:r>
    </w:p>
    <w:p w14:paraId="0DA2531A" w14:textId="77777777" w:rsidR="007C0D86" w:rsidRPr="00AC69EB" w:rsidRDefault="00477698" w:rsidP="007C0D86">
      <w:pPr>
        <w:pStyle w:val="MRLevel4"/>
        <w:rPr>
          <w:b/>
        </w:rPr>
      </w:pPr>
      <w:r w:rsidRPr="00477698">
        <w:t>(</w:t>
      </w:r>
      <w:r w:rsidR="00B339E6">
        <w:t>d</w:t>
      </w:r>
      <w:r w:rsidRPr="00477698">
        <w:t>)</w:t>
      </w:r>
      <w:r w:rsidRPr="00477698">
        <w:tab/>
        <w:t xml:space="preserve">the </w:t>
      </w:r>
      <w:r w:rsidR="00C5284B">
        <w:t>ERA</w:t>
      </w:r>
      <w:r w:rsidRPr="00477698">
        <w:t xml:space="preserve"> </w:t>
      </w:r>
      <w:r w:rsidR="007C0D86">
        <w:t xml:space="preserve">or the Rule Change Panel (as applicable) </w:t>
      </w:r>
      <w:r w:rsidRPr="00477698">
        <w:t xml:space="preserve">is deemed to have published or released the document or information, and maintained it on the GSI Website, once </w:t>
      </w:r>
      <w:r w:rsidR="007C0D86">
        <w:t>the ERA</w:t>
      </w:r>
      <w:r w:rsidRPr="00477698">
        <w:t xml:space="preserve"> has published or released the document or information on its own website, and has notified AEMO.</w:t>
      </w:r>
    </w:p>
    <w:p w14:paraId="275AD115" w14:textId="77777777" w:rsidR="009D30E3" w:rsidRPr="00DB1021" w:rsidRDefault="009D30E3" w:rsidP="009D30E3">
      <w:pPr>
        <w:pStyle w:val="MRLevel1B"/>
      </w:pPr>
      <w:bookmarkStart w:id="41" w:name="_Toc465348456"/>
      <w:bookmarkStart w:id="42" w:name="_Toc2241835"/>
      <w:r w:rsidRPr="00DB1021">
        <w:t>Division 2</w:t>
      </w:r>
      <w:r w:rsidR="009F48FA" w:rsidRPr="00DB1021">
        <w:tab/>
        <w:t>Interpretation</w:t>
      </w:r>
      <w:bookmarkEnd w:id="41"/>
      <w:bookmarkEnd w:id="42"/>
    </w:p>
    <w:p w14:paraId="6213D4CA" w14:textId="77777777" w:rsidR="00A645BE" w:rsidRPr="00DB1021" w:rsidRDefault="0070603E" w:rsidP="00A645BE">
      <w:pPr>
        <w:pStyle w:val="MRLevel2"/>
      </w:pPr>
      <w:bookmarkStart w:id="43" w:name="_Toc465348457"/>
      <w:bookmarkStart w:id="44" w:name="_Toc2241836"/>
      <w:r w:rsidRPr="00DB1021">
        <w:t>4</w:t>
      </w:r>
      <w:r w:rsidR="00957B07" w:rsidRPr="00DB1021">
        <w:tab/>
      </w:r>
      <w:bookmarkStart w:id="45" w:name="_DV_M461"/>
      <w:bookmarkEnd w:id="35"/>
      <w:bookmarkEnd w:id="36"/>
      <w:bookmarkEnd w:id="45"/>
      <w:r w:rsidR="00957B07" w:rsidRPr="00DB1021">
        <w:t>Interpretation</w:t>
      </w:r>
      <w:bookmarkEnd w:id="43"/>
      <w:bookmarkEnd w:id="44"/>
      <w:r w:rsidR="00957B07" w:rsidRPr="00DB1021">
        <w:t xml:space="preserve"> </w:t>
      </w:r>
    </w:p>
    <w:p w14:paraId="2DD73222" w14:textId="77777777" w:rsidR="00386F87" w:rsidRPr="00DB1021" w:rsidRDefault="00957B07" w:rsidP="00386F87">
      <w:pPr>
        <w:pStyle w:val="MRLevel3"/>
      </w:pPr>
      <w:bookmarkStart w:id="46" w:name="_DV_M462"/>
      <w:bookmarkEnd w:id="46"/>
      <w:r w:rsidRPr="00DB1021">
        <w:t>(1)</w:t>
      </w:r>
      <w:r w:rsidRPr="00DB1021">
        <w:tab/>
      </w:r>
      <w:r w:rsidR="009E1EFD" w:rsidRPr="00DB1021">
        <w:t>Capitalised terms in the Rules</w:t>
      </w:r>
      <w:r w:rsidR="009E1EFD" w:rsidRPr="00DB1021">
        <w:rPr>
          <w:i/>
          <w:iCs/>
          <w:sz w:val="23"/>
          <w:szCs w:val="23"/>
        </w:rPr>
        <w:t xml:space="preserve"> </w:t>
      </w:r>
      <w:r w:rsidR="009E1EFD" w:rsidRPr="00DB1021">
        <w:rPr>
          <w:sz w:val="23"/>
          <w:szCs w:val="23"/>
        </w:rPr>
        <w:t xml:space="preserve">are defined in </w:t>
      </w:r>
      <w:r w:rsidR="00386F87" w:rsidRPr="00DB1021">
        <w:rPr>
          <w:sz w:val="23"/>
          <w:szCs w:val="23"/>
        </w:rPr>
        <w:t xml:space="preserve">the Glossary in </w:t>
      </w:r>
      <w:r w:rsidR="00386F87" w:rsidRPr="00DB1021">
        <w:t>Schedule 1 of the Rules.</w:t>
      </w:r>
    </w:p>
    <w:p w14:paraId="33AB19A5" w14:textId="77777777" w:rsidR="00A645BE" w:rsidRPr="00DB1021" w:rsidRDefault="00957B07" w:rsidP="00A645BE">
      <w:pPr>
        <w:pStyle w:val="MRLevel3"/>
      </w:pPr>
      <w:r w:rsidRPr="00DB1021">
        <w:t>(2)</w:t>
      </w:r>
      <w:r w:rsidRPr="00DB1021">
        <w:tab/>
        <w:t>Words and expressions used in the Rules have the same meanings they have in the G</w:t>
      </w:r>
      <w:r w:rsidR="00016093" w:rsidRPr="00DB1021">
        <w:t>SI</w:t>
      </w:r>
      <w:r w:rsidRPr="00DB1021">
        <w:t xml:space="preserve"> Act and the </w:t>
      </w:r>
      <w:r w:rsidR="006B5EB0" w:rsidRPr="00DB1021">
        <w:t>GSI Regulations</w:t>
      </w:r>
      <w:r w:rsidRPr="00DB1021">
        <w:t>, except so far as a contrary intention appears in the Rules.</w:t>
      </w:r>
    </w:p>
    <w:p w14:paraId="460399DF" w14:textId="77777777" w:rsidR="00DB4A51" w:rsidRPr="00DB1021" w:rsidRDefault="00DB4A51" w:rsidP="00DB4A51">
      <w:pPr>
        <w:pStyle w:val="MRLevel3"/>
      </w:pPr>
      <w:r w:rsidRPr="00DB1021">
        <w:t>(3)</w:t>
      </w:r>
      <w:r w:rsidRPr="00DB1021">
        <w:tab/>
        <w:t>A</w:t>
      </w:r>
      <w:r w:rsidR="001B7481" w:rsidRPr="00DB1021">
        <w:t>ll</w:t>
      </w:r>
      <w:r w:rsidRPr="00DB1021">
        <w:t xml:space="preserve"> reference</w:t>
      </w:r>
      <w:r w:rsidR="001B7481" w:rsidRPr="00DB1021">
        <w:t>s</w:t>
      </w:r>
      <w:r w:rsidRPr="00DB1021">
        <w:t xml:space="preserve"> in the Rules to time </w:t>
      </w:r>
      <w:r w:rsidR="001B7481" w:rsidRPr="00DB1021">
        <w:t>are</w:t>
      </w:r>
      <w:r w:rsidRPr="00DB1021">
        <w:t xml:space="preserve"> calculated by reference to W</w:t>
      </w:r>
      <w:r w:rsidR="00B30DFE" w:rsidRPr="00DB1021">
        <w:t>estern Standard Time.</w:t>
      </w:r>
    </w:p>
    <w:p w14:paraId="1332CC11" w14:textId="77777777" w:rsidR="005C2D27" w:rsidRPr="00DB1021" w:rsidRDefault="00215DD0" w:rsidP="00DB4A51">
      <w:pPr>
        <w:pStyle w:val="MRLevel3"/>
      </w:pPr>
      <w:r w:rsidRPr="00DB1021">
        <w:t>(</w:t>
      </w:r>
      <w:r w:rsidR="00DB4A51" w:rsidRPr="00DB1021">
        <w:t>4</w:t>
      </w:r>
      <w:r w:rsidRPr="00DB1021">
        <w:t>)</w:t>
      </w:r>
      <w:r w:rsidRPr="00DB1021">
        <w:tab/>
        <w:t>A reference</w:t>
      </w:r>
      <w:r w:rsidR="005C2D27" w:rsidRPr="00DB1021">
        <w:t xml:space="preserve"> in the Rules to:</w:t>
      </w:r>
    </w:p>
    <w:p w14:paraId="1ECB69AA" w14:textId="77777777" w:rsidR="005C2D27" w:rsidRPr="00DB1021" w:rsidRDefault="005C2D27" w:rsidP="005C2D27">
      <w:pPr>
        <w:pStyle w:val="MRLevel4"/>
      </w:pPr>
      <w:r w:rsidRPr="00DB1021">
        <w:t>(a)</w:t>
      </w:r>
      <w:r w:rsidRPr="00DB1021">
        <w:tab/>
      </w:r>
      <w:r w:rsidR="00215DD0" w:rsidRPr="00DB1021">
        <w:t>Gas Day D is a reference to whichever Gas Day is designated by the relevant rule</w:t>
      </w:r>
      <w:r w:rsidRPr="00DB1021">
        <w:t>;</w:t>
      </w:r>
    </w:p>
    <w:p w14:paraId="7CA16F27" w14:textId="77777777" w:rsidR="0019642D" w:rsidRPr="00DB1021" w:rsidRDefault="005C2D27" w:rsidP="005C2D27">
      <w:pPr>
        <w:pStyle w:val="MRLevel4"/>
      </w:pPr>
      <w:r w:rsidRPr="00DB1021">
        <w:t>(b)</w:t>
      </w:r>
      <w:r w:rsidRPr="00DB1021">
        <w:tab/>
        <w:t>Gas D</w:t>
      </w:r>
      <w:r w:rsidR="00215DD0" w:rsidRPr="00DB1021">
        <w:t>ay D-</w:t>
      </w:r>
      <w:r w:rsidR="00AB29E9" w:rsidRPr="00DB1021">
        <w:t>n</w:t>
      </w:r>
      <w:r w:rsidR="0019642D" w:rsidRPr="00DB1021">
        <w:t xml:space="preserve"> is a reference to the Gas Day</w:t>
      </w:r>
      <w:r w:rsidR="00AB29E9" w:rsidRPr="00DB1021">
        <w:t xml:space="preserve"> occurring n Gas Days be</w:t>
      </w:r>
      <w:r w:rsidR="0019642D" w:rsidRPr="00DB1021">
        <w:t>fore Gas Day D; and</w:t>
      </w:r>
    </w:p>
    <w:p w14:paraId="5832278C" w14:textId="77777777" w:rsidR="00215DD0" w:rsidRPr="00DB1021" w:rsidRDefault="005C2D27" w:rsidP="005C2D27">
      <w:pPr>
        <w:pStyle w:val="MRLevel4"/>
      </w:pPr>
      <w:r w:rsidRPr="00DB1021">
        <w:t>(c)</w:t>
      </w:r>
      <w:r w:rsidRPr="00DB1021">
        <w:tab/>
        <w:t>Gas Day D+</w:t>
      </w:r>
      <w:r w:rsidR="00AB29E9" w:rsidRPr="00DB1021">
        <w:t>n</w:t>
      </w:r>
      <w:r w:rsidR="0019642D" w:rsidRPr="00DB1021">
        <w:t xml:space="preserve"> is a reference</w:t>
      </w:r>
      <w:r w:rsidRPr="00DB1021">
        <w:t xml:space="preserve"> to</w:t>
      </w:r>
      <w:r w:rsidR="0019642D" w:rsidRPr="00DB1021">
        <w:t xml:space="preserve"> the </w:t>
      </w:r>
      <w:r w:rsidR="00AB29E9" w:rsidRPr="00DB1021">
        <w:t xml:space="preserve">Gas Day occurring n </w:t>
      </w:r>
      <w:r w:rsidR="003A1319" w:rsidRPr="00DB1021">
        <w:t>Gas Days after Gas Day D.</w:t>
      </w:r>
      <w:r w:rsidR="00215DD0" w:rsidRPr="00DB1021">
        <w:t xml:space="preserve"> </w:t>
      </w:r>
    </w:p>
    <w:p w14:paraId="172413C8" w14:textId="77777777" w:rsidR="004A1AA4" w:rsidRPr="00DB1021" w:rsidRDefault="004A1AA4" w:rsidP="004A1AA4">
      <w:pPr>
        <w:pStyle w:val="MRLevel3"/>
      </w:pPr>
      <w:r w:rsidRPr="00DB1021">
        <w:t>(5)</w:t>
      </w:r>
      <w:r w:rsidRPr="00DB1021">
        <w:tab/>
        <w:t>Transitional rules are set out in Schedule 3</w:t>
      </w:r>
      <w:r w:rsidR="00800631" w:rsidRPr="00DB1021">
        <w:t>.</w:t>
      </w:r>
    </w:p>
    <w:p w14:paraId="5E17A50A" w14:textId="77777777" w:rsidR="009D30E3" w:rsidRPr="00DB1021" w:rsidRDefault="00A27EF3" w:rsidP="009D30E3">
      <w:pPr>
        <w:pStyle w:val="MRLevel2"/>
      </w:pPr>
      <w:bookmarkStart w:id="47" w:name="_Toc465348458"/>
      <w:bookmarkStart w:id="48" w:name="_Toc2241837"/>
      <w:r w:rsidRPr="00DB1021">
        <w:t>5</w:t>
      </w:r>
      <w:r w:rsidR="009D30E3" w:rsidRPr="00DB1021">
        <w:tab/>
        <w:t>Single documentation</w:t>
      </w:r>
      <w:bookmarkEnd w:id="47"/>
      <w:bookmarkEnd w:id="48"/>
      <w:r w:rsidR="009D30E3" w:rsidRPr="00DB1021">
        <w:t xml:space="preserve"> </w:t>
      </w:r>
    </w:p>
    <w:p w14:paraId="4C23521D" w14:textId="6FFFF2CF" w:rsidR="009D30E3" w:rsidRPr="00DB1021" w:rsidRDefault="009D30E3" w:rsidP="009D30E3">
      <w:pPr>
        <w:pStyle w:val="MRLevel3"/>
      </w:pPr>
      <w:r w:rsidRPr="00DB1021">
        <w:t>(1)</w:t>
      </w:r>
      <w:r w:rsidRPr="00DB1021">
        <w:tab/>
        <w:t xml:space="preserve">This rule applies if the </w:t>
      </w:r>
      <w:r w:rsidR="000B7976">
        <w:t xml:space="preserve">Rule Change Panel, </w:t>
      </w:r>
      <w:r w:rsidR="00A6583A">
        <w:t>AEMO</w:t>
      </w:r>
      <w:r w:rsidRPr="00DB1021">
        <w:t xml:space="preserve"> </w:t>
      </w:r>
      <w:r w:rsidR="00032C04">
        <w:t xml:space="preserve">or the ERA </w:t>
      </w:r>
      <w:r w:rsidRPr="00DB1021">
        <w:t>is authorised to prepare a document under the GSI Act, the GSI Regulations</w:t>
      </w:r>
      <w:r w:rsidR="000B7976">
        <w:t>, the Panel Regulations</w:t>
      </w:r>
      <w:r w:rsidRPr="00DB1021">
        <w:t xml:space="preserve"> </w:t>
      </w:r>
      <w:r w:rsidR="00B30DFE" w:rsidRPr="00DB1021">
        <w:t>or</w:t>
      </w:r>
      <w:r w:rsidRPr="00DB1021">
        <w:t xml:space="preserve"> the Rules for a purpose and is also authorised to prepare a </w:t>
      </w:r>
      <w:r w:rsidRPr="00DB1021">
        <w:lastRenderedPageBreak/>
        <w:t>document for the same or a similar, related or corresponding purpose, under the Electricity Laws.</w:t>
      </w:r>
    </w:p>
    <w:p w14:paraId="02120871" w14:textId="74690BC1" w:rsidR="000B7976" w:rsidRPr="009C3337" w:rsidRDefault="009D30E3" w:rsidP="009D30E3">
      <w:pPr>
        <w:pStyle w:val="MRLevel3"/>
      </w:pPr>
      <w:r w:rsidRPr="00DB1021">
        <w:t>(2)</w:t>
      </w:r>
      <w:r w:rsidRPr="00DB1021">
        <w:tab/>
        <w:t xml:space="preserve">The </w:t>
      </w:r>
      <w:r w:rsidR="000B7976">
        <w:t xml:space="preserve">Rule Change Panel, </w:t>
      </w:r>
      <w:r w:rsidR="00A6583A">
        <w:t>AEMO</w:t>
      </w:r>
      <w:r w:rsidRPr="00DB1021">
        <w:t xml:space="preserve"> </w:t>
      </w:r>
      <w:r w:rsidR="00032C04">
        <w:t xml:space="preserve">or the ERA (as applicable) </w:t>
      </w:r>
      <w:r w:rsidRPr="00DB1021">
        <w:t>may satisfy the requirements of the GSI Act, the GSI Regulations</w:t>
      </w:r>
      <w:r w:rsidR="000B7976">
        <w:t>, the Panel Regulations</w:t>
      </w:r>
      <w:r w:rsidRPr="00DB1021">
        <w:t xml:space="preserve"> and the Rules regarding the document under the GSI Act, the GSI Regulations</w:t>
      </w:r>
      <w:r w:rsidR="000B7976">
        <w:t xml:space="preserve">, </w:t>
      </w:r>
      <w:r w:rsidR="00360D48">
        <w:t xml:space="preserve">the </w:t>
      </w:r>
      <w:r w:rsidR="000B7976">
        <w:t>Panel Regulations</w:t>
      </w:r>
      <w:r w:rsidRPr="00DB1021">
        <w:t xml:space="preserve"> </w:t>
      </w:r>
      <w:r w:rsidR="00B30DFE" w:rsidRPr="00DB1021">
        <w:t>or</w:t>
      </w:r>
      <w:r w:rsidRPr="00DB1021">
        <w:t xml:space="preserve"> the Rules, by preparing and making (and where relevant, publishing) a single document.</w:t>
      </w:r>
    </w:p>
    <w:p w14:paraId="08DA8BBB" w14:textId="77777777" w:rsidR="00FE3A00" w:rsidRPr="00DB1021" w:rsidRDefault="00A27EF3" w:rsidP="00FE3A00">
      <w:pPr>
        <w:pStyle w:val="MRLevel2"/>
        <w:rPr>
          <w:rFonts w:eastAsiaTheme="minorHAnsi"/>
          <w:lang w:eastAsia="en-US"/>
        </w:rPr>
      </w:pPr>
      <w:bookmarkStart w:id="49" w:name="_Toc465348459"/>
      <w:bookmarkStart w:id="50" w:name="_Toc2241838"/>
      <w:r w:rsidRPr="00DB1021">
        <w:rPr>
          <w:rFonts w:eastAsiaTheme="minorHAnsi"/>
          <w:lang w:eastAsia="en-US"/>
        </w:rPr>
        <w:t>6</w:t>
      </w:r>
      <w:r w:rsidR="00754CDD" w:rsidRPr="00DB1021">
        <w:rPr>
          <w:rFonts w:eastAsiaTheme="minorHAnsi"/>
          <w:lang w:eastAsia="en-US"/>
        </w:rPr>
        <w:tab/>
      </w:r>
      <w:r w:rsidR="00FE3A00" w:rsidRPr="00DB1021">
        <w:rPr>
          <w:rFonts w:eastAsiaTheme="minorHAnsi"/>
          <w:lang w:eastAsia="en-US"/>
        </w:rPr>
        <w:t>Effect of renumbering of provisions of the Rules</w:t>
      </w:r>
      <w:bookmarkEnd w:id="49"/>
      <w:bookmarkEnd w:id="50"/>
      <w:r w:rsidR="00FE3A00" w:rsidRPr="00DB1021">
        <w:rPr>
          <w:rFonts w:eastAsiaTheme="minorHAnsi"/>
          <w:lang w:eastAsia="en-US"/>
        </w:rPr>
        <w:t xml:space="preserve"> </w:t>
      </w:r>
    </w:p>
    <w:p w14:paraId="432F2CA6" w14:textId="77777777" w:rsidR="00FE3A00" w:rsidRPr="00DB1021" w:rsidRDefault="00FE3A00" w:rsidP="00FE3A00">
      <w:pPr>
        <w:pStyle w:val="MRLevel3"/>
        <w:rPr>
          <w:rFonts w:eastAsiaTheme="minorHAnsi"/>
          <w:lang w:eastAsia="en-US"/>
        </w:rPr>
      </w:pPr>
      <w:r w:rsidRPr="00DB1021">
        <w:rPr>
          <w:rFonts w:eastAsiaTheme="minorHAnsi"/>
          <w:lang w:eastAsia="en-US"/>
        </w:rPr>
        <w:t>(1)</w:t>
      </w:r>
      <w:r w:rsidRPr="00DB1021">
        <w:rPr>
          <w:rFonts w:eastAsiaTheme="minorHAnsi"/>
          <w:lang w:eastAsia="en-US"/>
        </w:rPr>
        <w:tab/>
        <w:t xml:space="preserve">The renumbering of a provision of the </w:t>
      </w:r>
      <w:r w:rsidRPr="00DB1021">
        <w:rPr>
          <w:rFonts w:eastAsiaTheme="minorHAnsi"/>
          <w:iCs/>
          <w:lang w:eastAsia="en-US"/>
        </w:rPr>
        <w:t xml:space="preserve">Rules </w:t>
      </w:r>
      <w:r w:rsidRPr="00DB1021">
        <w:rPr>
          <w:rFonts w:eastAsiaTheme="minorHAnsi"/>
          <w:lang w:eastAsia="en-US"/>
        </w:rPr>
        <w:t xml:space="preserve">by an </w:t>
      </w:r>
      <w:r w:rsidRPr="00DB1021">
        <w:rPr>
          <w:rFonts w:eastAsiaTheme="minorHAnsi"/>
          <w:iCs/>
          <w:lang w:eastAsia="en-US"/>
        </w:rPr>
        <w:t>Amending Rule</w:t>
      </w:r>
      <w:r w:rsidRPr="00DB1021">
        <w:rPr>
          <w:rFonts w:eastAsiaTheme="minorHAnsi"/>
          <w:i/>
          <w:iCs/>
          <w:lang w:eastAsia="en-US"/>
        </w:rPr>
        <w:t xml:space="preserve"> </w:t>
      </w:r>
      <w:r w:rsidRPr="00DB1021">
        <w:rPr>
          <w:rFonts w:eastAsiaTheme="minorHAnsi"/>
          <w:lang w:eastAsia="en-US"/>
        </w:rPr>
        <w:t xml:space="preserve">does not affect anything done or omitted under the provision before the </w:t>
      </w:r>
      <w:r w:rsidRPr="00DB1021">
        <w:rPr>
          <w:rFonts w:eastAsiaTheme="minorHAnsi"/>
          <w:iCs/>
          <w:lang w:eastAsia="en-US"/>
        </w:rPr>
        <w:t>Amending Rule</w:t>
      </w:r>
      <w:r w:rsidRPr="00DB1021">
        <w:rPr>
          <w:rFonts w:eastAsiaTheme="minorHAnsi"/>
          <w:i/>
          <w:iCs/>
          <w:lang w:eastAsia="en-US"/>
        </w:rPr>
        <w:t xml:space="preserve"> </w:t>
      </w:r>
      <w:r w:rsidRPr="00DB1021">
        <w:rPr>
          <w:rFonts w:eastAsiaTheme="minorHAnsi"/>
          <w:lang w:eastAsia="en-US"/>
        </w:rPr>
        <w:t xml:space="preserve">comes into operation. </w:t>
      </w:r>
    </w:p>
    <w:p w14:paraId="03D0B11E" w14:textId="77777777" w:rsidR="00FE3A00" w:rsidRPr="00DB1021" w:rsidRDefault="00FE3A00" w:rsidP="00FE3A00">
      <w:pPr>
        <w:pStyle w:val="MRLevel3"/>
        <w:rPr>
          <w:rFonts w:eastAsiaTheme="minorHAnsi"/>
          <w:lang w:eastAsia="en-US"/>
        </w:rPr>
      </w:pPr>
      <w:r w:rsidRPr="00DB1021">
        <w:rPr>
          <w:rFonts w:eastAsiaTheme="minorHAnsi"/>
          <w:lang w:eastAsia="en-US"/>
        </w:rPr>
        <w:t>(2)</w:t>
      </w:r>
      <w:r w:rsidRPr="00DB1021">
        <w:rPr>
          <w:rFonts w:eastAsiaTheme="minorHAnsi"/>
          <w:lang w:eastAsia="en-US"/>
        </w:rPr>
        <w:tab/>
        <w:t xml:space="preserve">A reference (however expressed) in the </w:t>
      </w:r>
      <w:r w:rsidRPr="00DB1021">
        <w:rPr>
          <w:rFonts w:eastAsiaTheme="minorHAnsi"/>
          <w:iCs/>
          <w:lang w:eastAsia="en-US"/>
        </w:rPr>
        <w:t>Rules</w:t>
      </w:r>
      <w:r w:rsidRPr="00DB1021">
        <w:rPr>
          <w:rFonts w:eastAsiaTheme="minorHAnsi"/>
          <w:i/>
          <w:iCs/>
          <w:lang w:eastAsia="en-US"/>
        </w:rPr>
        <w:t xml:space="preserve"> </w:t>
      </w:r>
      <w:r w:rsidRPr="00DB1021">
        <w:rPr>
          <w:rFonts w:eastAsiaTheme="minorHAnsi"/>
          <w:lang w:eastAsia="en-US"/>
        </w:rPr>
        <w:t xml:space="preserve">or in any other document to that provision is taken to be a reference to the provision as renumbered. </w:t>
      </w:r>
    </w:p>
    <w:p w14:paraId="782787C3" w14:textId="77777777" w:rsidR="00FE3A00" w:rsidRPr="00DB1021" w:rsidRDefault="00FE3A00" w:rsidP="00FE3A00">
      <w:pPr>
        <w:pStyle w:val="MRLevel3"/>
        <w:rPr>
          <w:rFonts w:cs="Arial"/>
          <w:szCs w:val="22"/>
          <w:u w:val="single"/>
        </w:rPr>
      </w:pPr>
      <w:r w:rsidRPr="00DB1021">
        <w:rPr>
          <w:rFonts w:eastAsiaTheme="minorHAnsi"/>
          <w:lang w:eastAsia="en-US"/>
        </w:rPr>
        <w:t>(3)</w:t>
      </w:r>
      <w:r w:rsidR="00C9182A" w:rsidRPr="00DB1021">
        <w:rPr>
          <w:rFonts w:eastAsiaTheme="minorHAnsi"/>
          <w:lang w:eastAsia="en-US"/>
        </w:rPr>
        <w:tab/>
        <w:t>Subrules</w:t>
      </w:r>
      <w:r w:rsidR="00CA6E74" w:rsidRPr="00DB1021">
        <w:rPr>
          <w:rFonts w:eastAsiaTheme="minorHAnsi"/>
          <w:lang w:eastAsia="en-US"/>
        </w:rPr>
        <w:t xml:space="preserve"> </w:t>
      </w:r>
      <w:r w:rsidRPr="00DB1021">
        <w:rPr>
          <w:rFonts w:eastAsiaTheme="minorHAnsi"/>
          <w:lang w:eastAsia="en-US"/>
        </w:rPr>
        <w:t>(1) and (2) have effect whether or not the renumbered provision is also relocated.</w:t>
      </w:r>
    </w:p>
    <w:p w14:paraId="1F904911" w14:textId="77777777" w:rsidR="009F48FA" w:rsidRPr="00DB1021" w:rsidRDefault="009F48FA" w:rsidP="009F48FA">
      <w:pPr>
        <w:pStyle w:val="MRLevel1B"/>
      </w:pPr>
      <w:bookmarkStart w:id="51" w:name="_Toc465348460"/>
      <w:bookmarkStart w:id="52" w:name="_Toc2241839"/>
      <w:r w:rsidRPr="00DB1021">
        <w:t>Division 3</w:t>
      </w:r>
      <w:r w:rsidRPr="00DB1021">
        <w:tab/>
        <w:t>Proc</w:t>
      </w:r>
      <w:r w:rsidR="00AD5F03" w:rsidRPr="00DB1021">
        <w:t>ed</w:t>
      </w:r>
      <w:r w:rsidRPr="00DB1021">
        <w:t xml:space="preserve">ure for </w:t>
      </w:r>
      <w:r w:rsidR="00AF72A9" w:rsidRPr="00DB1021">
        <w:t>c</w:t>
      </w:r>
      <w:r w:rsidRPr="00DB1021">
        <w:t>onsultation</w:t>
      </w:r>
      <w:bookmarkEnd w:id="51"/>
      <w:bookmarkEnd w:id="52"/>
    </w:p>
    <w:p w14:paraId="7D4FC326" w14:textId="77777777" w:rsidR="004F1E3D" w:rsidRPr="00DB1021" w:rsidRDefault="00A27EF3" w:rsidP="004F1E3D">
      <w:pPr>
        <w:pStyle w:val="MRLevel2"/>
      </w:pPr>
      <w:bookmarkStart w:id="53" w:name="id7e7842b6_87cd_4dfb_9b6c_00a651bac72b_d"/>
      <w:bookmarkStart w:id="54" w:name="Elkera_Print_TOC1722"/>
      <w:bookmarkStart w:id="55" w:name="idba4632db_0c37_4db0_b992_d27f5d9f7481_0"/>
      <w:bookmarkStart w:id="56" w:name="_Toc465348461"/>
      <w:bookmarkStart w:id="57" w:name="_Toc2241840"/>
      <w:bookmarkEnd w:id="53"/>
      <w:r w:rsidRPr="00DB1021">
        <w:t>7</w:t>
      </w:r>
      <w:r w:rsidR="004F1E3D" w:rsidRPr="00DB1021">
        <w:tab/>
        <w:t>G</w:t>
      </w:r>
      <w:r w:rsidR="00170F7F" w:rsidRPr="00DB1021">
        <w:t>SI</w:t>
      </w:r>
      <w:r w:rsidR="004F1E3D" w:rsidRPr="00DB1021">
        <w:t xml:space="preserve"> Consultation Procedure</w:t>
      </w:r>
      <w:bookmarkEnd w:id="54"/>
      <w:bookmarkEnd w:id="55"/>
      <w:bookmarkEnd w:id="56"/>
      <w:bookmarkEnd w:id="57"/>
    </w:p>
    <w:p w14:paraId="77FE8EEC" w14:textId="4B3DBB9C" w:rsidR="007A7772" w:rsidRPr="009C3337" w:rsidRDefault="004F1E3D" w:rsidP="004F1E3D">
      <w:pPr>
        <w:pStyle w:val="MRLevel3"/>
      </w:pPr>
      <w:bookmarkStart w:id="58" w:name="ida0de72e6_cafe_4777_885d_3ce9f52a25a7_8"/>
      <w:r w:rsidRPr="00DB1021">
        <w:t>(1)</w:t>
      </w:r>
      <w:r w:rsidRPr="00DB1021">
        <w:tab/>
        <w:t xml:space="preserve">If the Rules require the </w:t>
      </w:r>
      <w:r w:rsidR="00916A3D">
        <w:t xml:space="preserve">Rule Change Panel, </w:t>
      </w:r>
      <w:r w:rsidR="00A6583A">
        <w:t xml:space="preserve">AEMO </w:t>
      </w:r>
      <w:r w:rsidR="007A7772">
        <w:t xml:space="preserve">or the ERA </w:t>
      </w:r>
      <w:r w:rsidRPr="00DB1021">
        <w:t xml:space="preserve">to make an instrument (however described) in accordance with the </w:t>
      </w:r>
      <w:r w:rsidR="00170F7F" w:rsidRPr="00DB1021">
        <w:t>GSI</w:t>
      </w:r>
      <w:r w:rsidRPr="00DB1021">
        <w:t xml:space="preserve"> Consultation Procedure, the </w:t>
      </w:r>
      <w:r w:rsidR="00916A3D">
        <w:t xml:space="preserve">Rule Change Panel, </w:t>
      </w:r>
      <w:r w:rsidR="00A6583A">
        <w:t xml:space="preserve">AEMO </w:t>
      </w:r>
      <w:r w:rsidR="007A7772">
        <w:t xml:space="preserve">or the ERA </w:t>
      </w:r>
      <w:r w:rsidR="00A6583A">
        <w:t>(as applicable)</w:t>
      </w:r>
      <w:r w:rsidRPr="00DB1021">
        <w:t xml:space="preserve"> must proceed in accordance with this rule.</w:t>
      </w:r>
      <w:bookmarkEnd w:id="58"/>
    </w:p>
    <w:p w14:paraId="7BBDF954" w14:textId="03389A98" w:rsidR="004F1E3D" w:rsidRPr="00DB1021" w:rsidRDefault="004F1E3D" w:rsidP="004F1E3D">
      <w:pPr>
        <w:pStyle w:val="MRLevel3"/>
      </w:pPr>
      <w:bookmarkStart w:id="59" w:name="idb526e5f6_340d_4701_be17_99b2fee98f0b_8"/>
      <w:r w:rsidRPr="00DB1021">
        <w:t>(2)</w:t>
      </w:r>
      <w:r w:rsidRPr="00DB1021">
        <w:tab/>
      </w:r>
      <w:r w:rsidR="00D869DA">
        <w:t xml:space="preserve">The Rule Change Panel, AEMO or the ERA (as applicable) </w:t>
      </w:r>
      <w:r w:rsidRPr="00DB1021">
        <w:t>must proceed as follows:</w:t>
      </w:r>
      <w:bookmarkEnd w:id="59"/>
    </w:p>
    <w:p w14:paraId="4213069F" w14:textId="35215B44" w:rsidR="004F1E3D" w:rsidRPr="00DB1021" w:rsidRDefault="004F1E3D" w:rsidP="004F1E3D">
      <w:pPr>
        <w:pStyle w:val="MRLevel4"/>
      </w:pPr>
      <w:r w:rsidRPr="00DB1021">
        <w:t>(a)</w:t>
      </w:r>
      <w:r w:rsidRPr="00DB1021">
        <w:tab/>
        <w:t xml:space="preserve">the </w:t>
      </w:r>
      <w:r w:rsidR="00916A3D">
        <w:t xml:space="preserve">Rule Change Panel, </w:t>
      </w:r>
      <w:r w:rsidR="00A6583A">
        <w:t xml:space="preserve">AEMO </w:t>
      </w:r>
      <w:r w:rsidR="00146443">
        <w:t xml:space="preserve">or the ERA </w:t>
      </w:r>
      <w:r w:rsidR="00B93354">
        <w:t xml:space="preserve">(as applicable) </w:t>
      </w:r>
      <w:r w:rsidRPr="00DB1021">
        <w:t xml:space="preserve">must, after such consultation (if any) as the </w:t>
      </w:r>
      <w:r w:rsidR="00916A3D">
        <w:t xml:space="preserve">Rule Change Panel, </w:t>
      </w:r>
      <w:r w:rsidR="00A6583A">
        <w:t xml:space="preserve">AEMO </w:t>
      </w:r>
      <w:r w:rsidR="00146443">
        <w:t xml:space="preserve">or the ERA </w:t>
      </w:r>
      <w:r w:rsidR="00A6583A">
        <w:t>(as applicable)</w:t>
      </w:r>
      <w:r w:rsidRPr="00DB1021">
        <w:t xml:space="preserve"> considers appropriate, prepare a draft instrument; </w:t>
      </w:r>
    </w:p>
    <w:p w14:paraId="6EF1EC62" w14:textId="3C34D7E0" w:rsidR="004F1E3D" w:rsidRPr="00DB1021" w:rsidRDefault="004F1E3D" w:rsidP="004F1E3D">
      <w:pPr>
        <w:pStyle w:val="MRLevel4"/>
      </w:pPr>
      <w:r w:rsidRPr="00DB1021">
        <w:t>(b)</w:t>
      </w:r>
      <w:r w:rsidRPr="00DB1021">
        <w:tab/>
        <w:t xml:space="preserve">the </w:t>
      </w:r>
      <w:r w:rsidR="00916A3D">
        <w:t xml:space="preserve">Rule Change Panel, </w:t>
      </w:r>
      <w:r w:rsidR="00703D8E">
        <w:t xml:space="preserve">AEMO </w:t>
      </w:r>
      <w:r w:rsidR="00146443">
        <w:t xml:space="preserve">or the ERA </w:t>
      </w:r>
      <w:r w:rsidR="00703D8E">
        <w:t xml:space="preserve">(as applicable) </w:t>
      </w:r>
      <w:r w:rsidRPr="00DB1021">
        <w:t xml:space="preserve">must publish, on the </w:t>
      </w:r>
      <w:r w:rsidR="00B9080D" w:rsidRPr="00DB1021">
        <w:t>GSI Website</w:t>
      </w:r>
      <w:r w:rsidRPr="00DB1021">
        <w:t xml:space="preserve"> and in any other way the </w:t>
      </w:r>
      <w:r w:rsidR="00916A3D">
        <w:t xml:space="preserve">Rule Change Panel, </w:t>
      </w:r>
      <w:r w:rsidR="00703D8E">
        <w:t xml:space="preserve">AEMO </w:t>
      </w:r>
      <w:r w:rsidR="00146443">
        <w:t xml:space="preserve">or the ERA </w:t>
      </w:r>
      <w:r w:rsidR="00703D8E">
        <w:t xml:space="preserve">(as applicable) </w:t>
      </w:r>
      <w:r w:rsidRPr="00DB1021">
        <w:t>considers appropriate, the draft instrument together with a notice:</w:t>
      </w:r>
    </w:p>
    <w:p w14:paraId="520657A6" w14:textId="77777777" w:rsidR="004F1E3D" w:rsidRPr="00DB1021" w:rsidRDefault="004F1E3D" w:rsidP="004F1E3D">
      <w:pPr>
        <w:pStyle w:val="MRLevel5"/>
      </w:pPr>
      <w:r w:rsidRPr="00DB1021">
        <w:t>(i)</w:t>
      </w:r>
      <w:r w:rsidRPr="00DB1021">
        <w:tab/>
        <w:t>stating why</w:t>
      </w:r>
      <w:r w:rsidR="00AB29E9" w:rsidRPr="00DB1021">
        <w:t xml:space="preserve"> the instrument is required; </w:t>
      </w:r>
    </w:p>
    <w:p w14:paraId="585D5272" w14:textId="77777777" w:rsidR="004F1E3D" w:rsidRPr="00DB1021" w:rsidRDefault="004F1E3D" w:rsidP="004F1E3D">
      <w:pPr>
        <w:pStyle w:val="MRLevel5"/>
      </w:pPr>
      <w:r w:rsidRPr="00DB1021">
        <w:t>(ii)</w:t>
      </w:r>
      <w:r w:rsidRPr="00DB1021">
        <w:tab/>
        <w:t>giving reasonable details of the context in which the draft instrument has been prepared, the issues involved and the possible effects of the instrument; and</w:t>
      </w:r>
    </w:p>
    <w:p w14:paraId="0F30C2C6" w14:textId="77777777" w:rsidR="004F1E3D" w:rsidRPr="00DB1021" w:rsidRDefault="004F1E3D" w:rsidP="004F1E3D">
      <w:pPr>
        <w:pStyle w:val="MRLevel5"/>
      </w:pPr>
      <w:r w:rsidRPr="00DB1021">
        <w:lastRenderedPageBreak/>
        <w:t>(iii)</w:t>
      </w:r>
      <w:r w:rsidRPr="00DB1021">
        <w:tab/>
        <w:t xml:space="preserve">inviting written submissions on the draft instrument within a period (at least 20 </w:t>
      </w:r>
      <w:r w:rsidR="00D30C31" w:rsidRPr="00DB1021">
        <w:t>Business Days</w:t>
      </w:r>
      <w:r w:rsidR="003770BF" w:rsidRPr="00DB1021">
        <w:t>) stated in the notice;</w:t>
      </w:r>
    </w:p>
    <w:p w14:paraId="5CACD3DC" w14:textId="0FB58189" w:rsidR="003770BF" w:rsidRPr="00DB1021" w:rsidRDefault="004F1E3D" w:rsidP="004F1E3D">
      <w:pPr>
        <w:pStyle w:val="MRLevel4"/>
      </w:pPr>
      <w:r w:rsidRPr="00DB1021">
        <w:t>(c)</w:t>
      </w:r>
      <w:r w:rsidRPr="00DB1021">
        <w:tab/>
      </w:r>
      <w:r w:rsidR="003770BF" w:rsidRPr="00DB1021">
        <w:t xml:space="preserve">the </w:t>
      </w:r>
      <w:r w:rsidR="00916A3D">
        <w:t xml:space="preserve">Rule Change Panel, </w:t>
      </w:r>
      <w:r w:rsidR="00703D8E">
        <w:t xml:space="preserve">AEMO </w:t>
      </w:r>
      <w:r w:rsidR="00146443">
        <w:t xml:space="preserve">or the ERA </w:t>
      </w:r>
      <w:r w:rsidR="00703D8E">
        <w:t xml:space="preserve">(as applicable) </w:t>
      </w:r>
      <w:r w:rsidR="003770BF" w:rsidRPr="00DB1021">
        <w:t xml:space="preserve">must publish submissions received on the </w:t>
      </w:r>
      <w:r w:rsidR="00B9080D" w:rsidRPr="00DB1021">
        <w:t>GSI Website</w:t>
      </w:r>
      <w:r w:rsidR="003770BF" w:rsidRPr="00DB1021">
        <w:t>, subject to the requirements relating to Protected Information; and</w:t>
      </w:r>
    </w:p>
    <w:p w14:paraId="6D488605" w14:textId="7AE06C97" w:rsidR="004F1E3D" w:rsidRPr="00DB1021" w:rsidRDefault="003770BF" w:rsidP="004F1E3D">
      <w:pPr>
        <w:pStyle w:val="MRLevel4"/>
      </w:pPr>
      <w:r w:rsidRPr="00DB1021">
        <w:t>(d)</w:t>
      </w:r>
      <w:r w:rsidRPr="00DB1021">
        <w:tab/>
      </w:r>
      <w:r w:rsidR="004F1E3D" w:rsidRPr="00DB1021">
        <w:t xml:space="preserve">the </w:t>
      </w:r>
      <w:r w:rsidR="00916A3D">
        <w:t xml:space="preserve">Rule Change Panel, </w:t>
      </w:r>
      <w:r w:rsidR="00703D8E">
        <w:t xml:space="preserve">AEMO </w:t>
      </w:r>
      <w:r w:rsidR="00146443">
        <w:t xml:space="preserve">or the ERA </w:t>
      </w:r>
      <w:r w:rsidR="00703D8E">
        <w:t xml:space="preserve">(as applicable) </w:t>
      </w:r>
      <w:r w:rsidR="004F1E3D" w:rsidRPr="00DB1021">
        <w:t xml:space="preserve">must, as soon as reasonably practicable after the end of the period allowed for making submissions on the draft instrument, consider all </w:t>
      </w:r>
      <w:r w:rsidR="00B903FE" w:rsidRPr="00DB1021">
        <w:t xml:space="preserve">relevant </w:t>
      </w:r>
      <w:r w:rsidR="004F1E3D" w:rsidRPr="00DB1021">
        <w:t>submissions made within the time allowed and make the instrument in its final form.</w:t>
      </w:r>
    </w:p>
    <w:p w14:paraId="124A6BA0" w14:textId="7B50C2CD" w:rsidR="004F1E3D" w:rsidRPr="00DB1021" w:rsidRDefault="004F1E3D" w:rsidP="004F1E3D">
      <w:pPr>
        <w:pStyle w:val="MRLevel3"/>
      </w:pPr>
      <w:bookmarkStart w:id="60" w:name="idc21534b0_9eab_496c_9b26_0c67ac836af0_6"/>
      <w:r w:rsidRPr="00DB1021">
        <w:t>(3)</w:t>
      </w:r>
      <w:r w:rsidRPr="00DB1021">
        <w:tab/>
        <w:t xml:space="preserve">The </w:t>
      </w:r>
      <w:r w:rsidR="00916A3D">
        <w:t xml:space="preserve">Rule Change Panel, </w:t>
      </w:r>
      <w:r w:rsidR="00B93354">
        <w:t xml:space="preserve">AEMO </w:t>
      </w:r>
      <w:r w:rsidR="00146443">
        <w:t xml:space="preserve">or the ERA </w:t>
      </w:r>
      <w:r w:rsidR="00B93354">
        <w:t>(as applicable)</w:t>
      </w:r>
      <w:r w:rsidRPr="00DB1021">
        <w:t xml:space="preserve"> must prepare a written notice stating the reasons for making the instrument in its final form.</w:t>
      </w:r>
      <w:bookmarkEnd w:id="60"/>
    </w:p>
    <w:p w14:paraId="4C0F8BB4" w14:textId="26684F1E" w:rsidR="004F1E3D" w:rsidRPr="00DB1021" w:rsidRDefault="004F1E3D" w:rsidP="004F1E3D">
      <w:pPr>
        <w:pStyle w:val="MRLevel3"/>
      </w:pPr>
      <w:bookmarkStart w:id="61" w:name="id2904f88f_feda_4856_a20a_bc3ccd372842_f"/>
      <w:r w:rsidRPr="00DB1021">
        <w:t>(4)</w:t>
      </w:r>
      <w:r w:rsidRPr="00DB1021">
        <w:tab/>
        <w:t xml:space="preserve">After making an instrument, the </w:t>
      </w:r>
      <w:r w:rsidR="00916A3D">
        <w:t xml:space="preserve">Rule Change Panel, </w:t>
      </w:r>
      <w:r w:rsidR="00B93354">
        <w:t xml:space="preserve">AEMO </w:t>
      </w:r>
      <w:r w:rsidR="00146443">
        <w:t xml:space="preserve">or the ERA </w:t>
      </w:r>
      <w:r w:rsidR="00B93354">
        <w:t xml:space="preserve">(as applicable) </w:t>
      </w:r>
      <w:r w:rsidRPr="00DB1021">
        <w:t>must, without delay, publish the instrument and the written notice under subrule</w:t>
      </w:r>
      <w:r w:rsidR="002F0079" w:rsidRPr="00DB1021">
        <w:t xml:space="preserve"> </w:t>
      </w:r>
      <w:r w:rsidRPr="00DB1021">
        <w:t xml:space="preserve">(3) relating to it on the </w:t>
      </w:r>
      <w:r w:rsidR="00B9080D" w:rsidRPr="00DB1021">
        <w:t>GSI Website</w:t>
      </w:r>
      <w:r w:rsidRPr="00DB1021">
        <w:t>.</w:t>
      </w:r>
      <w:bookmarkEnd w:id="61"/>
    </w:p>
    <w:p w14:paraId="0B6F432C" w14:textId="77777777" w:rsidR="004F1E3D" w:rsidRPr="00DB1021" w:rsidRDefault="004F1E3D" w:rsidP="004F1E3D">
      <w:pPr>
        <w:pStyle w:val="MRLevel3"/>
      </w:pPr>
      <w:bookmarkStart w:id="62" w:name="id2b7b1625_c4db_412d_a97d_7579118ee3aa_4"/>
      <w:bookmarkEnd w:id="62"/>
      <w:r w:rsidRPr="00DB1021">
        <w:t>(5)</w:t>
      </w:r>
      <w:r w:rsidRPr="00DB1021">
        <w:tab/>
        <w:t xml:space="preserve">Subject to any other provisions in the Rules, an instrument made in accordance with this rule takes effect on the date provided for its commencement under the terms of the instrument or, if no date is so provided, 10 </w:t>
      </w:r>
      <w:r w:rsidR="00D30C31" w:rsidRPr="00DB1021">
        <w:t>Business Days</w:t>
      </w:r>
      <w:r w:rsidRPr="00DB1021">
        <w:t xml:space="preserve"> after the date the instrument was made.</w:t>
      </w:r>
    </w:p>
    <w:p w14:paraId="4670AD1A" w14:textId="0CA4611F" w:rsidR="00A645BE" w:rsidRPr="00DB1021" w:rsidRDefault="0070603E" w:rsidP="0070603E">
      <w:pPr>
        <w:pStyle w:val="MRLevel1B"/>
      </w:pPr>
      <w:bookmarkStart w:id="63" w:name="_DV_M479"/>
      <w:bookmarkStart w:id="64" w:name="_DV_M532"/>
      <w:bookmarkStart w:id="65" w:name="_Toc136232125"/>
      <w:bookmarkStart w:id="66" w:name="_Toc139100763"/>
      <w:bookmarkStart w:id="67" w:name="_Toc465348462"/>
      <w:bookmarkStart w:id="68" w:name="_Toc2241841"/>
      <w:bookmarkEnd w:id="63"/>
      <w:bookmarkEnd w:id="64"/>
      <w:r w:rsidRPr="00DB1021">
        <w:t xml:space="preserve">Division </w:t>
      </w:r>
      <w:r w:rsidR="009F48FA" w:rsidRPr="00DB1021">
        <w:t>4</w:t>
      </w:r>
      <w:r w:rsidR="00957B07" w:rsidRPr="00DB1021">
        <w:tab/>
      </w:r>
      <w:bookmarkEnd w:id="65"/>
      <w:bookmarkEnd w:id="66"/>
      <w:r w:rsidR="00957B07" w:rsidRPr="00DB1021">
        <w:t xml:space="preserve">Functions and </w:t>
      </w:r>
      <w:r w:rsidR="00AF72A9" w:rsidRPr="00DB1021">
        <w:t>p</w:t>
      </w:r>
      <w:r w:rsidR="00957B07" w:rsidRPr="00DB1021">
        <w:t>owers of the</w:t>
      </w:r>
      <w:r w:rsidR="00384436">
        <w:t xml:space="preserve"> </w:t>
      </w:r>
      <w:r w:rsidR="00916A3D">
        <w:t xml:space="preserve">Rule Change Panel, </w:t>
      </w:r>
      <w:r w:rsidR="00B93354">
        <w:t>AEMO</w:t>
      </w:r>
      <w:r w:rsidR="00384436">
        <w:t xml:space="preserve"> and </w:t>
      </w:r>
      <w:r w:rsidR="00C558C8">
        <w:t>ERA</w:t>
      </w:r>
      <w:bookmarkEnd w:id="67"/>
      <w:bookmarkEnd w:id="68"/>
    </w:p>
    <w:p w14:paraId="6BAD882C" w14:textId="2B614344" w:rsidR="00A645BE" w:rsidRPr="00DB1021" w:rsidRDefault="00A27EF3" w:rsidP="00A645BE">
      <w:pPr>
        <w:pStyle w:val="MRLevel2"/>
      </w:pPr>
      <w:bookmarkStart w:id="69" w:name="_DV_M533"/>
      <w:bookmarkStart w:id="70" w:name="_DV_M534"/>
      <w:bookmarkStart w:id="71" w:name="_Toc136232127"/>
      <w:bookmarkStart w:id="72" w:name="_Toc139100765"/>
      <w:bookmarkStart w:id="73" w:name="_Toc465348463"/>
      <w:bookmarkStart w:id="74" w:name="_Toc2241842"/>
      <w:bookmarkEnd w:id="69"/>
      <w:bookmarkEnd w:id="70"/>
      <w:r w:rsidRPr="00DB1021">
        <w:t>8</w:t>
      </w:r>
      <w:r w:rsidR="00957B07" w:rsidRPr="00DB1021">
        <w:tab/>
      </w:r>
      <w:bookmarkEnd w:id="71"/>
      <w:bookmarkEnd w:id="72"/>
      <w:r w:rsidR="00957B07" w:rsidRPr="00DB1021">
        <w:t xml:space="preserve">Functions and powers of the </w:t>
      </w:r>
      <w:r w:rsidR="00916A3D">
        <w:t xml:space="preserve">Rule Change Panel, </w:t>
      </w:r>
      <w:r w:rsidR="00580344">
        <w:t>AEMO</w:t>
      </w:r>
      <w:r w:rsidR="00C558C8">
        <w:t xml:space="preserve"> and ERA</w:t>
      </w:r>
      <w:bookmarkEnd w:id="73"/>
      <w:bookmarkEnd w:id="74"/>
    </w:p>
    <w:p w14:paraId="7B4DF5FE" w14:textId="77777777" w:rsidR="00A645BE" w:rsidRPr="00DB1021" w:rsidRDefault="00957B07" w:rsidP="00A645BE">
      <w:pPr>
        <w:pStyle w:val="MRLevel3"/>
      </w:pPr>
      <w:bookmarkStart w:id="75" w:name="_DV_M535"/>
      <w:bookmarkEnd w:id="75"/>
      <w:r w:rsidRPr="00DB1021">
        <w:t>(1)</w:t>
      </w:r>
      <w:r w:rsidRPr="00DB1021">
        <w:tab/>
      </w:r>
      <w:r w:rsidR="00017FC2">
        <w:t>AEMO</w:t>
      </w:r>
      <w:r w:rsidRPr="00DB1021">
        <w:t xml:space="preserve"> has the following functions and powers</w:t>
      </w:r>
      <w:r w:rsidR="001166D9">
        <w:rPr>
          <w:rFonts w:cs="Arial"/>
        </w:rPr>
        <w:t>—</w:t>
      </w:r>
    </w:p>
    <w:p w14:paraId="78E314C5" w14:textId="77777777" w:rsidR="00A645BE" w:rsidRPr="00DB1021" w:rsidRDefault="00957B07" w:rsidP="00A645BE">
      <w:pPr>
        <w:pStyle w:val="MRLevel4"/>
      </w:pPr>
      <w:r w:rsidRPr="00DB1021">
        <w:t>(a)</w:t>
      </w:r>
      <w:r w:rsidRPr="00DB1021">
        <w:tab/>
        <w:t>to establish, operate and maintain the GBB</w:t>
      </w:r>
      <w:r w:rsidR="00AA35A8" w:rsidRPr="00DB1021">
        <w:t>;</w:t>
      </w:r>
    </w:p>
    <w:p w14:paraId="3AA0C161" w14:textId="77777777" w:rsidR="001E25C2" w:rsidRPr="00DB1021" w:rsidRDefault="00957B07" w:rsidP="00A645BE">
      <w:pPr>
        <w:pStyle w:val="MRLevel4"/>
      </w:pPr>
      <w:r w:rsidRPr="00DB1021">
        <w:t>(b)</w:t>
      </w:r>
      <w:r w:rsidRPr="00DB1021">
        <w:tab/>
        <w:t xml:space="preserve">to register </w:t>
      </w:r>
      <w:r w:rsidR="00492AED" w:rsidRPr="00DB1021">
        <w:t xml:space="preserve">certain </w:t>
      </w:r>
      <w:r w:rsidR="00F40CEE" w:rsidRPr="00DB1021">
        <w:t xml:space="preserve">Gas Market Participants as </w:t>
      </w:r>
      <w:r w:rsidR="003F0E40" w:rsidRPr="00DB1021">
        <w:t>Registered Participants</w:t>
      </w:r>
      <w:r w:rsidR="001E25C2" w:rsidRPr="00DB1021">
        <w:t>;</w:t>
      </w:r>
    </w:p>
    <w:p w14:paraId="44276ACC" w14:textId="77777777" w:rsidR="00A645BE" w:rsidRPr="00DB1021" w:rsidRDefault="001E25C2" w:rsidP="00A645BE">
      <w:pPr>
        <w:pStyle w:val="MRLevel4"/>
      </w:pPr>
      <w:r w:rsidRPr="00DB1021">
        <w:t>(c)</w:t>
      </w:r>
      <w:r w:rsidRPr="00DB1021">
        <w:tab/>
        <w:t>to register certain Facilities as Registered Facilities</w:t>
      </w:r>
      <w:r w:rsidR="00957B07" w:rsidRPr="00DB1021">
        <w:t>, and to exe</w:t>
      </w:r>
      <w:r w:rsidR="003F0E40" w:rsidRPr="00DB1021">
        <w:t xml:space="preserve">mpt certain </w:t>
      </w:r>
      <w:r w:rsidRPr="00DB1021">
        <w:t>facilities</w:t>
      </w:r>
      <w:r w:rsidR="003F0E40" w:rsidRPr="00DB1021">
        <w:t xml:space="preserve"> from </w:t>
      </w:r>
      <w:r w:rsidR="00492AED" w:rsidRPr="00DB1021">
        <w:t xml:space="preserve">the requirement to </w:t>
      </w:r>
      <w:r w:rsidRPr="00DB1021">
        <w:t xml:space="preserve">be </w:t>
      </w:r>
      <w:r w:rsidR="00492AED" w:rsidRPr="00DB1021">
        <w:t>register</w:t>
      </w:r>
      <w:r w:rsidRPr="00DB1021">
        <w:t>ed</w:t>
      </w:r>
      <w:r w:rsidR="00957B07" w:rsidRPr="00DB1021">
        <w:t>;</w:t>
      </w:r>
    </w:p>
    <w:p w14:paraId="3738F5AB" w14:textId="77777777" w:rsidR="00A645BE" w:rsidRPr="00DB1021" w:rsidRDefault="00957B07" w:rsidP="00A645BE">
      <w:pPr>
        <w:pStyle w:val="MRLevel4"/>
      </w:pPr>
      <w:r w:rsidRPr="00DB1021">
        <w:t>(</w:t>
      </w:r>
      <w:r w:rsidR="001E25C2" w:rsidRPr="00DB1021">
        <w:t>d</w:t>
      </w:r>
      <w:r w:rsidRPr="00DB1021">
        <w:t>)</w:t>
      </w:r>
      <w:r w:rsidRPr="00DB1021">
        <w:tab/>
        <w:t>to prepare and publish the GSOO;</w:t>
      </w:r>
    </w:p>
    <w:p w14:paraId="1F3567A2" w14:textId="77777777" w:rsidR="00A645BE" w:rsidRPr="00DB1021" w:rsidRDefault="001E25C2" w:rsidP="00A645BE">
      <w:pPr>
        <w:pStyle w:val="MRLevel4"/>
      </w:pPr>
      <w:r w:rsidRPr="00DB1021">
        <w:t>(e</w:t>
      </w:r>
      <w:r w:rsidR="00957B07" w:rsidRPr="00DB1021">
        <w:t>)</w:t>
      </w:r>
      <w:r w:rsidR="00957B07" w:rsidRPr="00DB1021">
        <w:tab/>
      </w:r>
      <w:r w:rsidR="00DA089D">
        <w:t>[</w:t>
      </w:r>
      <w:r w:rsidR="00F51C7E">
        <w:t>b</w:t>
      </w:r>
      <w:r w:rsidR="00DA089D">
        <w:t>lank]</w:t>
      </w:r>
      <w:r w:rsidR="00957B07" w:rsidRPr="00DB1021">
        <w:t>;</w:t>
      </w:r>
    </w:p>
    <w:p w14:paraId="5ED56267" w14:textId="77777777" w:rsidR="00A645BE" w:rsidRPr="00DB1021" w:rsidRDefault="00957B07" w:rsidP="00A645BE">
      <w:pPr>
        <w:pStyle w:val="MRLevel4"/>
      </w:pPr>
      <w:r w:rsidRPr="00DB1021">
        <w:t>(</w:t>
      </w:r>
      <w:r w:rsidR="001E25C2" w:rsidRPr="00DB1021">
        <w:t>f</w:t>
      </w:r>
      <w:r w:rsidRPr="00DB1021">
        <w:t>)</w:t>
      </w:r>
      <w:r w:rsidRPr="00DB1021">
        <w:tab/>
        <w:t>Procedure making functions</w:t>
      </w:r>
      <w:r w:rsidR="00967362">
        <w:t>, to the extent to which the Procedures relate to its functions under the Rules</w:t>
      </w:r>
      <w:r w:rsidRPr="00DB1021">
        <w:t>;</w:t>
      </w:r>
    </w:p>
    <w:p w14:paraId="3B2CFE3B" w14:textId="77777777" w:rsidR="00A645BE" w:rsidRPr="00DB1021" w:rsidRDefault="00957B07" w:rsidP="00A645BE">
      <w:pPr>
        <w:pStyle w:val="MRLevel4"/>
      </w:pPr>
      <w:r w:rsidRPr="00DB1021">
        <w:t>(</w:t>
      </w:r>
      <w:r w:rsidR="001E25C2" w:rsidRPr="00DB1021">
        <w:t>g</w:t>
      </w:r>
      <w:r w:rsidRPr="00DB1021">
        <w:t>)</w:t>
      </w:r>
      <w:r w:rsidRPr="00DB1021">
        <w:tab/>
      </w:r>
      <w:r w:rsidR="00DA089D">
        <w:t>[</w:t>
      </w:r>
      <w:r w:rsidR="00DB5940">
        <w:t>b</w:t>
      </w:r>
      <w:r w:rsidR="00DA089D">
        <w:t>lank]</w:t>
      </w:r>
      <w:r w:rsidRPr="00DB1021">
        <w:t>;</w:t>
      </w:r>
    </w:p>
    <w:p w14:paraId="4821FE17" w14:textId="77777777" w:rsidR="00A645BE" w:rsidRPr="00DB1021" w:rsidRDefault="00957B07" w:rsidP="00A645BE">
      <w:pPr>
        <w:pStyle w:val="MRLevel4"/>
      </w:pPr>
      <w:r w:rsidRPr="00DB1021">
        <w:t>(</w:t>
      </w:r>
      <w:r w:rsidR="001E25C2" w:rsidRPr="00DB1021">
        <w:t>h</w:t>
      </w:r>
      <w:r w:rsidRPr="00DB1021">
        <w:t>)</w:t>
      </w:r>
      <w:r w:rsidRPr="00DB1021">
        <w:tab/>
      </w:r>
      <w:r w:rsidR="00DA089D">
        <w:t>[</w:t>
      </w:r>
      <w:r w:rsidR="00F51C7E">
        <w:t>b</w:t>
      </w:r>
      <w:r w:rsidR="00DA089D">
        <w:t>lank]</w:t>
      </w:r>
      <w:r w:rsidRPr="00DB1021">
        <w:t>;</w:t>
      </w:r>
    </w:p>
    <w:p w14:paraId="5B1D9E55" w14:textId="77777777" w:rsidR="00B809C2" w:rsidRPr="00DB1021" w:rsidRDefault="007A5046" w:rsidP="007A5046">
      <w:pPr>
        <w:pStyle w:val="MRLevel4"/>
      </w:pPr>
      <w:r w:rsidRPr="00DB1021">
        <w:t>(</w:t>
      </w:r>
      <w:r w:rsidR="001E25C2" w:rsidRPr="00DB1021">
        <w:t>i</w:t>
      </w:r>
      <w:r w:rsidRPr="00DB1021">
        <w:t>)</w:t>
      </w:r>
      <w:r w:rsidRPr="00DB1021">
        <w:tab/>
      </w:r>
      <w:r w:rsidR="00DA089D">
        <w:t>[</w:t>
      </w:r>
      <w:r w:rsidR="00F51C7E">
        <w:t>b</w:t>
      </w:r>
      <w:r w:rsidR="00DA089D">
        <w:t>lank]</w:t>
      </w:r>
      <w:r w:rsidRPr="00DB1021">
        <w:t>;</w:t>
      </w:r>
    </w:p>
    <w:p w14:paraId="1A5004E3" w14:textId="77777777" w:rsidR="00A645BE" w:rsidRDefault="007A5046" w:rsidP="00A645BE">
      <w:pPr>
        <w:pStyle w:val="MRLevel4"/>
      </w:pPr>
      <w:r w:rsidRPr="00DB1021">
        <w:lastRenderedPageBreak/>
        <w:t>(</w:t>
      </w:r>
      <w:r w:rsidR="001E25C2" w:rsidRPr="00DB1021">
        <w:t>j</w:t>
      </w:r>
      <w:r w:rsidR="00957B07" w:rsidRPr="00DB1021">
        <w:t>)</w:t>
      </w:r>
      <w:r w:rsidR="00957B07" w:rsidRPr="00DB1021">
        <w:tab/>
        <w:t>information gathering and disclosure functions</w:t>
      </w:r>
      <w:r w:rsidR="00BA1B54">
        <w:t>, to the extent to which the information gathering and disclosure functions relate to its other functions conferred on AEMO under the GSI Regulations</w:t>
      </w:r>
      <w:r w:rsidR="00E93BC9">
        <w:t xml:space="preserve"> and the Rules</w:t>
      </w:r>
      <w:r w:rsidR="00957B07" w:rsidRPr="00DB1021">
        <w:t xml:space="preserve">; </w:t>
      </w:r>
    </w:p>
    <w:p w14:paraId="0AD8426C" w14:textId="77777777" w:rsidR="006975EF" w:rsidRDefault="006975EF" w:rsidP="006975EF">
      <w:pPr>
        <w:pStyle w:val="MRLevel4"/>
      </w:pPr>
      <w:r>
        <w:t>(ja)</w:t>
      </w:r>
      <w:r>
        <w:tab/>
        <w:t>to support</w:t>
      </w:r>
      <w:r w:rsidR="00232384">
        <w:t>—</w:t>
      </w:r>
    </w:p>
    <w:p w14:paraId="2578E76D" w14:textId="77777777" w:rsidR="006975EF" w:rsidRPr="00884612" w:rsidRDefault="006975EF" w:rsidP="006975EF">
      <w:pPr>
        <w:pStyle w:val="MRLevel4"/>
        <w:ind w:left="2410"/>
      </w:pPr>
      <w:r>
        <w:t>(i)</w:t>
      </w:r>
      <w:r>
        <w:tab/>
        <w:t xml:space="preserve">the </w:t>
      </w:r>
      <w:r w:rsidR="00A20456">
        <w:t>ERA</w:t>
      </w:r>
      <w:r w:rsidRPr="00884612">
        <w:t>'s monitoring of</w:t>
      </w:r>
      <w:r w:rsidRPr="00237342">
        <w:t xml:space="preserve"> persons</w:t>
      </w:r>
      <w:r w:rsidRPr="00F00E24">
        <w:t>’ compliance with the Rules</w:t>
      </w:r>
      <w:r w:rsidRPr="00983185">
        <w:t xml:space="preserve"> </w:t>
      </w:r>
      <w:r w:rsidRPr="006F14DA">
        <w:t>or</w:t>
      </w:r>
      <w:r w:rsidRPr="00892EED">
        <w:t xml:space="preserve"> Procedures</w:t>
      </w:r>
      <w:r w:rsidRPr="00884612">
        <w:t>;</w:t>
      </w:r>
    </w:p>
    <w:p w14:paraId="2A53114C" w14:textId="77777777" w:rsidR="006975EF" w:rsidRDefault="006975EF" w:rsidP="006975EF">
      <w:pPr>
        <w:pStyle w:val="MRLevel4"/>
        <w:ind w:left="2410"/>
      </w:pPr>
      <w:r>
        <w:t>(</w:t>
      </w:r>
      <w:r w:rsidRPr="00884612">
        <w:t>ii</w:t>
      </w:r>
      <w:r>
        <w:t>)</w:t>
      </w:r>
      <w:r w:rsidRPr="00884612">
        <w:tab/>
        <w:t xml:space="preserve">the </w:t>
      </w:r>
      <w:r w:rsidR="00A20456">
        <w:t>ERA</w:t>
      </w:r>
      <w:r w:rsidRPr="00884612">
        <w:t xml:space="preserve">'s investigation of breaches or </w:t>
      </w:r>
      <w:r>
        <w:t>possible</w:t>
      </w:r>
      <w:r w:rsidRPr="00884612">
        <w:t xml:space="preserve"> breaches of the Rules or the Procedures (including by reporting </w:t>
      </w:r>
      <w:r>
        <w:t>possible</w:t>
      </w:r>
      <w:r w:rsidRPr="00884612">
        <w:t xml:space="preserve"> breaches to the </w:t>
      </w:r>
      <w:r w:rsidR="00244AB7">
        <w:t>ERA</w:t>
      </w:r>
      <w:r w:rsidRPr="00884612">
        <w:t>); and</w:t>
      </w:r>
    </w:p>
    <w:p w14:paraId="4FCB5C23" w14:textId="77777777" w:rsidR="006975EF" w:rsidRPr="00DB1021" w:rsidRDefault="006975EF" w:rsidP="006975EF">
      <w:pPr>
        <w:pStyle w:val="MRLevel4"/>
        <w:ind w:left="2410"/>
      </w:pPr>
      <w:r>
        <w:t>(iii)</w:t>
      </w:r>
      <w:r>
        <w:tab/>
        <w:t xml:space="preserve">any enforcement action taken by the </w:t>
      </w:r>
      <w:r w:rsidR="00A20456">
        <w:t>ERA</w:t>
      </w:r>
      <w:r>
        <w:t xml:space="preserve"> under the GSI Regulations</w:t>
      </w:r>
      <w:r w:rsidR="00357EE9">
        <w:t xml:space="preserve"> or Rules</w:t>
      </w:r>
      <w:r>
        <w:t>; and</w:t>
      </w:r>
      <w:r>
        <w:rPr>
          <w:i/>
        </w:rPr>
        <w:tab/>
      </w:r>
    </w:p>
    <w:p w14:paraId="479A8826" w14:textId="77777777" w:rsidR="00A645BE" w:rsidRDefault="007A5046" w:rsidP="00A645BE">
      <w:pPr>
        <w:pStyle w:val="MRLevel4"/>
      </w:pPr>
      <w:r w:rsidRPr="00DB1021">
        <w:t>(</w:t>
      </w:r>
      <w:r w:rsidR="001E25C2" w:rsidRPr="00DB1021">
        <w:t>k</w:t>
      </w:r>
      <w:r w:rsidR="00957B07" w:rsidRPr="00DB1021">
        <w:t>)</w:t>
      </w:r>
      <w:r w:rsidR="00957B07" w:rsidRPr="00DB1021">
        <w:tab/>
        <w:t xml:space="preserve">any other functions conferred on </w:t>
      </w:r>
      <w:r w:rsidR="00017FC2">
        <w:t>AEMO</w:t>
      </w:r>
      <w:r w:rsidR="00017FC2" w:rsidRPr="00DB1021">
        <w:t xml:space="preserve"> </w:t>
      </w:r>
      <w:r w:rsidR="00957B07" w:rsidRPr="00DB1021">
        <w:t xml:space="preserve">under the </w:t>
      </w:r>
      <w:r w:rsidR="00B30DFE" w:rsidRPr="00DB1021">
        <w:t xml:space="preserve">GSI Act, the GSI Regulations and the </w:t>
      </w:r>
      <w:r w:rsidR="00957B07" w:rsidRPr="00DB1021">
        <w:t>Rules.</w:t>
      </w:r>
    </w:p>
    <w:p w14:paraId="0E66070E" w14:textId="0A31C50E" w:rsidR="00563276" w:rsidRDefault="00563276" w:rsidP="00977EA0">
      <w:pPr>
        <w:pStyle w:val="MRLevel3"/>
      </w:pPr>
      <w:r>
        <w:t>(1A)</w:t>
      </w:r>
      <w:r>
        <w:tab/>
      </w:r>
      <w:r w:rsidR="00C80C1A">
        <w:t>[Blank]</w:t>
      </w:r>
    </w:p>
    <w:p w14:paraId="7B29511D" w14:textId="77777777" w:rsidR="004D7876" w:rsidRDefault="004D7876" w:rsidP="004D7876">
      <w:pPr>
        <w:pStyle w:val="MRLevel3"/>
      </w:pPr>
      <w:r>
        <w:t>(1B)</w:t>
      </w:r>
      <w:r>
        <w:tab/>
        <w:t>The ERA has the following functions and powers</w:t>
      </w:r>
      <w:r w:rsidR="009C3337">
        <w:rPr>
          <w:rFonts w:cs="Arial"/>
        </w:rPr>
        <w:t>—</w:t>
      </w:r>
    </w:p>
    <w:p w14:paraId="7B19CC1A" w14:textId="77777777" w:rsidR="00F7724F" w:rsidRDefault="00F7724F" w:rsidP="004D7876">
      <w:pPr>
        <w:pStyle w:val="MRLevel3"/>
        <w:ind w:left="1984"/>
      </w:pPr>
      <w:r>
        <w:t>(a)</w:t>
      </w:r>
      <w:r>
        <w:tab/>
        <w:t>Procedure making functions, to the extent to which the Procedures relate to its functions under the Rules;</w:t>
      </w:r>
    </w:p>
    <w:p w14:paraId="27B80A57" w14:textId="77777777" w:rsidR="004D7876" w:rsidRDefault="00F7724F" w:rsidP="004D7876">
      <w:pPr>
        <w:pStyle w:val="MRLevel3"/>
        <w:ind w:left="1984"/>
      </w:pPr>
      <w:r>
        <w:t>(b)</w:t>
      </w:r>
      <w:r>
        <w:tab/>
      </w:r>
      <w:r w:rsidR="004D7876">
        <w:t>to monitor compliance by persons with the Rules or Procedures;</w:t>
      </w:r>
    </w:p>
    <w:p w14:paraId="5A71800C" w14:textId="77777777" w:rsidR="004D7876" w:rsidRDefault="004D7876" w:rsidP="004D7876">
      <w:pPr>
        <w:pStyle w:val="MRLevel3"/>
        <w:ind w:left="1984"/>
      </w:pPr>
      <w:r>
        <w:t>(</w:t>
      </w:r>
      <w:r w:rsidR="00CA2DFA">
        <w:t>c</w:t>
      </w:r>
      <w:r>
        <w:t>)</w:t>
      </w:r>
      <w:r>
        <w:tab/>
        <w:t xml:space="preserve">to investigate breaches or possible breaches of the Rules or the Procedures; </w:t>
      </w:r>
    </w:p>
    <w:p w14:paraId="4F4A4166" w14:textId="77777777" w:rsidR="004D7876" w:rsidRDefault="004D7876" w:rsidP="004D7876">
      <w:pPr>
        <w:pStyle w:val="MRLevel3"/>
        <w:ind w:left="1984"/>
      </w:pPr>
      <w:r>
        <w:t>(</w:t>
      </w:r>
      <w:r w:rsidR="00CA2DFA">
        <w:t>d</w:t>
      </w:r>
      <w:r>
        <w:t>)</w:t>
      </w:r>
      <w:r>
        <w:tab/>
        <w:t>to take</w:t>
      </w:r>
      <w:r w:rsidRPr="00DB1021">
        <w:t xml:space="preserve"> enforcement action under the GSI Regulations</w:t>
      </w:r>
      <w:r>
        <w:t xml:space="preserve"> and Rules;</w:t>
      </w:r>
    </w:p>
    <w:p w14:paraId="6EBBB540" w14:textId="77777777" w:rsidR="004D7876" w:rsidRDefault="004D7876" w:rsidP="004D7876">
      <w:pPr>
        <w:pStyle w:val="MRLevel3"/>
        <w:ind w:left="1984"/>
      </w:pPr>
      <w:r>
        <w:t>(</w:t>
      </w:r>
      <w:r w:rsidR="00CA2DFA">
        <w:t>e</w:t>
      </w:r>
      <w:r>
        <w:t>)</w:t>
      </w:r>
      <w:r>
        <w:tab/>
      </w:r>
      <w:r w:rsidRPr="004D7876">
        <w:t xml:space="preserve">information gathering and disclosure functions, to the extent to which the information gathering and disclosure functions relate to its other functions conferred on the </w:t>
      </w:r>
      <w:r>
        <w:t>ERA</w:t>
      </w:r>
      <w:r w:rsidRPr="004D7876">
        <w:t xml:space="preserve"> under the GSI Regulations and the Rules</w:t>
      </w:r>
      <w:r w:rsidR="00122DF5">
        <w:t>;</w:t>
      </w:r>
    </w:p>
    <w:p w14:paraId="3225583B" w14:textId="57820EC6" w:rsidR="00122DF5" w:rsidRDefault="004D7876" w:rsidP="004D7876">
      <w:pPr>
        <w:pStyle w:val="MRLevel3"/>
        <w:ind w:left="1984"/>
      </w:pPr>
      <w:r>
        <w:t>(</w:t>
      </w:r>
      <w:r w:rsidR="00CA2DFA">
        <w:t>f</w:t>
      </w:r>
      <w:r>
        <w:t>)</w:t>
      </w:r>
      <w:r>
        <w:tab/>
      </w:r>
      <w:r w:rsidR="00C80C1A">
        <w:t>[Blank]</w:t>
      </w:r>
      <w:r w:rsidR="004A71CD">
        <w:t xml:space="preserve"> </w:t>
      </w:r>
    </w:p>
    <w:p w14:paraId="5DB68C33" w14:textId="77777777" w:rsidR="008F3F59" w:rsidRDefault="008F3F59" w:rsidP="004D7876">
      <w:pPr>
        <w:pStyle w:val="MRLevel3"/>
        <w:ind w:left="1984"/>
      </w:pPr>
      <w:r>
        <w:t>(fa)</w:t>
      </w:r>
      <w:r>
        <w:tab/>
      </w:r>
      <w:r w:rsidR="00717935">
        <w:t>to provide the RCP Secretariat Support Services to the Rule Change Panel in accordance with the Panel Regulations</w:t>
      </w:r>
      <w:r w:rsidRPr="008F3F59">
        <w:t>;</w:t>
      </w:r>
      <w:r>
        <w:t xml:space="preserve"> and</w:t>
      </w:r>
    </w:p>
    <w:p w14:paraId="3F2D6648" w14:textId="77777777" w:rsidR="00122DF5" w:rsidRPr="00DB1021" w:rsidRDefault="00CA2DFA" w:rsidP="004D7876">
      <w:pPr>
        <w:pStyle w:val="MRLevel3"/>
        <w:ind w:left="1984"/>
      </w:pPr>
      <w:r>
        <w:t>(g</w:t>
      </w:r>
      <w:r w:rsidR="0056190A">
        <w:t>)</w:t>
      </w:r>
      <w:r w:rsidR="0056190A">
        <w:tab/>
      </w:r>
      <w:r w:rsidR="004D7876" w:rsidRPr="004D7876">
        <w:t xml:space="preserve">any other functions conferred on the </w:t>
      </w:r>
      <w:r w:rsidR="00DB23CE">
        <w:t>ERA</w:t>
      </w:r>
      <w:r w:rsidR="004D7876" w:rsidRPr="004D7876">
        <w:t xml:space="preserve"> under the GSI Act, the GSI Regulations</w:t>
      </w:r>
      <w:r w:rsidR="008F3F59">
        <w:t>, the Panel Regulations</w:t>
      </w:r>
      <w:r w:rsidR="004D7876" w:rsidRPr="004D7876">
        <w:t xml:space="preserve"> and the Rules</w:t>
      </w:r>
      <w:r w:rsidR="004A71CD">
        <w:t>.</w:t>
      </w:r>
    </w:p>
    <w:p w14:paraId="4BB9A542" w14:textId="77777777" w:rsidR="00916A3D" w:rsidRDefault="00916A3D" w:rsidP="00A645BE">
      <w:pPr>
        <w:pStyle w:val="MRLevel3"/>
      </w:pPr>
      <w:r>
        <w:t>(1C)</w:t>
      </w:r>
      <w:r>
        <w:tab/>
      </w:r>
      <w:r w:rsidR="00B93DC8">
        <w:t xml:space="preserve">Subject to </w:t>
      </w:r>
      <w:r w:rsidR="00D32EFD">
        <w:t>sub</w:t>
      </w:r>
      <w:r w:rsidR="00B93DC8">
        <w:t>rule (1D), t</w:t>
      </w:r>
      <w:r>
        <w:t>he Rule Change Panel has the following functions and powers</w:t>
      </w:r>
      <w:r w:rsidR="001166D9">
        <w:rPr>
          <w:rFonts w:cs="Arial"/>
        </w:rPr>
        <w:t>—</w:t>
      </w:r>
    </w:p>
    <w:p w14:paraId="2C05AB4C" w14:textId="77777777" w:rsidR="00916A3D" w:rsidRDefault="00916A3D" w:rsidP="00916A3D">
      <w:pPr>
        <w:pStyle w:val="MRLevel3"/>
        <w:ind w:left="1984"/>
      </w:pPr>
      <w:r>
        <w:t>(a)</w:t>
      </w:r>
      <w:r>
        <w:tab/>
        <w:t>Rule making functions;</w:t>
      </w:r>
    </w:p>
    <w:p w14:paraId="70893FAC" w14:textId="77777777" w:rsidR="00916A3D" w:rsidRDefault="00916A3D" w:rsidP="00916A3D">
      <w:pPr>
        <w:pStyle w:val="MRLevel3"/>
        <w:ind w:left="1984"/>
      </w:pPr>
      <w:r>
        <w:lastRenderedPageBreak/>
        <w:t>(b)</w:t>
      </w:r>
      <w:r>
        <w:tab/>
        <w:t>Procedure making functions, to the extent to which the Procedures relate to its functions under the Rules;</w:t>
      </w:r>
    </w:p>
    <w:p w14:paraId="5C5CAB1C" w14:textId="77777777" w:rsidR="00916A3D" w:rsidRDefault="00916A3D" w:rsidP="00916A3D">
      <w:pPr>
        <w:pStyle w:val="MRLevel3"/>
        <w:ind w:left="1984"/>
      </w:pPr>
      <w:r>
        <w:t>(c)</w:t>
      </w:r>
      <w:r>
        <w:tab/>
        <w:t>information gathering and disclosure functions, to the extent to which the information gathering and disclosure functions relate to its other functions conferred on the Rule Change Panel under the GSI Regulations, the Panel Regulations and the Rules; and</w:t>
      </w:r>
    </w:p>
    <w:p w14:paraId="6A1D344D" w14:textId="77777777" w:rsidR="00916A3D" w:rsidRDefault="00916A3D" w:rsidP="00916A3D">
      <w:pPr>
        <w:pStyle w:val="MRLevel3"/>
        <w:ind w:left="1984"/>
      </w:pPr>
      <w:r>
        <w:t>(d)</w:t>
      </w:r>
      <w:r>
        <w:tab/>
        <w:t xml:space="preserve">any other functions conferred on the </w:t>
      </w:r>
      <w:r w:rsidR="00717935">
        <w:t>Rule Change Panel</w:t>
      </w:r>
      <w:r>
        <w:t xml:space="preserve"> under the GSI Act, the GSI Regulations, the Panel Regulations and the Rules.</w:t>
      </w:r>
    </w:p>
    <w:p w14:paraId="7D6C53B9" w14:textId="77777777" w:rsidR="00F94D5D" w:rsidRDefault="00C23936" w:rsidP="009E59F4">
      <w:pPr>
        <w:pStyle w:val="MRLevel3"/>
      </w:pPr>
      <w:r>
        <w:t>(1D)</w:t>
      </w:r>
      <w:r>
        <w:tab/>
      </w:r>
      <w:r w:rsidR="00724327">
        <w:t>Subrule</w:t>
      </w:r>
      <w:r w:rsidR="00724327" w:rsidRPr="00724327">
        <w:t xml:space="preserve"> </w:t>
      </w:r>
      <w:r w:rsidR="00724327">
        <w:t>(1C)(a)</w:t>
      </w:r>
      <w:r w:rsidR="00724327" w:rsidRPr="00724327">
        <w:t xml:space="preserve"> commences operation on and from 08:00AM on 3 April 2017, in accordance with regulation 2(b) of the </w:t>
      </w:r>
      <w:r w:rsidR="00033DD8" w:rsidRPr="00232384">
        <w:rPr>
          <w:i/>
        </w:rPr>
        <w:t xml:space="preserve">Gas Services Information Amendment Regulations </w:t>
      </w:r>
      <w:r w:rsidR="00724327" w:rsidRPr="00232384">
        <w:rPr>
          <w:i/>
        </w:rPr>
        <w:t>(No.2) 2016</w:t>
      </w:r>
      <w:r w:rsidR="00724327" w:rsidRPr="00724327">
        <w:t>.</w:t>
      </w:r>
    </w:p>
    <w:p w14:paraId="3FD4D3AC" w14:textId="76F8F82B" w:rsidR="00A645BE" w:rsidRPr="00DB1021" w:rsidRDefault="00957B07" w:rsidP="00A645BE">
      <w:pPr>
        <w:pStyle w:val="MRLevel3"/>
      </w:pPr>
      <w:r w:rsidRPr="00DB1021">
        <w:t>(2)</w:t>
      </w:r>
      <w:r w:rsidRPr="00DB1021">
        <w:tab/>
      </w:r>
      <w:r w:rsidR="00B27A02">
        <w:t xml:space="preserve">Each of the </w:t>
      </w:r>
      <w:r w:rsidR="00916A3D">
        <w:t xml:space="preserve">Rule Change Panel, </w:t>
      </w:r>
      <w:r w:rsidR="003C4024">
        <w:t xml:space="preserve">AEMO </w:t>
      </w:r>
      <w:r w:rsidR="00E25655">
        <w:t xml:space="preserve">and the ERA </w:t>
      </w:r>
      <w:r w:rsidRPr="00DB1021">
        <w:t xml:space="preserve">has </w:t>
      </w:r>
      <w:r w:rsidR="00B27A02">
        <w:t xml:space="preserve">the </w:t>
      </w:r>
      <w:r w:rsidRPr="00DB1021">
        <w:t xml:space="preserve">power to do all things necessary or convenient to be done for or in connection with the performance of its </w:t>
      </w:r>
      <w:r w:rsidR="00B23CB1">
        <w:t xml:space="preserve">respective </w:t>
      </w:r>
      <w:r w:rsidRPr="00DB1021">
        <w:t>functions</w:t>
      </w:r>
      <w:r w:rsidR="00B27A02">
        <w:t xml:space="preserve"> as specified in subrule (1)</w:t>
      </w:r>
      <w:r w:rsidR="00FC57F8">
        <w:t>,</w:t>
      </w:r>
      <w:r w:rsidR="00B27A02">
        <w:t xml:space="preserve"> </w:t>
      </w:r>
      <w:r w:rsidR="00FC57F8">
        <w:t xml:space="preserve">subrule (1B) </w:t>
      </w:r>
      <w:r w:rsidR="00916A3D">
        <w:t xml:space="preserve">and subrule (1C) </w:t>
      </w:r>
      <w:r w:rsidR="00B27A02">
        <w:t>(as applicable)</w:t>
      </w:r>
      <w:r w:rsidRPr="00DB1021">
        <w:t>.</w:t>
      </w:r>
    </w:p>
    <w:p w14:paraId="62C943E0" w14:textId="77777777" w:rsidR="00AC1AE0" w:rsidRPr="00DB1021" w:rsidRDefault="00AC1AE0" w:rsidP="00CE530C">
      <w:pPr>
        <w:pStyle w:val="MRLevel1B"/>
        <w:ind w:left="1985" w:hanging="1985"/>
      </w:pPr>
      <w:bookmarkStart w:id="76" w:name="_DV_M536"/>
      <w:bookmarkStart w:id="77" w:name="_DV_M537"/>
      <w:bookmarkStart w:id="78" w:name="_DV_M538"/>
      <w:bookmarkStart w:id="79" w:name="_Toc465348464"/>
      <w:bookmarkStart w:id="80" w:name="_Toc2241843"/>
      <w:bookmarkEnd w:id="76"/>
      <w:bookmarkEnd w:id="77"/>
      <w:bookmarkEnd w:id="78"/>
      <w:r w:rsidRPr="00DB1021">
        <w:t>Division 5</w:t>
      </w:r>
      <w:r w:rsidRPr="00DB1021">
        <w:tab/>
      </w:r>
      <w:r w:rsidR="00653394" w:rsidRPr="00DB1021">
        <w:t>I</w:t>
      </w:r>
      <w:r w:rsidR="000450FE" w:rsidRPr="00DB1021">
        <w:t>nformation provision and disclosure</w:t>
      </w:r>
      <w:bookmarkEnd w:id="79"/>
      <w:bookmarkEnd w:id="80"/>
    </w:p>
    <w:p w14:paraId="5E3DD2C6" w14:textId="177D03FC" w:rsidR="000450FE" w:rsidRPr="00DB1021" w:rsidRDefault="00A27EF3" w:rsidP="000450FE">
      <w:pPr>
        <w:pStyle w:val="MRLevel2"/>
      </w:pPr>
      <w:bookmarkStart w:id="81" w:name="_Toc465348465"/>
      <w:bookmarkStart w:id="82" w:name="_Toc2241844"/>
      <w:r w:rsidRPr="00DB23CE">
        <w:t>9</w:t>
      </w:r>
      <w:r w:rsidR="000450FE" w:rsidRPr="00DB23CE">
        <w:tab/>
        <w:t>Pro</w:t>
      </w:r>
      <w:r w:rsidR="007179BA" w:rsidRPr="00DB23CE">
        <w:t xml:space="preserve">vision of information to </w:t>
      </w:r>
      <w:r w:rsidR="00AC2C09">
        <w:t xml:space="preserve">Rule Change Panel, </w:t>
      </w:r>
      <w:r w:rsidR="008F0749" w:rsidRPr="00DB23CE">
        <w:t>AEMO</w:t>
      </w:r>
      <w:r w:rsidR="00C77482">
        <w:t xml:space="preserve"> and </w:t>
      </w:r>
      <w:r w:rsidR="00DB23CE">
        <w:t>ERA</w:t>
      </w:r>
      <w:bookmarkEnd w:id="81"/>
      <w:bookmarkEnd w:id="82"/>
    </w:p>
    <w:p w14:paraId="04CBCD13" w14:textId="58B80E40" w:rsidR="00492AED" w:rsidRPr="00DB1021" w:rsidRDefault="00492AED" w:rsidP="00653394">
      <w:pPr>
        <w:pStyle w:val="MRLevel3continued"/>
      </w:pPr>
      <w:r w:rsidRPr="00DB1021">
        <w:t xml:space="preserve">Where the Rules require a Gas Market Participant to submit information to the </w:t>
      </w:r>
      <w:r w:rsidR="00AC2C09">
        <w:t xml:space="preserve">Rule Change Panel, </w:t>
      </w:r>
      <w:r w:rsidR="008F0154">
        <w:t>AEMO</w:t>
      </w:r>
      <w:r w:rsidR="00DB23CE">
        <w:t xml:space="preserve"> or the ERA</w:t>
      </w:r>
      <w:r w:rsidRPr="00DB1021">
        <w:t xml:space="preserve">, the participant must do so in the manner and form (including by the date or dates) specified by the </w:t>
      </w:r>
      <w:r w:rsidR="00AC2C09">
        <w:t xml:space="preserve">Rule Change Panel, </w:t>
      </w:r>
      <w:r w:rsidR="008F0154">
        <w:t xml:space="preserve">AEMO </w:t>
      </w:r>
      <w:r w:rsidR="00DB23CE">
        <w:t xml:space="preserve">or the ERA </w:t>
      </w:r>
      <w:r w:rsidR="008F0154">
        <w:t>(as applicable)</w:t>
      </w:r>
      <w:r w:rsidRPr="00DB1021">
        <w:t>.</w:t>
      </w:r>
    </w:p>
    <w:p w14:paraId="19870EE6" w14:textId="77777777" w:rsidR="00CE530C" w:rsidRPr="00DB1021" w:rsidRDefault="00754CDD" w:rsidP="00CE530C">
      <w:pPr>
        <w:pStyle w:val="MRLevel2"/>
      </w:pPr>
      <w:bookmarkStart w:id="83" w:name="_Toc465348466"/>
      <w:bookmarkStart w:id="84" w:name="_Toc2241845"/>
      <w:r w:rsidRPr="00DB1021">
        <w:t>10</w:t>
      </w:r>
      <w:r w:rsidR="00CE530C" w:rsidRPr="00DB1021">
        <w:tab/>
      </w:r>
      <w:r w:rsidR="00277CBD">
        <w:t>[Blank]</w:t>
      </w:r>
      <w:bookmarkEnd w:id="83"/>
      <w:bookmarkEnd w:id="84"/>
    </w:p>
    <w:p w14:paraId="6D533B7C" w14:textId="77777777" w:rsidR="00A645BE" w:rsidRPr="00DB1021" w:rsidRDefault="00957B07" w:rsidP="00C7262B">
      <w:pPr>
        <w:pStyle w:val="MRLevel1B"/>
      </w:pPr>
      <w:bookmarkStart w:id="85" w:name="ide768df32_bd4f_4d1c_bb11_7caef8a00fc2_d"/>
      <w:bookmarkStart w:id="86" w:name="iddbeab3e9_c025_4631_b74a_b5b442cc3a42_e"/>
      <w:bookmarkStart w:id="87" w:name="ide65f44ad_81bc_4809_913f_648b07ae0a6e_1"/>
      <w:bookmarkStart w:id="88" w:name="_Toc465348467"/>
      <w:bookmarkStart w:id="89" w:name="_Toc2241846"/>
      <w:bookmarkEnd w:id="85"/>
      <w:bookmarkEnd w:id="86"/>
      <w:bookmarkEnd w:id="87"/>
      <w:r w:rsidRPr="00DB1021">
        <w:t xml:space="preserve">Division </w:t>
      </w:r>
      <w:r w:rsidR="00CE530C" w:rsidRPr="00DB1021">
        <w:t>6</w:t>
      </w:r>
      <w:r w:rsidR="00AD5F03" w:rsidRPr="00DB1021">
        <w:tab/>
      </w:r>
      <w:r w:rsidRPr="00DB1021">
        <w:t>Gas Advisory Board</w:t>
      </w:r>
      <w:bookmarkEnd w:id="88"/>
      <w:bookmarkEnd w:id="89"/>
      <w:r w:rsidRPr="00DB1021">
        <w:t xml:space="preserve"> </w:t>
      </w:r>
    </w:p>
    <w:p w14:paraId="2D1DEB26" w14:textId="77777777" w:rsidR="00A645BE" w:rsidRPr="00DB1021" w:rsidRDefault="00CE530C" w:rsidP="00A645BE">
      <w:pPr>
        <w:pStyle w:val="MRLevel2"/>
      </w:pPr>
      <w:bookmarkStart w:id="90" w:name="_Toc465348468"/>
      <w:bookmarkStart w:id="91" w:name="_Toc2241847"/>
      <w:r w:rsidRPr="00DB1021">
        <w:t>1</w:t>
      </w:r>
      <w:r w:rsidR="00754CDD" w:rsidRPr="00DB1021">
        <w:t>1</w:t>
      </w:r>
      <w:r w:rsidR="00957B07" w:rsidRPr="00DB1021">
        <w:tab/>
      </w:r>
      <w:r w:rsidR="00AC2C09">
        <w:t>Rule Change Panel</w:t>
      </w:r>
      <w:r w:rsidR="00AD5F03" w:rsidRPr="00DB1021">
        <w:t xml:space="preserve"> to establish </w:t>
      </w:r>
      <w:r w:rsidR="00957B07" w:rsidRPr="00DB1021">
        <w:t>Gas Advisory Board</w:t>
      </w:r>
      <w:bookmarkEnd w:id="90"/>
      <w:bookmarkEnd w:id="91"/>
    </w:p>
    <w:p w14:paraId="6FD2E83E" w14:textId="77777777" w:rsidR="00A645BE" w:rsidRPr="00DB1021" w:rsidRDefault="00957B07" w:rsidP="00A645BE">
      <w:pPr>
        <w:pStyle w:val="MRLevel3"/>
      </w:pPr>
      <w:r w:rsidRPr="00DB1021">
        <w:t>(1)</w:t>
      </w:r>
      <w:r w:rsidRPr="00DB1021">
        <w:tab/>
        <w:t xml:space="preserve">The </w:t>
      </w:r>
      <w:r w:rsidR="00AC2C09">
        <w:t>Rule Change Panel</w:t>
      </w:r>
      <w:r w:rsidRPr="00DB1021">
        <w:t xml:space="preserve"> must establish a non-voting advisory board to be known as the Gas Advisory Board.</w:t>
      </w:r>
    </w:p>
    <w:p w14:paraId="092491C1" w14:textId="77777777" w:rsidR="00431230" w:rsidRPr="00DB1021" w:rsidRDefault="00957B07" w:rsidP="00A645BE">
      <w:pPr>
        <w:pStyle w:val="MRLevel3"/>
      </w:pPr>
      <w:bookmarkStart w:id="92" w:name="id03085e41_ff5e_4a4f_ad52_9fe34d2a7220_9"/>
      <w:r w:rsidRPr="00DB1021">
        <w:t>(2)</w:t>
      </w:r>
      <w:r w:rsidRPr="00DB1021">
        <w:tab/>
        <w:t>The role of the Gas Advisory Board is to</w:t>
      </w:r>
      <w:bookmarkEnd w:id="92"/>
      <w:r w:rsidRPr="00DB1021">
        <w:t xml:space="preserve"> advise</w:t>
      </w:r>
      <w:r w:rsidR="001166D9">
        <w:rPr>
          <w:rFonts w:cs="Arial"/>
        </w:rPr>
        <w:t>—</w:t>
      </w:r>
    </w:p>
    <w:p w14:paraId="5AF85D12" w14:textId="2D03C1A4" w:rsidR="00431230" w:rsidRPr="00DB1021" w:rsidRDefault="00431230" w:rsidP="00431230">
      <w:pPr>
        <w:pStyle w:val="MRLevel4"/>
      </w:pPr>
      <w:r w:rsidRPr="00DB1021">
        <w:t>(a)</w:t>
      </w:r>
      <w:r w:rsidRPr="00DB1021">
        <w:tab/>
      </w:r>
      <w:r w:rsidR="00D85611">
        <w:t xml:space="preserve">the </w:t>
      </w:r>
      <w:r w:rsidR="00AC2C09">
        <w:t>Rule Change Panel</w:t>
      </w:r>
      <w:r w:rsidR="00D85611">
        <w:t xml:space="preserve"> in relation to </w:t>
      </w:r>
      <w:r w:rsidR="00957B07" w:rsidRPr="00DB1021">
        <w:t xml:space="preserve">Rule </w:t>
      </w:r>
      <w:r w:rsidR="00BE7DFA" w:rsidRPr="00DB1021">
        <w:t>C</w:t>
      </w:r>
      <w:r w:rsidR="00957B07" w:rsidRPr="00DB1021">
        <w:t xml:space="preserve">hange </w:t>
      </w:r>
      <w:r w:rsidR="00BE7DFA" w:rsidRPr="00DB1021">
        <w:t>P</w:t>
      </w:r>
      <w:r w:rsidR="00957B07" w:rsidRPr="00DB1021">
        <w:t xml:space="preserve">roposals and </w:t>
      </w:r>
      <w:r w:rsidR="0065278E">
        <w:t xml:space="preserve">the </w:t>
      </w:r>
      <w:r w:rsidR="00AC2C09">
        <w:t xml:space="preserve">Rule Change Panel, </w:t>
      </w:r>
      <w:r w:rsidR="0065278E">
        <w:t xml:space="preserve">AEMO </w:t>
      </w:r>
      <w:r w:rsidR="00DE33BB">
        <w:t xml:space="preserve">and the ERA </w:t>
      </w:r>
      <w:r w:rsidR="0065278E">
        <w:t xml:space="preserve">in relation to </w:t>
      </w:r>
      <w:r w:rsidRPr="00DB1021">
        <w:t>P</w:t>
      </w:r>
      <w:r w:rsidR="00AA35A8" w:rsidRPr="00DB1021">
        <w:t>rocedure Change Proposals</w:t>
      </w:r>
      <w:r w:rsidRPr="00DB1021">
        <w:t>;</w:t>
      </w:r>
      <w:r w:rsidR="00F12AB1">
        <w:t xml:space="preserve"> </w:t>
      </w:r>
    </w:p>
    <w:p w14:paraId="05177214" w14:textId="1F9B5BD8" w:rsidR="00431230" w:rsidRPr="00DB1021" w:rsidRDefault="00431230" w:rsidP="00431230">
      <w:pPr>
        <w:pStyle w:val="MRLevel4"/>
      </w:pPr>
      <w:r w:rsidRPr="00DB1021">
        <w:t>(b)</w:t>
      </w:r>
      <w:r w:rsidRPr="00DB1021">
        <w:tab/>
      </w:r>
      <w:r w:rsidR="00D85611">
        <w:t xml:space="preserve">the </w:t>
      </w:r>
      <w:r w:rsidR="00AC2C09">
        <w:t>Rule Change Panel</w:t>
      </w:r>
      <w:r w:rsidR="00D85611">
        <w:t xml:space="preserve"> in relation to </w:t>
      </w:r>
      <w:r w:rsidR="00957B07" w:rsidRPr="00DB1021">
        <w:t>matters concerning the development of the Rules</w:t>
      </w:r>
      <w:r w:rsidRPr="00DB1021">
        <w:t xml:space="preserve"> and </w:t>
      </w:r>
      <w:r w:rsidR="00276EB2">
        <w:t xml:space="preserve">the </w:t>
      </w:r>
      <w:r w:rsidR="00AC2C09">
        <w:t xml:space="preserve">Rule Change Panel, </w:t>
      </w:r>
      <w:r w:rsidR="00276EB2">
        <w:t xml:space="preserve">AEMO </w:t>
      </w:r>
      <w:r w:rsidR="003A3E72">
        <w:t xml:space="preserve">and the ERA </w:t>
      </w:r>
      <w:r w:rsidR="00276EB2">
        <w:t xml:space="preserve">in relation to matters concerning the development of </w:t>
      </w:r>
      <w:r w:rsidRPr="00DB1021">
        <w:t>Procedures;</w:t>
      </w:r>
      <w:r w:rsidR="00F12AB1">
        <w:t xml:space="preserve"> </w:t>
      </w:r>
    </w:p>
    <w:p w14:paraId="6F802A60" w14:textId="77777777" w:rsidR="00431230" w:rsidRPr="00DB1021" w:rsidRDefault="00431230" w:rsidP="00431230">
      <w:pPr>
        <w:pStyle w:val="MRLevel4"/>
      </w:pPr>
      <w:r w:rsidRPr="00DB1021">
        <w:lastRenderedPageBreak/>
        <w:t>(c)</w:t>
      </w:r>
      <w:r w:rsidRPr="00DB1021">
        <w:tab/>
      </w:r>
      <w:r w:rsidR="00B4663E">
        <w:t>[Blank]</w:t>
      </w:r>
      <w:r w:rsidRPr="00DB1021">
        <w:t>; and</w:t>
      </w:r>
    </w:p>
    <w:p w14:paraId="22E69F29" w14:textId="77777777" w:rsidR="00A645BE" w:rsidRPr="00DB1021" w:rsidRDefault="00431230" w:rsidP="00431230">
      <w:pPr>
        <w:pStyle w:val="MRLevel4"/>
      </w:pPr>
      <w:r w:rsidRPr="00DB1021">
        <w:t>(d)</w:t>
      </w:r>
      <w:r w:rsidRPr="00DB1021">
        <w:tab/>
      </w:r>
      <w:r w:rsidR="00F12AB1">
        <w:t>[Blank]</w:t>
      </w:r>
      <w:r w:rsidRPr="00DB1021">
        <w:t>.</w:t>
      </w:r>
    </w:p>
    <w:p w14:paraId="0474AC28" w14:textId="1328B6A0" w:rsidR="008040D3" w:rsidRPr="00DB1021" w:rsidRDefault="008040D3" w:rsidP="00A645BE">
      <w:pPr>
        <w:pStyle w:val="MRLevel3"/>
      </w:pPr>
      <w:r w:rsidRPr="00DB1021">
        <w:t>(3)</w:t>
      </w:r>
      <w:r w:rsidRPr="00DB1021">
        <w:tab/>
        <w:t xml:space="preserve">The </w:t>
      </w:r>
      <w:r w:rsidR="00AC2C09">
        <w:t xml:space="preserve">Rule Change Panel, </w:t>
      </w:r>
      <w:r w:rsidR="00D85611">
        <w:t xml:space="preserve">AEMO </w:t>
      </w:r>
      <w:r w:rsidR="003119F8">
        <w:t xml:space="preserve">or the ERA </w:t>
      </w:r>
      <w:r w:rsidR="00D85611">
        <w:t xml:space="preserve">(as applicable) </w:t>
      </w:r>
      <w:r w:rsidRPr="00DB1021">
        <w:t>must</w:t>
      </w:r>
      <w:r w:rsidR="00214523" w:rsidRPr="00DB1021">
        <w:t xml:space="preserve">, subject to </w:t>
      </w:r>
      <w:r w:rsidR="00C70DA3" w:rsidRPr="00DB1021">
        <w:t xml:space="preserve">applicable </w:t>
      </w:r>
      <w:r w:rsidR="006E5447" w:rsidRPr="00DB1021">
        <w:t>requirements relating to Protected Information</w:t>
      </w:r>
      <w:r w:rsidR="00C70DA3" w:rsidRPr="00DB1021">
        <w:t xml:space="preserve"> under the GSI Act</w:t>
      </w:r>
      <w:r w:rsidR="00594287">
        <w:t>,</w:t>
      </w:r>
      <w:r w:rsidR="00C70DA3" w:rsidRPr="00DB1021">
        <w:t xml:space="preserve"> the GSI Regulations</w:t>
      </w:r>
      <w:r w:rsidR="00594287">
        <w:t xml:space="preserve"> and the Panel Regulations</w:t>
      </w:r>
      <w:r w:rsidR="006E5447" w:rsidRPr="00DB1021">
        <w:t>,</w:t>
      </w:r>
      <w:r w:rsidR="00214523" w:rsidRPr="00DB1021">
        <w:t xml:space="preserve"> </w:t>
      </w:r>
      <w:r w:rsidRPr="00DB1021">
        <w:t>provide the members of the Gas Advisory Board</w:t>
      </w:r>
      <w:r w:rsidR="00BE7DFA" w:rsidRPr="00DB1021">
        <w:t xml:space="preserve"> with any information in its possession that is pertinent to the issue</w:t>
      </w:r>
      <w:r w:rsidR="00B20629" w:rsidRPr="00DB1021">
        <w:t>s</w:t>
      </w:r>
      <w:r w:rsidR="00BE7DFA" w:rsidRPr="00DB1021">
        <w:t xml:space="preserve"> being addressed by the Gas Advisory Board.</w:t>
      </w:r>
    </w:p>
    <w:p w14:paraId="0AFD4038" w14:textId="77777777" w:rsidR="00A645BE" w:rsidRPr="00DB1021" w:rsidRDefault="00754CDD" w:rsidP="00A645BE">
      <w:pPr>
        <w:pStyle w:val="MRLevel2"/>
        <w:rPr>
          <w:bCs/>
        </w:rPr>
      </w:pPr>
      <w:bookmarkStart w:id="93" w:name="id713dad09_4f46_466a_8463_2fe1730f997f_2"/>
      <w:bookmarkStart w:id="94" w:name="Elkera_Print_TOC21200"/>
      <w:bookmarkStart w:id="95" w:name="id6412b819_81fe_4205_83e7_eedeb659e66d_4"/>
      <w:bookmarkStart w:id="96" w:name="_Toc465348469"/>
      <w:bookmarkStart w:id="97" w:name="_Toc2241848"/>
      <w:bookmarkEnd w:id="93"/>
      <w:r w:rsidRPr="00DB1021">
        <w:t>12</w:t>
      </w:r>
      <w:r w:rsidR="00957B07" w:rsidRPr="00DB1021">
        <w:tab/>
        <w:t>Composition of the Gas Advisory Board</w:t>
      </w:r>
      <w:bookmarkEnd w:id="94"/>
      <w:bookmarkEnd w:id="95"/>
      <w:bookmarkEnd w:id="96"/>
      <w:bookmarkEnd w:id="97"/>
    </w:p>
    <w:p w14:paraId="309554F9" w14:textId="77777777" w:rsidR="00A645BE" w:rsidRPr="00DB1021" w:rsidRDefault="00957B07" w:rsidP="00A645BE">
      <w:pPr>
        <w:pStyle w:val="MRLevel3"/>
      </w:pPr>
      <w:bookmarkStart w:id="98" w:name="id2874f624_5f09_4c06_a2f6_16c76b82ff80_5"/>
      <w:bookmarkEnd w:id="98"/>
      <w:r w:rsidRPr="00DB1021">
        <w:t>(1)</w:t>
      </w:r>
      <w:r w:rsidRPr="00DB1021">
        <w:tab/>
        <w:t>The Gas Advisory Board must consist of:</w:t>
      </w:r>
    </w:p>
    <w:p w14:paraId="6BE9A9DF" w14:textId="77777777" w:rsidR="00A645BE" w:rsidRPr="00DB1021" w:rsidRDefault="00957B07" w:rsidP="00A645BE">
      <w:pPr>
        <w:pStyle w:val="MRLevel4"/>
      </w:pPr>
      <w:r w:rsidRPr="00DB1021">
        <w:t>(a)</w:t>
      </w:r>
      <w:r w:rsidRPr="00DB1021">
        <w:tab/>
      </w:r>
      <w:r w:rsidR="00376658" w:rsidRPr="00DB1021">
        <w:t xml:space="preserve">a chairperson, who must be a </w:t>
      </w:r>
      <w:r w:rsidR="00594287">
        <w:t>person appointed by the chairperson of the Rule Change Panel</w:t>
      </w:r>
      <w:r w:rsidR="00376658" w:rsidRPr="00DB1021">
        <w:t>;</w:t>
      </w:r>
    </w:p>
    <w:p w14:paraId="7E26D2E8" w14:textId="77777777" w:rsidR="00A645BE" w:rsidRPr="00DB1021" w:rsidRDefault="00957B07" w:rsidP="00A645BE">
      <w:pPr>
        <w:pStyle w:val="MRLevel4"/>
      </w:pPr>
      <w:r w:rsidRPr="00DB1021">
        <w:t>(b)</w:t>
      </w:r>
      <w:r w:rsidRPr="00DB1021">
        <w:tab/>
        <w:t xml:space="preserve">one person from </w:t>
      </w:r>
      <w:r w:rsidR="00905A08">
        <w:t>AEMO</w:t>
      </w:r>
      <w:r w:rsidRPr="00DB1021">
        <w:t>;</w:t>
      </w:r>
    </w:p>
    <w:p w14:paraId="32761B13" w14:textId="77777777" w:rsidR="00A645BE" w:rsidRPr="00DB1021" w:rsidRDefault="00957B07" w:rsidP="00A645BE">
      <w:pPr>
        <w:pStyle w:val="MRLevel4"/>
      </w:pPr>
      <w:r w:rsidRPr="00DB1021">
        <w:t>(c)</w:t>
      </w:r>
      <w:r w:rsidRPr="00DB1021">
        <w:tab/>
        <w:t>one person nominated by the Minister repre</w:t>
      </w:r>
      <w:r w:rsidR="006E4E60" w:rsidRPr="00DB1021">
        <w:t>senting small end</w:t>
      </w:r>
      <w:r w:rsidR="006D0081">
        <w:t xml:space="preserve"> </w:t>
      </w:r>
      <w:r w:rsidR="006E4E60" w:rsidRPr="00DB1021">
        <w:t>use customers</w:t>
      </w:r>
      <w:r w:rsidRPr="00DB1021">
        <w:t>;</w:t>
      </w:r>
    </w:p>
    <w:p w14:paraId="77F96710" w14:textId="77777777" w:rsidR="006B5EB0" w:rsidRPr="00DB1021" w:rsidRDefault="00957B07" w:rsidP="006B5EB0">
      <w:pPr>
        <w:pStyle w:val="MRLevel4"/>
      </w:pPr>
      <w:bookmarkStart w:id="99" w:name="ida3757233_f602_4e78_a1a5_80215ac605f7_e"/>
      <w:bookmarkEnd w:id="99"/>
      <w:r w:rsidRPr="00DB1021">
        <w:t>(d)</w:t>
      </w:r>
      <w:r w:rsidRPr="00DB1021">
        <w:tab/>
      </w:r>
      <w:r w:rsidR="006B5EB0" w:rsidRPr="00DB1021">
        <w:t>the Coordinator of Energy in the capacity of Hazard Management Agency under the Emergency Management Regulations 2006; and</w:t>
      </w:r>
    </w:p>
    <w:p w14:paraId="35F3D5BC" w14:textId="77777777" w:rsidR="00A645BE" w:rsidRPr="00DB1021" w:rsidRDefault="006B5EB0" w:rsidP="00A645BE">
      <w:pPr>
        <w:pStyle w:val="MRLevel4"/>
      </w:pPr>
      <w:r w:rsidRPr="00DB1021">
        <w:t>(e)</w:t>
      </w:r>
      <w:r w:rsidRPr="00DB1021">
        <w:tab/>
      </w:r>
      <w:r w:rsidR="00957B07" w:rsidRPr="00DB1021">
        <w:t xml:space="preserve">persons appointed by the </w:t>
      </w:r>
      <w:r w:rsidR="00594287">
        <w:t>Rule Change Panel</w:t>
      </w:r>
      <w:r w:rsidR="00957B07" w:rsidRPr="00DB1021">
        <w:t>, such persons to include:</w:t>
      </w:r>
    </w:p>
    <w:p w14:paraId="665B7020" w14:textId="77777777" w:rsidR="00A645BE" w:rsidRPr="00DB1021" w:rsidRDefault="00957B07" w:rsidP="00A645BE">
      <w:pPr>
        <w:pStyle w:val="MRLevel5"/>
      </w:pPr>
      <w:bookmarkStart w:id="100" w:name="id37d7ba4d_ee45_4dcb_81ab_04b20004b642_8"/>
      <w:bookmarkEnd w:id="100"/>
      <w:r w:rsidRPr="00DB1021">
        <w:t>(i)</w:t>
      </w:r>
      <w:r w:rsidRPr="00DB1021">
        <w:tab/>
        <w:t>two persons representing pipeline operators and owners;</w:t>
      </w:r>
    </w:p>
    <w:p w14:paraId="5CE96BDE" w14:textId="77777777" w:rsidR="00A645BE" w:rsidRPr="00DB1021" w:rsidRDefault="00957B07" w:rsidP="00A645BE">
      <w:pPr>
        <w:pStyle w:val="MRLevel5"/>
      </w:pPr>
      <w:bookmarkStart w:id="101" w:name="id6f200f56_5bde_40ac_8a7a_d99ee8668432_5"/>
      <w:bookmarkEnd w:id="101"/>
      <w:r w:rsidRPr="00DB1021">
        <w:t>(ii)</w:t>
      </w:r>
      <w:r w:rsidRPr="00DB1021">
        <w:tab/>
        <w:t>two persons representing gas producers;</w:t>
      </w:r>
    </w:p>
    <w:p w14:paraId="01DC013D" w14:textId="77777777" w:rsidR="00A645BE" w:rsidRPr="00DB1021" w:rsidRDefault="00957B07" w:rsidP="00A645BE">
      <w:pPr>
        <w:pStyle w:val="MRLevel5"/>
      </w:pPr>
      <w:bookmarkStart w:id="102" w:name="idddc48898_ea67_430a_ba76_8ca181f4d7e5_2"/>
      <w:bookmarkEnd w:id="102"/>
      <w:r w:rsidRPr="00DB1021">
        <w:t>(iii)</w:t>
      </w:r>
      <w:r w:rsidRPr="00DB1021">
        <w:tab/>
      </w:r>
      <w:bookmarkStart w:id="103" w:name="id60b96cca_4744_4ec4_9119_ea53fa8212a3_9"/>
      <w:bookmarkEnd w:id="103"/>
      <w:r w:rsidRPr="00DB1021">
        <w:t>two persons representing gas shippers;</w:t>
      </w:r>
      <w:r w:rsidR="003C1632" w:rsidRPr="00DB1021">
        <w:t xml:space="preserve"> and</w:t>
      </w:r>
      <w:r w:rsidRPr="00DB1021">
        <w:t xml:space="preserve"> </w:t>
      </w:r>
    </w:p>
    <w:p w14:paraId="70282F9D" w14:textId="77777777" w:rsidR="00A645BE" w:rsidRDefault="00957B07" w:rsidP="00FB3300">
      <w:pPr>
        <w:pStyle w:val="MRLevel4"/>
        <w:ind w:left="2410"/>
      </w:pPr>
      <w:bookmarkStart w:id="104" w:name="ida3a3a34f_df5c_4645_9205_4ba8b253a6e4_c"/>
      <w:bookmarkEnd w:id="104"/>
      <w:r w:rsidRPr="00DB1021">
        <w:t>(iv)</w:t>
      </w:r>
      <w:r w:rsidRPr="00DB1021">
        <w:tab/>
      </w:r>
      <w:r w:rsidR="003C1632" w:rsidRPr="00DB1021">
        <w:t>two</w:t>
      </w:r>
      <w:r w:rsidRPr="00DB1021">
        <w:t xml:space="preserve"> person</w:t>
      </w:r>
      <w:r w:rsidR="003C1632" w:rsidRPr="00DB1021">
        <w:t>s</w:t>
      </w:r>
      <w:r w:rsidRPr="00DB1021">
        <w:t xml:space="preserve"> representing </w:t>
      </w:r>
      <w:r w:rsidR="003C1632" w:rsidRPr="00DB1021">
        <w:t xml:space="preserve">gas </w:t>
      </w:r>
      <w:r w:rsidRPr="00DB1021">
        <w:t>users</w:t>
      </w:r>
      <w:r w:rsidR="003C1632" w:rsidRPr="00DB1021">
        <w:t>.</w:t>
      </w:r>
    </w:p>
    <w:p w14:paraId="50B78B8E" w14:textId="77777777" w:rsidR="00A645BE" w:rsidRPr="00DB1021" w:rsidRDefault="00957B07" w:rsidP="00A645BE">
      <w:pPr>
        <w:pStyle w:val="MRLevel3"/>
      </w:pPr>
      <w:r w:rsidRPr="00DB1021">
        <w:t>(2)</w:t>
      </w:r>
      <w:r w:rsidRPr="00DB1021">
        <w:tab/>
        <w:t xml:space="preserve">The </w:t>
      </w:r>
      <w:r w:rsidR="008A1405" w:rsidRPr="00DB1021">
        <w:t>Minister</w:t>
      </w:r>
      <w:r w:rsidRPr="00DB1021">
        <w:t xml:space="preserve"> and the ERA may each appoint a representative to attend meetings of the Gas Advisory Board as an observer.</w:t>
      </w:r>
    </w:p>
    <w:p w14:paraId="2C71982F" w14:textId="77777777" w:rsidR="00A645BE" w:rsidRPr="00DB1021" w:rsidRDefault="00AD5F03" w:rsidP="00A645BE">
      <w:pPr>
        <w:pStyle w:val="MRLevel2"/>
        <w:rPr>
          <w:bCs/>
        </w:rPr>
      </w:pPr>
      <w:bookmarkStart w:id="105" w:name="_DV_M590"/>
      <w:bookmarkStart w:id="106" w:name="_Toc465348470"/>
      <w:bookmarkStart w:id="107" w:name="_Toc2241849"/>
      <w:bookmarkEnd w:id="105"/>
      <w:r w:rsidRPr="00DB1021">
        <w:rPr>
          <w:bCs/>
        </w:rPr>
        <w:t>1</w:t>
      </w:r>
      <w:r w:rsidR="00754CDD" w:rsidRPr="00DB1021">
        <w:rPr>
          <w:bCs/>
        </w:rPr>
        <w:t>3</w:t>
      </w:r>
      <w:r w:rsidR="00957B07" w:rsidRPr="00DB1021">
        <w:rPr>
          <w:bCs/>
        </w:rPr>
        <w:tab/>
        <w:t>Appointment matters for the Gas Advisory Board</w:t>
      </w:r>
      <w:bookmarkEnd w:id="106"/>
      <w:bookmarkEnd w:id="107"/>
    </w:p>
    <w:p w14:paraId="1CE8157F" w14:textId="77777777" w:rsidR="00230A4C" w:rsidRPr="00232384" w:rsidRDefault="00957B07" w:rsidP="00A645BE">
      <w:pPr>
        <w:pStyle w:val="MRLevel3"/>
      </w:pPr>
      <w:r w:rsidRPr="00DB1021">
        <w:t>(1)</w:t>
      </w:r>
      <w:r w:rsidRPr="00DB1021">
        <w:tab/>
        <w:t xml:space="preserve">The </w:t>
      </w:r>
      <w:r w:rsidR="00594287">
        <w:t>Rule Change Panel</w:t>
      </w:r>
      <w:r w:rsidRPr="00DB1021">
        <w:t xml:space="preserve"> may appoint and remove members of the Gas Advisory Board in accordance with the Rules</w:t>
      </w:r>
      <w:r w:rsidR="00C70DA3" w:rsidRPr="00DB1021">
        <w:t xml:space="preserve"> and the Constitution</w:t>
      </w:r>
      <w:r w:rsidRPr="00DB1021">
        <w:t>.</w:t>
      </w:r>
      <w:bookmarkStart w:id="108" w:name="_DV_M592"/>
      <w:bookmarkEnd w:id="108"/>
    </w:p>
    <w:p w14:paraId="0E8D7B7C" w14:textId="77777777" w:rsidR="00A645BE" w:rsidRPr="00DB1021" w:rsidRDefault="00957B07" w:rsidP="00A645BE">
      <w:pPr>
        <w:pStyle w:val="MRLevel3"/>
      </w:pPr>
      <w:r w:rsidRPr="00DB1021">
        <w:t>(2)</w:t>
      </w:r>
      <w:r w:rsidRPr="00DB1021">
        <w:tab/>
        <w:t xml:space="preserve">When appointing members of the Gas Advisory Board, the </w:t>
      </w:r>
      <w:r w:rsidR="00594287">
        <w:t>Rule Change Panel</w:t>
      </w:r>
      <w:r w:rsidRPr="00DB1021">
        <w:t xml:space="preserve"> must consult with, and take nominations </w:t>
      </w:r>
      <w:r w:rsidR="008A1405" w:rsidRPr="00DB1021">
        <w:t>from</w:t>
      </w:r>
      <w:r w:rsidR="00431230" w:rsidRPr="00DB1021">
        <w:t>,</w:t>
      </w:r>
      <w:r w:rsidR="008A1405" w:rsidRPr="00DB1021">
        <w:t xml:space="preserve"> </w:t>
      </w:r>
      <w:r w:rsidR="003F0E40" w:rsidRPr="00DB1021">
        <w:t xml:space="preserve">Gas Market </w:t>
      </w:r>
      <w:r w:rsidR="008A1405" w:rsidRPr="00DB1021">
        <w:t xml:space="preserve">Participants and </w:t>
      </w:r>
      <w:r w:rsidRPr="00DB1021">
        <w:t xml:space="preserve">gas industry groups that it considers </w:t>
      </w:r>
      <w:r w:rsidR="006D0369" w:rsidRPr="00DB1021">
        <w:t>have an interest in</w:t>
      </w:r>
      <w:r w:rsidRPr="00DB1021">
        <w:t xml:space="preserve"> </w:t>
      </w:r>
      <w:r w:rsidR="005A6039" w:rsidRPr="00DB1021">
        <w:t xml:space="preserve">the information published on </w:t>
      </w:r>
      <w:r w:rsidRPr="00DB1021">
        <w:t xml:space="preserve">the </w:t>
      </w:r>
      <w:r w:rsidR="001E6ECF" w:rsidRPr="00DB1021">
        <w:t xml:space="preserve">GBB and </w:t>
      </w:r>
      <w:r w:rsidR="005A6039" w:rsidRPr="00DB1021">
        <w:t xml:space="preserve">in </w:t>
      </w:r>
      <w:r w:rsidR="001E6ECF" w:rsidRPr="00DB1021">
        <w:t>the GSOO</w:t>
      </w:r>
      <w:r w:rsidRPr="00DB1021">
        <w:t>, and, if practicable, must choose members from persons nominated.</w:t>
      </w:r>
    </w:p>
    <w:p w14:paraId="64C70F6C" w14:textId="77777777" w:rsidR="00A645BE" w:rsidRPr="00DB1021" w:rsidRDefault="00957B07" w:rsidP="00A645BE">
      <w:pPr>
        <w:pStyle w:val="MRLevel3"/>
      </w:pPr>
      <w:r w:rsidRPr="00DB1021">
        <w:t>(3)</w:t>
      </w:r>
      <w:r w:rsidRPr="00DB1021">
        <w:tab/>
        <w:t xml:space="preserve">The </w:t>
      </w:r>
      <w:r w:rsidR="00594287">
        <w:t>Rule Change Panel</w:t>
      </w:r>
      <w:r w:rsidRPr="00DB1021">
        <w:t xml:space="preserve"> must annually review the composition of the Gas Advisory Board and may remove and appoint members following the review.</w:t>
      </w:r>
    </w:p>
    <w:p w14:paraId="43A79819" w14:textId="77777777" w:rsidR="00A645BE" w:rsidRPr="00DB1021" w:rsidRDefault="00957B07" w:rsidP="00A645BE">
      <w:pPr>
        <w:pStyle w:val="MRLevel3"/>
      </w:pPr>
      <w:bookmarkStart w:id="109" w:name="_DV_M593"/>
      <w:bookmarkStart w:id="110" w:name="_DV_M594"/>
      <w:bookmarkEnd w:id="109"/>
      <w:bookmarkEnd w:id="110"/>
      <w:r w:rsidRPr="00DB1021">
        <w:lastRenderedPageBreak/>
        <w:t>(4)</w:t>
      </w:r>
      <w:r w:rsidRPr="00DB1021">
        <w:tab/>
        <w:t xml:space="preserve">The </w:t>
      </w:r>
      <w:r w:rsidR="00594287">
        <w:t>Rule Change Panel</w:t>
      </w:r>
      <w:r w:rsidRPr="00DB1021">
        <w:t xml:space="preserve"> may remove a member of the Gas Advisory Board at any time in the following circumstances: </w:t>
      </w:r>
    </w:p>
    <w:p w14:paraId="0F82C636" w14:textId="77777777" w:rsidR="00A645BE" w:rsidRPr="00DB1021" w:rsidRDefault="00957B07" w:rsidP="00A645BE">
      <w:pPr>
        <w:pStyle w:val="MRLevel4"/>
      </w:pPr>
      <w:bookmarkStart w:id="111" w:name="_DV_M595"/>
      <w:bookmarkEnd w:id="111"/>
      <w:r w:rsidRPr="00DB1021">
        <w:t>(a)</w:t>
      </w:r>
      <w:r w:rsidRPr="00DB1021">
        <w:tab/>
        <w:t>the person becomes an undischarged bankrupt;</w:t>
      </w:r>
    </w:p>
    <w:p w14:paraId="26FAB1E7" w14:textId="77777777" w:rsidR="00A645BE" w:rsidRPr="00DB1021" w:rsidRDefault="00957B07" w:rsidP="00A645BE">
      <w:pPr>
        <w:pStyle w:val="MRLevel4"/>
      </w:pPr>
      <w:bookmarkStart w:id="112" w:name="_DV_M596"/>
      <w:bookmarkEnd w:id="112"/>
      <w:r w:rsidRPr="00DB1021">
        <w:t>(b)</w:t>
      </w:r>
      <w:r w:rsidRPr="00DB1021">
        <w:tab/>
        <w:t xml:space="preserve">the person becomes of unsound mind or his or her estate is liable to be dealt with in any way under </w:t>
      </w:r>
      <w:r w:rsidR="00B20629" w:rsidRPr="00DB1021">
        <w:t xml:space="preserve">a </w:t>
      </w:r>
      <w:r w:rsidRPr="00DB1021">
        <w:t>l</w:t>
      </w:r>
      <w:r w:rsidR="00D606EE" w:rsidRPr="00DB1021">
        <w:t>aw relating to mental health;</w:t>
      </w:r>
    </w:p>
    <w:p w14:paraId="7A87ABCD" w14:textId="77777777" w:rsidR="00A645BE" w:rsidRPr="00DB1021" w:rsidRDefault="00957B07" w:rsidP="00A645BE">
      <w:pPr>
        <w:pStyle w:val="MRLevel4"/>
      </w:pPr>
      <w:bookmarkStart w:id="113" w:name="_DV_M597"/>
      <w:bookmarkEnd w:id="113"/>
      <w:r w:rsidRPr="00DB1021">
        <w:t>(c)</w:t>
      </w:r>
      <w:r w:rsidRPr="00DB1021">
        <w:tab/>
        <w:t xml:space="preserve">an event specified for this purpose in the </w:t>
      </w:r>
      <w:r w:rsidR="00D606EE" w:rsidRPr="00DB1021">
        <w:t>C</w:t>
      </w:r>
      <w:r w:rsidRPr="00DB1021">
        <w:t>onstitution for the Gas Advisory Board occurs; or</w:t>
      </w:r>
    </w:p>
    <w:p w14:paraId="41D6E337" w14:textId="77777777" w:rsidR="00A645BE" w:rsidRPr="00DB1021" w:rsidRDefault="00957B07" w:rsidP="00A645BE">
      <w:pPr>
        <w:pStyle w:val="MRLevel4"/>
      </w:pPr>
      <w:bookmarkStart w:id="114" w:name="_DV_M598"/>
      <w:bookmarkEnd w:id="114"/>
      <w:r w:rsidRPr="00DB1021">
        <w:t>(d)</w:t>
      </w:r>
      <w:r w:rsidRPr="00DB1021">
        <w:tab/>
        <w:t xml:space="preserve">in the </w:t>
      </w:r>
      <w:r w:rsidR="00594287">
        <w:t>Rule Change Panel</w:t>
      </w:r>
      <w:r w:rsidRPr="00DB1021">
        <w:t xml:space="preserve">’s opinion the person no longer represents the interests of the person or class of persons that </w:t>
      </w:r>
      <w:r w:rsidR="00277CBD">
        <w:t>he or she was</w:t>
      </w:r>
      <w:r w:rsidRPr="00DB1021">
        <w:t xml:space="preserve"> appointed to represent in accordance with rule </w:t>
      </w:r>
      <w:r w:rsidR="00B30DFE" w:rsidRPr="00DB1021">
        <w:t>1</w:t>
      </w:r>
      <w:r w:rsidR="00754CDD" w:rsidRPr="00DB1021">
        <w:t>2</w:t>
      </w:r>
      <w:r w:rsidRPr="00DB1021">
        <w:t>.</w:t>
      </w:r>
    </w:p>
    <w:p w14:paraId="6BD785AD" w14:textId="77777777" w:rsidR="00A645BE" w:rsidRPr="00DB1021" w:rsidRDefault="00957B07" w:rsidP="00A645BE">
      <w:pPr>
        <w:pStyle w:val="MRLevel3"/>
      </w:pPr>
      <w:bookmarkStart w:id="115" w:name="_DV_M599"/>
      <w:bookmarkEnd w:id="115"/>
      <w:r w:rsidRPr="00DB1021">
        <w:t>(5)</w:t>
      </w:r>
      <w:r w:rsidRPr="00DB1021">
        <w:tab/>
        <w:t xml:space="preserve">A member of the Gas Advisory Board may resign by giving notice to the </w:t>
      </w:r>
      <w:r w:rsidR="00594287">
        <w:t>Rule Change Panel</w:t>
      </w:r>
      <w:r w:rsidRPr="00DB1021">
        <w:t xml:space="preserve"> in writing.</w:t>
      </w:r>
    </w:p>
    <w:p w14:paraId="46302FBD" w14:textId="77777777" w:rsidR="00A645BE" w:rsidRPr="00DB1021" w:rsidRDefault="00957B07" w:rsidP="00A645BE">
      <w:pPr>
        <w:pStyle w:val="MRLevel3"/>
      </w:pPr>
      <w:bookmarkStart w:id="116" w:name="_DV_M600"/>
      <w:bookmarkEnd w:id="116"/>
      <w:r w:rsidRPr="00DB1021">
        <w:t>(6)</w:t>
      </w:r>
      <w:r w:rsidRPr="00DB1021">
        <w:tab/>
        <w:t xml:space="preserve">Where a position on the Gas Advisory Board is vacant at any time, the </w:t>
      </w:r>
      <w:r w:rsidR="00594287">
        <w:t>Rule Change Panel</w:t>
      </w:r>
      <w:r w:rsidRPr="00DB1021">
        <w:t xml:space="preserve"> must use its reasonable endeavours to appoint a person to fill the position, but the Gas Advisory Board may continue to perform its functions under the Rules despite any vacancy.</w:t>
      </w:r>
    </w:p>
    <w:p w14:paraId="41A44319" w14:textId="77777777" w:rsidR="00A645BE" w:rsidRPr="00DB1021" w:rsidRDefault="00AD5F03" w:rsidP="00A645BE">
      <w:pPr>
        <w:pStyle w:val="MRLevel2"/>
        <w:rPr>
          <w:bCs/>
        </w:rPr>
      </w:pPr>
      <w:bookmarkStart w:id="117" w:name="_DV_M591"/>
      <w:bookmarkStart w:id="118" w:name="_Toc465348471"/>
      <w:bookmarkStart w:id="119" w:name="_Toc2241850"/>
      <w:bookmarkEnd w:id="117"/>
      <w:r w:rsidRPr="00DB1021">
        <w:rPr>
          <w:bCs/>
        </w:rPr>
        <w:t>1</w:t>
      </w:r>
      <w:r w:rsidR="00754CDD" w:rsidRPr="00DB1021">
        <w:rPr>
          <w:bCs/>
        </w:rPr>
        <w:t>4</w:t>
      </w:r>
      <w:r w:rsidR="00957B07" w:rsidRPr="00DB1021">
        <w:tab/>
        <w:t>Constitution for the Gas Advisory Board</w:t>
      </w:r>
      <w:bookmarkEnd w:id="118"/>
      <w:bookmarkEnd w:id="119"/>
    </w:p>
    <w:p w14:paraId="55AEDCF7" w14:textId="77777777" w:rsidR="00A645BE" w:rsidRPr="00DB1021" w:rsidRDefault="00957B07" w:rsidP="00A645BE">
      <w:pPr>
        <w:pStyle w:val="MRLevel3"/>
      </w:pPr>
      <w:r w:rsidRPr="00DB1021">
        <w:t>(1)</w:t>
      </w:r>
      <w:r w:rsidRPr="00DB1021">
        <w:tab/>
        <w:t xml:space="preserve">The </w:t>
      </w:r>
      <w:r w:rsidR="00594287">
        <w:t>Rule Change Panel</w:t>
      </w:r>
      <w:r w:rsidRPr="00DB1021">
        <w:t xml:space="preserve"> must</w:t>
      </w:r>
      <w:r w:rsidR="002051EC" w:rsidRPr="00DB1021">
        <w:t xml:space="preserve">, in </w:t>
      </w:r>
      <w:r w:rsidR="004F1E3D" w:rsidRPr="00DB1021">
        <w:t xml:space="preserve">accordance with the </w:t>
      </w:r>
      <w:r w:rsidR="00170F7F" w:rsidRPr="00DB1021">
        <w:t>GSI</w:t>
      </w:r>
      <w:r w:rsidR="004F1E3D" w:rsidRPr="00DB1021">
        <w:t xml:space="preserve"> Consultation Procedure,</w:t>
      </w:r>
      <w:r w:rsidRPr="00DB1021">
        <w:t xml:space="preserve"> develop and publish </w:t>
      </w:r>
      <w:r w:rsidR="003770BF" w:rsidRPr="00DB1021">
        <w:t xml:space="preserve">on the </w:t>
      </w:r>
      <w:r w:rsidR="00B9080D" w:rsidRPr="00DB1021">
        <w:t>GSI Website</w:t>
      </w:r>
      <w:r w:rsidR="003770BF" w:rsidRPr="00DB1021">
        <w:t xml:space="preserve"> </w:t>
      </w:r>
      <w:r w:rsidRPr="00DB1021">
        <w:t xml:space="preserve">a </w:t>
      </w:r>
      <w:r w:rsidR="004F1E3D" w:rsidRPr="00DB1021">
        <w:t>C</w:t>
      </w:r>
      <w:r w:rsidRPr="00DB1021">
        <w:t>onstitution for the Gas Advisory Board which is consistent with the Rules.</w:t>
      </w:r>
    </w:p>
    <w:p w14:paraId="305FC320" w14:textId="77777777" w:rsidR="00A645BE" w:rsidRPr="00DB1021" w:rsidRDefault="00957B07" w:rsidP="00A645BE">
      <w:pPr>
        <w:pStyle w:val="MRLevel3"/>
      </w:pPr>
      <w:r w:rsidRPr="00DB1021">
        <w:t>(2)</w:t>
      </w:r>
      <w:r w:rsidRPr="00DB1021">
        <w:tab/>
        <w:t xml:space="preserve">The </w:t>
      </w:r>
      <w:r w:rsidR="00485689" w:rsidRPr="00DB1021">
        <w:t>C</w:t>
      </w:r>
      <w:r w:rsidRPr="00DB1021">
        <w:t>onstitution must provide for matters such as:</w:t>
      </w:r>
    </w:p>
    <w:p w14:paraId="64CD82D5" w14:textId="77777777" w:rsidR="00A645BE" w:rsidRPr="00DB1021" w:rsidRDefault="00957B07" w:rsidP="00A645BE">
      <w:pPr>
        <w:pStyle w:val="MRLevel4"/>
      </w:pPr>
      <w:bookmarkStart w:id="120" w:name="_DV_M571"/>
      <w:bookmarkEnd w:id="120"/>
      <w:r w:rsidRPr="00DB1021">
        <w:t>(a)</w:t>
      </w:r>
      <w:r w:rsidRPr="00DB1021">
        <w:tab/>
        <w:t xml:space="preserve">the process for appointing, replacing or removing members of the Gas Advisory Board by the </w:t>
      </w:r>
      <w:r w:rsidR="00594287">
        <w:t>Rule Change Panel</w:t>
      </w:r>
      <w:r w:rsidRPr="00DB1021">
        <w:t>;</w:t>
      </w:r>
    </w:p>
    <w:p w14:paraId="3B2107E9" w14:textId="77777777" w:rsidR="00A645BE" w:rsidRPr="00DB1021" w:rsidRDefault="00957B07" w:rsidP="00A645BE">
      <w:pPr>
        <w:pStyle w:val="MRLevel4"/>
      </w:pPr>
      <w:bookmarkStart w:id="121" w:name="_DV_M572"/>
      <w:bookmarkEnd w:id="121"/>
      <w:r w:rsidRPr="00DB1021">
        <w:t>(b)</w:t>
      </w:r>
      <w:r w:rsidRPr="00DB1021">
        <w:tab/>
        <w:t>any terms of reference of the Gas Advisory Board;</w:t>
      </w:r>
    </w:p>
    <w:p w14:paraId="7D394A03" w14:textId="77777777" w:rsidR="00A645BE" w:rsidRPr="00DB1021" w:rsidRDefault="00957B07" w:rsidP="00A645BE">
      <w:pPr>
        <w:pStyle w:val="MRLevel4"/>
      </w:pPr>
      <w:bookmarkStart w:id="122" w:name="_DV_M573"/>
      <w:bookmarkEnd w:id="122"/>
      <w:r w:rsidRPr="00DB1021">
        <w:t>(c)</w:t>
      </w:r>
      <w:r w:rsidRPr="00DB1021">
        <w:tab/>
        <w:t>the terms and conditions for members of the Gas Advisory Board;</w:t>
      </w:r>
    </w:p>
    <w:p w14:paraId="19D9432A" w14:textId="77777777" w:rsidR="00A645BE" w:rsidRPr="00DB1021" w:rsidRDefault="00957B07" w:rsidP="00A645BE">
      <w:pPr>
        <w:pStyle w:val="MRLevel4"/>
      </w:pPr>
      <w:bookmarkStart w:id="123" w:name="_DV_M574"/>
      <w:bookmarkEnd w:id="123"/>
      <w:r w:rsidRPr="00DB1021">
        <w:t>(d)</w:t>
      </w:r>
      <w:r w:rsidRPr="00DB1021">
        <w:tab/>
        <w:t xml:space="preserve">the process for convening the Gas Advisory Board; </w:t>
      </w:r>
    </w:p>
    <w:p w14:paraId="3EF24F4A" w14:textId="77777777" w:rsidR="008040D3" w:rsidRPr="00DB1021" w:rsidRDefault="00957B07" w:rsidP="00A645BE">
      <w:pPr>
        <w:pStyle w:val="MRLevel4"/>
      </w:pPr>
      <w:bookmarkStart w:id="124" w:name="_DV_M575"/>
      <w:bookmarkEnd w:id="124"/>
      <w:r w:rsidRPr="00DB1021">
        <w:t>(e)</w:t>
      </w:r>
      <w:r w:rsidRPr="00DB1021">
        <w:tab/>
        <w:t>the conduct of meetings of the Gas Advisory Board</w:t>
      </w:r>
      <w:r w:rsidR="008040D3" w:rsidRPr="00DB1021">
        <w:t>; and</w:t>
      </w:r>
    </w:p>
    <w:p w14:paraId="70D8AA17" w14:textId="77777777" w:rsidR="00A645BE" w:rsidRPr="00DB1021" w:rsidRDefault="008040D3" w:rsidP="00A645BE">
      <w:pPr>
        <w:pStyle w:val="MRLevel4"/>
      </w:pPr>
      <w:r w:rsidRPr="00DB1021">
        <w:t>(f)</w:t>
      </w:r>
      <w:r w:rsidRPr="00DB1021">
        <w:tab/>
        <w:t>any governance matters where the Gas Advisory Board establishes a working group</w:t>
      </w:r>
      <w:r w:rsidR="00957B07" w:rsidRPr="00DB1021">
        <w:t>.</w:t>
      </w:r>
    </w:p>
    <w:p w14:paraId="430216E3" w14:textId="77777777" w:rsidR="002051EC" w:rsidRPr="00DB1021" w:rsidRDefault="00AD5F03" w:rsidP="00A645BE">
      <w:pPr>
        <w:pStyle w:val="MRLevel2"/>
      </w:pPr>
      <w:bookmarkStart w:id="125" w:name="_Toc465348472"/>
      <w:bookmarkStart w:id="126" w:name="_Toc2241851"/>
      <w:r w:rsidRPr="00DB1021">
        <w:t>1</w:t>
      </w:r>
      <w:r w:rsidR="00754CDD" w:rsidRPr="00DB1021">
        <w:t>5</w:t>
      </w:r>
      <w:r w:rsidR="002051EC" w:rsidRPr="00DB1021">
        <w:tab/>
      </w:r>
      <w:r w:rsidR="006013DE">
        <w:t>ERA</w:t>
      </w:r>
      <w:r w:rsidR="00376658" w:rsidRPr="00DB1021">
        <w:t xml:space="preserve"> to </w:t>
      </w:r>
      <w:r w:rsidR="001A4101">
        <w:t>make available</w:t>
      </w:r>
      <w:r w:rsidR="00376658" w:rsidRPr="00DB1021">
        <w:t xml:space="preserve"> </w:t>
      </w:r>
      <w:r w:rsidR="006013DE">
        <w:t xml:space="preserve">RCP </w:t>
      </w:r>
      <w:r w:rsidR="002051EC" w:rsidRPr="00DB1021">
        <w:t xml:space="preserve">Secretariat </w:t>
      </w:r>
      <w:r w:rsidR="00376658" w:rsidRPr="00DB1021">
        <w:t>for the Gas Advisory Board</w:t>
      </w:r>
      <w:bookmarkEnd w:id="125"/>
      <w:bookmarkEnd w:id="126"/>
    </w:p>
    <w:p w14:paraId="4234D6E9" w14:textId="77777777" w:rsidR="009E59F4" w:rsidRPr="00651C82" w:rsidRDefault="008040D3" w:rsidP="00376658">
      <w:pPr>
        <w:pStyle w:val="MRLevel3"/>
      </w:pPr>
      <w:r w:rsidRPr="00DB1021">
        <w:t>(1)</w:t>
      </w:r>
      <w:r w:rsidRPr="00DB1021">
        <w:tab/>
        <w:t xml:space="preserve">The </w:t>
      </w:r>
      <w:r w:rsidR="006013DE">
        <w:t>ERA</w:t>
      </w:r>
      <w:r w:rsidRPr="00DB1021">
        <w:t xml:space="preserve"> must </w:t>
      </w:r>
      <w:r w:rsidR="00F12AB1">
        <w:t>make available</w:t>
      </w:r>
      <w:r w:rsidRPr="00DB1021">
        <w:t xml:space="preserve"> the </w:t>
      </w:r>
      <w:r w:rsidR="006013DE">
        <w:t>RCP Secretariat, who will provide s</w:t>
      </w:r>
      <w:r w:rsidRPr="00DB1021">
        <w:t>ecretariat</w:t>
      </w:r>
      <w:r w:rsidR="006013DE">
        <w:t xml:space="preserve"> and other services</w:t>
      </w:r>
      <w:r w:rsidRPr="00DB1021">
        <w:t xml:space="preserve"> </w:t>
      </w:r>
      <w:r w:rsidR="006013DE">
        <w:t>to</w:t>
      </w:r>
      <w:r w:rsidRPr="00DB1021">
        <w:t xml:space="preserve"> the Gas Advisory Board</w:t>
      </w:r>
      <w:r w:rsidR="00CF1FBB">
        <w:t>,</w:t>
      </w:r>
      <w:r w:rsidR="00F12AB1">
        <w:t xml:space="preserve"> in accordance with the Panel Regulations</w:t>
      </w:r>
      <w:r w:rsidRPr="00DB1021">
        <w:t>.</w:t>
      </w:r>
    </w:p>
    <w:p w14:paraId="00257753" w14:textId="77777777" w:rsidR="00485689" w:rsidRPr="00DB1021" w:rsidRDefault="008040D3" w:rsidP="00376658">
      <w:pPr>
        <w:pStyle w:val="MRLevel3"/>
      </w:pPr>
      <w:r w:rsidRPr="00DB1021">
        <w:lastRenderedPageBreak/>
        <w:t>(2)</w:t>
      </w:r>
      <w:r w:rsidRPr="00DB1021">
        <w:tab/>
        <w:t xml:space="preserve">The </w:t>
      </w:r>
      <w:r w:rsidR="00594287">
        <w:t>Rule Change Panel</w:t>
      </w:r>
      <w:r w:rsidRPr="00DB1021">
        <w:t xml:space="preserve">, through the </w:t>
      </w:r>
      <w:r w:rsidR="00717935">
        <w:t xml:space="preserve">RCP </w:t>
      </w:r>
      <w:r w:rsidRPr="00DB1021">
        <w:t xml:space="preserve">Secretariat, must convene the Gas Advisory Board </w:t>
      </w:r>
      <w:r w:rsidR="00485689" w:rsidRPr="00DB1021">
        <w:t>in accordance with the Constitution:</w:t>
      </w:r>
    </w:p>
    <w:p w14:paraId="385F53FD" w14:textId="77777777" w:rsidR="00376658" w:rsidRPr="00DB1021" w:rsidRDefault="00485689" w:rsidP="00485689">
      <w:pPr>
        <w:pStyle w:val="MRLevel4"/>
      </w:pPr>
      <w:r w:rsidRPr="00DB1021">
        <w:t>(a)</w:t>
      </w:r>
      <w:r w:rsidRPr="00DB1021">
        <w:tab/>
        <w:t xml:space="preserve">if </w:t>
      </w:r>
      <w:r w:rsidR="008040D3" w:rsidRPr="00DB1021">
        <w:t>the Rules require a meeting in relation to a Rule Change Proposal or a Procedure Change Proposal</w:t>
      </w:r>
      <w:r w:rsidRPr="00DB1021">
        <w:t>;</w:t>
      </w:r>
      <w:r w:rsidR="00F12AB1">
        <w:t xml:space="preserve"> </w:t>
      </w:r>
    </w:p>
    <w:p w14:paraId="3C25EA87" w14:textId="77777777" w:rsidR="00485689" w:rsidRPr="00DB1021" w:rsidRDefault="00485689" w:rsidP="00485689">
      <w:pPr>
        <w:pStyle w:val="MRLevel4"/>
      </w:pPr>
      <w:r w:rsidRPr="00DB1021">
        <w:t>(b)</w:t>
      </w:r>
      <w:r w:rsidRPr="00DB1021">
        <w:tab/>
      </w:r>
      <w:r w:rsidR="001A26EB">
        <w:t>[Blank]</w:t>
      </w:r>
      <w:r w:rsidRPr="00DB1021">
        <w:t>; and</w:t>
      </w:r>
    </w:p>
    <w:p w14:paraId="15A30833" w14:textId="77777777" w:rsidR="00E00ECD" w:rsidRPr="00330484" w:rsidRDefault="00485689" w:rsidP="00485689">
      <w:pPr>
        <w:pStyle w:val="MRLevel4"/>
      </w:pPr>
      <w:bookmarkStart w:id="127" w:name="_DV_M607"/>
      <w:bookmarkEnd w:id="127"/>
      <w:r w:rsidRPr="00DB1021">
        <w:t>(c)</w:t>
      </w:r>
      <w:r w:rsidRPr="00DB1021">
        <w:tab/>
        <w:t xml:space="preserve">on any occasion when two or more members of the Gas Advisory Board have informed the </w:t>
      </w:r>
      <w:r w:rsidR="00717935">
        <w:t xml:space="preserve">RCP </w:t>
      </w:r>
      <w:r w:rsidRPr="00DB1021">
        <w:t xml:space="preserve">Secretariat in writing that they wish to bring a matter relating to the matters listed in </w:t>
      </w:r>
      <w:r w:rsidR="00CA6E74" w:rsidRPr="00DB1021">
        <w:t>subrule</w:t>
      </w:r>
      <w:r w:rsidRPr="00DB1021">
        <w:t xml:space="preserve"> </w:t>
      </w:r>
      <w:r w:rsidR="00CE530C" w:rsidRPr="00DB1021">
        <w:t>1</w:t>
      </w:r>
      <w:r w:rsidR="00754CDD" w:rsidRPr="00DB1021">
        <w:t>1</w:t>
      </w:r>
      <w:r w:rsidR="00CA6E74" w:rsidRPr="00DB1021">
        <w:t>(2)</w:t>
      </w:r>
      <w:r w:rsidRPr="00DB1021">
        <w:t xml:space="preserve"> before the Gas Advisory Board for discussion.</w:t>
      </w:r>
    </w:p>
    <w:p w14:paraId="2A7E471F" w14:textId="77777777" w:rsidR="008040D3" w:rsidRPr="00DB1021" w:rsidRDefault="00AD5F03" w:rsidP="00A645BE">
      <w:pPr>
        <w:pStyle w:val="MRLevel2"/>
      </w:pPr>
      <w:bookmarkStart w:id="128" w:name="_Toc465348473"/>
      <w:bookmarkStart w:id="129" w:name="_Toc2241852"/>
      <w:r w:rsidRPr="00DB1021">
        <w:t>1</w:t>
      </w:r>
      <w:r w:rsidR="00754CDD" w:rsidRPr="00DB1021">
        <w:t>6</w:t>
      </w:r>
      <w:r w:rsidR="00957B07" w:rsidRPr="00DB1021">
        <w:tab/>
      </w:r>
      <w:r w:rsidR="008040D3" w:rsidRPr="00DB1021">
        <w:t xml:space="preserve">Gas Advisory Board may establish </w:t>
      </w:r>
      <w:r w:rsidR="003770BF" w:rsidRPr="00DB1021">
        <w:t>w</w:t>
      </w:r>
      <w:r w:rsidR="008040D3" w:rsidRPr="00DB1021">
        <w:t xml:space="preserve">orking </w:t>
      </w:r>
      <w:r w:rsidR="003770BF" w:rsidRPr="00DB1021">
        <w:t>g</w:t>
      </w:r>
      <w:r w:rsidR="008040D3" w:rsidRPr="00DB1021">
        <w:t>roups</w:t>
      </w:r>
      <w:bookmarkEnd w:id="128"/>
      <w:bookmarkEnd w:id="129"/>
    </w:p>
    <w:p w14:paraId="497B4BC0" w14:textId="5838D751" w:rsidR="00BE7DFA" w:rsidRPr="00DB1021" w:rsidRDefault="00BE7DFA" w:rsidP="00BE7DFA">
      <w:pPr>
        <w:pStyle w:val="MRLevel3continued"/>
      </w:pPr>
      <w:r w:rsidRPr="00DB1021">
        <w:t xml:space="preserve">The Gas Advisory Board may establish </w:t>
      </w:r>
      <w:r w:rsidR="001E184E" w:rsidRPr="00DB1021">
        <w:t>w</w:t>
      </w:r>
      <w:r w:rsidR="00B20629" w:rsidRPr="00DB1021">
        <w:t xml:space="preserve">orking </w:t>
      </w:r>
      <w:r w:rsidR="001E184E" w:rsidRPr="00DB1021">
        <w:t>g</w:t>
      </w:r>
      <w:r w:rsidRPr="00DB1021">
        <w:t xml:space="preserve">roups to assist it in advising the </w:t>
      </w:r>
      <w:r w:rsidR="0015483B">
        <w:t xml:space="preserve">Rule Change Panel, </w:t>
      </w:r>
      <w:r w:rsidR="00BD7809">
        <w:t xml:space="preserve">AEMO </w:t>
      </w:r>
      <w:r w:rsidR="00513651">
        <w:t xml:space="preserve">or the ERA </w:t>
      </w:r>
      <w:r w:rsidRPr="00DB1021">
        <w:t xml:space="preserve">on any of the matters arising in the performance of </w:t>
      </w:r>
      <w:r w:rsidR="00BD7809">
        <w:t>their</w:t>
      </w:r>
      <w:r w:rsidRPr="00DB1021">
        <w:t xml:space="preserve"> </w:t>
      </w:r>
      <w:r w:rsidR="00BD7809">
        <w:t xml:space="preserve">respective </w:t>
      </w:r>
      <w:r w:rsidRPr="00DB1021">
        <w:t>role</w:t>
      </w:r>
      <w:r w:rsidR="00BD7809">
        <w:t>s</w:t>
      </w:r>
      <w:r w:rsidRPr="00DB1021">
        <w:t xml:space="preserve"> under the Rules.</w:t>
      </w:r>
    </w:p>
    <w:p w14:paraId="1A15D646" w14:textId="4CB5DEA4" w:rsidR="008040D3" w:rsidRPr="00DB1021" w:rsidRDefault="008040D3" w:rsidP="00C7262B">
      <w:pPr>
        <w:pStyle w:val="MRLevel1B"/>
      </w:pPr>
      <w:bookmarkStart w:id="130" w:name="_Toc465348474"/>
      <w:bookmarkStart w:id="131" w:name="_Toc2241853"/>
      <w:r w:rsidRPr="00DB1021">
        <w:t xml:space="preserve">Division </w:t>
      </w:r>
      <w:r w:rsidR="00CE530C" w:rsidRPr="00DB1021">
        <w:t>7</w:t>
      </w:r>
      <w:r w:rsidR="00AD5F03" w:rsidRPr="00DB1021">
        <w:tab/>
      </w:r>
      <w:r w:rsidR="005A01F3">
        <w:t>AEMO</w:t>
      </w:r>
      <w:r w:rsidR="00CF5F7C">
        <w:t xml:space="preserve"> and ERA</w:t>
      </w:r>
      <w:r w:rsidRPr="00DB1021">
        <w:t xml:space="preserve"> and </w:t>
      </w:r>
      <w:r w:rsidR="003770BF" w:rsidRPr="00DB1021">
        <w:t>wo</w:t>
      </w:r>
      <w:r w:rsidRPr="00DB1021">
        <w:t xml:space="preserve">rking </w:t>
      </w:r>
      <w:r w:rsidR="003770BF" w:rsidRPr="00DB1021">
        <w:t>g</w:t>
      </w:r>
      <w:r w:rsidRPr="00DB1021">
        <w:t>roups</w:t>
      </w:r>
      <w:bookmarkEnd w:id="130"/>
      <w:bookmarkEnd w:id="131"/>
    </w:p>
    <w:p w14:paraId="52CA06E2" w14:textId="29E8B71D" w:rsidR="00A645BE" w:rsidRPr="00DB1021" w:rsidRDefault="00AD5F03" w:rsidP="00A645BE">
      <w:pPr>
        <w:pStyle w:val="MRLevel2"/>
      </w:pPr>
      <w:bookmarkStart w:id="132" w:name="_Toc465348475"/>
      <w:bookmarkStart w:id="133" w:name="_Toc2241854"/>
      <w:r w:rsidRPr="00DB1021">
        <w:t>1</w:t>
      </w:r>
      <w:r w:rsidR="00754CDD" w:rsidRPr="00DB1021">
        <w:t>7</w:t>
      </w:r>
      <w:r w:rsidR="00BE7DFA" w:rsidRPr="00DB1021">
        <w:tab/>
      </w:r>
      <w:r w:rsidR="005A01F3">
        <w:t xml:space="preserve">AEMO </w:t>
      </w:r>
      <w:r w:rsidR="00CF5F7C">
        <w:t xml:space="preserve">and ERA </w:t>
      </w:r>
      <w:r w:rsidRPr="00DB1021">
        <w:t>may e</w:t>
      </w:r>
      <w:r w:rsidR="00957B07" w:rsidRPr="00DB1021">
        <w:t>stablish</w:t>
      </w:r>
      <w:r w:rsidRPr="00DB1021">
        <w:t xml:space="preserve"> w</w:t>
      </w:r>
      <w:r w:rsidR="00957B07" w:rsidRPr="00DB1021">
        <w:t>orking</w:t>
      </w:r>
      <w:r w:rsidRPr="00DB1021">
        <w:t xml:space="preserve"> g</w:t>
      </w:r>
      <w:r w:rsidR="00957B07" w:rsidRPr="00DB1021">
        <w:t>roups</w:t>
      </w:r>
      <w:bookmarkEnd w:id="132"/>
      <w:bookmarkEnd w:id="133"/>
      <w:r w:rsidR="00957B07" w:rsidRPr="00DB1021">
        <w:t xml:space="preserve"> </w:t>
      </w:r>
    </w:p>
    <w:p w14:paraId="2B76E292" w14:textId="55932CB9" w:rsidR="00A645BE" w:rsidRPr="00DB1021" w:rsidRDefault="005A01F3" w:rsidP="00A645BE">
      <w:pPr>
        <w:pStyle w:val="MRLevel3continued"/>
      </w:pPr>
      <w:r>
        <w:t xml:space="preserve">Each of AEMO </w:t>
      </w:r>
      <w:r w:rsidR="004D14CB">
        <w:t xml:space="preserve">and the ERA </w:t>
      </w:r>
      <w:r w:rsidR="00957B07" w:rsidRPr="00DB1021">
        <w:t xml:space="preserve">may establish </w:t>
      </w:r>
      <w:r w:rsidR="001E184E" w:rsidRPr="00DB1021">
        <w:t>w</w:t>
      </w:r>
      <w:r w:rsidR="00957B07" w:rsidRPr="00DB1021">
        <w:t xml:space="preserve">orking </w:t>
      </w:r>
      <w:r w:rsidR="001E184E" w:rsidRPr="00DB1021">
        <w:t>g</w:t>
      </w:r>
      <w:r w:rsidR="00957B07" w:rsidRPr="00DB1021">
        <w:t>roups to</w:t>
      </w:r>
      <w:r w:rsidR="00B579D8">
        <w:t>—</w:t>
      </w:r>
    </w:p>
    <w:p w14:paraId="0ADEC60C" w14:textId="77777777" w:rsidR="00A645BE" w:rsidRPr="00DB1021" w:rsidRDefault="00957B07" w:rsidP="00A645BE">
      <w:pPr>
        <w:pStyle w:val="MRLevel4"/>
      </w:pPr>
      <w:r w:rsidRPr="00DB1021">
        <w:t>(a)</w:t>
      </w:r>
      <w:r w:rsidRPr="00DB1021">
        <w:tab/>
        <w:t>provide advice on specified aspects of the</w:t>
      </w:r>
      <w:r w:rsidR="005A01F3">
        <w:t>ir</w:t>
      </w:r>
      <w:r w:rsidRPr="00DB1021">
        <w:t xml:space="preserve"> </w:t>
      </w:r>
      <w:r w:rsidR="005A01F3">
        <w:t>respective</w:t>
      </w:r>
      <w:r w:rsidRPr="00DB1021">
        <w:t xml:space="preserve"> functions; or</w:t>
      </w:r>
    </w:p>
    <w:p w14:paraId="1F606705" w14:textId="2D147519" w:rsidR="00A645BE" w:rsidRDefault="00957B07" w:rsidP="00A645BE">
      <w:pPr>
        <w:pStyle w:val="MRLevel4"/>
      </w:pPr>
      <w:r w:rsidRPr="00DB1021">
        <w:t>(b)</w:t>
      </w:r>
      <w:r w:rsidRPr="00DB1021">
        <w:tab/>
        <w:t>undertake any other activity in relation to the</w:t>
      </w:r>
      <w:r w:rsidR="005A01F3">
        <w:t>ir</w:t>
      </w:r>
      <w:r w:rsidRPr="00DB1021">
        <w:t xml:space="preserve"> </w:t>
      </w:r>
      <w:r w:rsidR="005A01F3">
        <w:t>respective</w:t>
      </w:r>
      <w:r w:rsidRPr="00DB1021">
        <w:t xml:space="preserve"> functions as is specified by </w:t>
      </w:r>
      <w:r w:rsidR="005A01F3">
        <w:t xml:space="preserve">AEMO </w:t>
      </w:r>
      <w:r w:rsidR="004D14CB">
        <w:t xml:space="preserve">or the ERA </w:t>
      </w:r>
      <w:r w:rsidR="005A01F3">
        <w:t>(as applicable)</w:t>
      </w:r>
      <w:r w:rsidRPr="00DB1021">
        <w:t>.</w:t>
      </w:r>
    </w:p>
    <w:p w14:paraId="505CE82F" w14:textId="77777777" w:rsidR="00340D1E" w:rsidRPr="00DB1021" w:rsidRDefault="00340D1E" w:rsidP="00340D1E">
      <w:pPr>
        <w:pStyle w:val="MRLevel1B"/>
      </w:pPr>
      <w:bookmarkStart w:id="134" w:name="_Toc465348476"/>
      <w:bookmarkStart w:id="135" w:name="_Toc2241855"/>
      <w:r w:rsidRPr="00DB1021">
        <w:t>Division 8</w:t>
      </w:r>
      <w:r w:rsidRPr="00DB1021">
        <w:tab/>
        <w:t>GBB systems</w:t>
      </w:r>
      <w:bookmarkEnd w:id="134"/>
      <w:bookmarkEnd w:id="135"/>
      <w:r w:rsidRPr="00DB1021">
        <w:t xml:space="preserve"> </w:t>
      </w:r>
    </w:p>
    <w:p w14:paraId="174423DA" w14:textId="77777777" w:rsidR="00340D1E" w:rsidRPr="00DB1021" w:rsidRDefault="00340D1E" w:rsidP="00340D1E">
      <w:pPr>
        <w:pStyle w:val="MRLevel2"/>
      </w:pPr>
      <w:bookmarkStart w:id="136" w:name="_Toc136232173"/>
      <w:bookmarkStart w:id="137" w:name="_Toc139100811"/>
      <w:bookmarkStart w:id="138" w:name="_Toc465348477"/>
      <w:bookmarkStart w:id="139" w:name="_Toc2241856"/>
      <w:r w:rsidRPr="00DB1021">
        <w:t>18</w:t>
      </w:r>
      <w:r w:rsidRPr="00DB1021">
        <w:tab/>
        <w:t>GBB system requirements</w:t>
      </w:r>
      <w:bookmarkEnd w:id="136"/>
      <w:bookmarkEnd w:id="137"/>
      <w:bookmarkEnd w:id="138"/>
      <w:bookmarkEnd w:id="139"/>
    </w:p>
    <w:p w14:paraId="2C200E54" w14:textId="77777777" w:rsidR="00340D1E" w:rsidRPr="00DB1021" w:rsidRDefault="00340D1E" w:rsidP="00340D1E">
      <w:pPr>
        <w:pStyle w:val="MRLevel3"/>
      </w:pPr>
      <w:bookmarkStart w:id="140" w:name="_DV_M1701"/>
      <w:bookmarkEnd w:id="140"/>
      <w:r w:rsidRPr="00DB1021">
        <w:t>(1)</w:t>
      </w:r>
      <w:r w:rsidRPr="00DB1021">
        <w:tab/>
        <w:t xml:space="preserve">Where </w:t>
      </w:r>
      <w:r w:rsidR="003357E5">
        <w:t>AEMO</w:t>
      </w:r>
      <w:r w:rsidRPr="00DB1021">
        <w:t xml:space="preserve"> uses software (GBB software) and IT systems (GBB systems) to receive, store, collate and publish information for the operation of the GBB</w:t>
      </w:r>
      <w:r w:rsidR="004C7F67" w:rsidRPr="00DB1021">
        <w:t xml:space="preserve">, </w:t>
      </w:r>
      <w:r w:rsidR="00F15C21">
        <w:t>AEMO</w:t>
      </w:r>
      <w:r w:rsidRPr="00DB1021">
        <w:t xml:space="preserve"> must:</w:t>
      </w:r>
    </w:p>
    <w:p w14:paraId="64D285D4" w14:textId="77777777" w:rsidR="00340D1E" w:rsidRPr="00DB1021" w:rsidRDefault="00340D1E" w:rsidP="00340D1E">
      <w:pPr>
        <w:pStyle w:val="MRLevel4"/>
      </w:pPr>
      <w:bookmarkStart w:id="141" w:name="_DV_M1702"/>
      <w:bookmarkEnd w:id="141"/>
      <w:r w:rsidRPr="00DB1021">
        <w:t>(a)</w:t>
      </w:r>
      <w:r w:rsidRPr="00DB1021">
        <w:tab/>
        <w:t>maintain a record of which version of GBB software was used at each point in time;</w:t>
      </w:r>
    </w:p>
    <w:p w14:paraId="7B6503A2" w14:textId="77777777" w:rsidR="00340D1E" w:rsidRPr="00DB1021" w:rsidRDefault="00340D1E" w:rsidP="00340D1E">
      <w:pPr>
        <w:pStyle w:val="MRLevel4"/>
      </w:pPr>
      <w:r w:rsidRPr="00DB1021">
        <w:t>(b)</w:t>
      </w:r>
      <w:r w:rsidRPr="00DB1021">
        <w:tab/>
        <w:t>where changes are made to GBB software, maintain records of the differences between each version and the reasons for the changes between versions;</w:t>
      </w:r>
    </w:p>
    <w:p w14:paraId="6D495416" w14:textId="77777777" w:rsidR="00340D1E" w:rsidRPr="00DB1021" w:rsidRDefault="00340D1E" w:rsidP="00340D1E">
      <w:pPr>
        <w:pStyle w:val="MRLevel4"/>
      </w:pPr>
      <w:bookmarkStart w:id="142" w:name="_DV_M1703"/>
      <w:bookmarkEnd w:id="142"/>
      <w:r w:rsidRPr="00DB1021">
        <w:t>(</w:t>
      </w:r>
      <w:r w:rsidR="003530C4" w:rsidRPr="00DB1021">
        <w:t>c</w:t>
      </w:r>
      <w:r w:rsidRPr="00DB1021">
        <w:t>)</w:t>
      </w:r>
      <w:r w:rsidRPr="00DB1021">
        <w:tab/>
      </w:r>
      <w:bookmarkStart w:id="143" w:name="_DV_M1704"/>
      <w:bookmarkEnd w:id="143"/>
      <w:r w:rsidRPr="00DB1021">
        <w:t>ensure that appropriate testing of new GBB software versions is conducted; and</w:t>
      </w:r>
    </w:p>
    <w:p w14:paraId="312BC21C" w14:textId="77777777" w:rsidR="00304843" w:rsidRDefault="00340D1E" w:rsidP="00340D1E">
      <w:pPr>
        <w:pStyle w:val="MRLevel4"/>
      </w:pPr>
      <w:bookmarkStart w:id="144" w:name="_DV_M1705"/>
      <w:bookmarkEnd w:id="144"/>
      <w:r w:rsidRPr="00DB1021">
        <w:t>(</w:t>
      </w:r>
      <w:r w:rsidR="003530C4" w:rsidRPr="00DB1021">
        <w:t>d</w:t>
      </w:r>
      <w:r w:rsidRPr="00DB1021">
        <w:t>)</w:t>
      </w:r>
      <w:r w:rsidRPr="00DB1021">
        <w:tab/>
        <w:t xml:space="preserve">ensure that any version of the GBB software used by </w:t>
      </w:r>
      <w:r w:rsidR="00814FAE">
        <w:t>AEMO</w:t>
      </w:r>
      <w:r w:rsidRPr="00DB1021">
        <w:t xml:space="preserve"> has been certified </w:t>
      </w:r>
      <w:r w:rsidR="00304843" w:rsidRPr="00DB1021">
        <w:t>in accordance with rule 1</w:t>
      </w:r>
      <w:r w:rsidR="0089178D" w:rsidRPr="00DB1021">
        <w:t>9</w:t>
      </w:r>
      <w:r w:rsidR="00304843" w:rsidRPr="00DB1021">
        <w:t>.</w:t>
      </w:r>
    </w:p>
    <w:p w14:paraId="76C27839" w14:textId="77777777" w:rsidR="00542F52" w:rsidRPr="00DB1021" w:rsidRDefault="001E25C2" w:rsidP="00542F52">
      <w:pPr>
        <w:pStyle w:val="MRLevel3"/>
      </w:pPr>
      <w:bookmarkStart w:id="145" w:name="_DV_M1706"/>
      <w:bookmarkStart w:id="146" w:name="_DV_M1707"/>
      <w:bookmarkStart w:id="147" w:name="_DV_M1708"/>
      <w:bookmarkEnd w:id="145"/>
      <w:bookmarkEnd w:id="146"/>
      <w:bookmarkEnd w:id="147"/>
      <w:r w:rsidRPr="00DB1021">
        <w:lastRenderedPageBreak/>
        <w:t>(</w:t>
      </w:r>
      <w:r w:rsidR="004C7F67" w:rsidRPr="00DB1021">
        <w:t>2</w:t>
      </w:r>
      <w:r w:rsidRPr="00DB1021">
        <w:t>)</w:t>
      </w:r>
      <w:r w:rsidRPr="00DB1021">
        <w:tab/>
      </w:r>
      <w:bookmarkStart w:id="148" w:name="_DV_C1056"/>
      <w:r w:rsidR="00814FAE">
        <w:t>AEMO</w:t>
      </w:r>
      <w:r w:rsidR="00542F52" w:rsidRPr="00DB1021">
        <w:t xml:space="preserve"> may require Gas Market Participants to submit information to </w:t>
      </w:r>
      <w:r w:rsidR="00814FAE">
        <w:t>AEMO</w:t>
      </w:r>
      <w:r w:rsidR="00814FAE" w:rsidRPr="00DB1021">
        <w:t xml:space="preserve"> </w:t>
      </w:r>
      <w:r w:rsidR="00542F52" w:rsidRPr="00DB1021">
        <w:t xml:space="preserve">using GBB systems that </w:t>
      </w:r>
      <w:r w:rsidR="00814FAE">
        <w:t>AEMO</w:t>
      </w:r>
      <w:r w:rsidR="00542F52" w:rsidRPr="00DB1021">
        <w:t xml:space="preserve"> specifies, and may reject information submitted by any other method.</w:t>
      </w:r>
      <w:bookmarkEnd w:id="148"/>
    </w:p>
    <w:p w14:paraId="1D8B0A8F" w14:textId="77777777" w:rsidR="001E25C2" w:rsidRPr="00DB1021" w:rsidRDefault="00542F52" w:rsidP="001E25C2">
      <w:pPr>
        <w:pStyle w:val="MRLevel3"/>
      </w:pPr>
      <w:r w:rsidRPr="00DB1021">
        <w:t>(3)</w:t>
      </w:r>
      <w:r w:rsidRPr="00DB1021">
        <w:tab/>
      </w:r>
      <w:r w:rsidR="00814FAE">
        <w:t>AEMO</w:t>
      </w:r>
      <w:r w:rsidR="001E25C2" w:rsidRPr="00DB1021">
        <w:t xml:space="preserve"> must publish on the GSI Website any data and connectivity requirements </w:t>
      </w:r>
      <w:r w:rsidR="005B7D19">
        <w:t>(</w:t>
      </w:r>
      <w:r w:rsidR="001E25C2" w:rsidRPr="00DB1021">
        <w:t>including security standards</w:t>
      </w:r>
      <w:r w:rsidR="005B7D19">
        <w:t>)</w:t>
      </w:r>
      <w:r w:rsidR="001E25C2" w:rsidRPr="00DB1021">
        <w:t xml:space="preserve"> required for Gas Market Participants to submit information for the GBB. </w:t>
      </w:r>
    </w:p>
    <w:p w14:paraId="7A20E07E" w14:textId="77777777" w:rsidR="001E25C2" w:rsidRPr="00DB1021" w:rsidRDefault="001E25C2" w:rsidP="001E25C2">
      <w:pPr>
        <w:pStyle w:val="MRLevel3"/>
      </w:pPr>
      <w:r w:rsidRPr="00DB1021">
        <w:t>(</w:t>
      </w:r>
      <w:r w:rsidR="00542F52" w:rsidRPr="00DB1021">
        <w:t>4</w:t>
      </w:r>
      <w:r w:rsidRPr="00DB1021">
        <w:t>)</w:t>
      </w:r>
      <w:r w:rsidRPr="00DB1021">
        <w:tab/>
        <w:t>Gas Market Participants must comply with the data and connectivity requirements</w:t>
      </w:r>
      <w:r w:rsidR="005B7D19">
        <w:t xml:space="preserve"> (</w:t>
      </w:r>
      <w:r w:rsidRPr="00DB1021">
        <w:t>including security standards</w:t>
      </w:r>
      <w:r w:rsidR="005B7D19">
        <w:t>)</w:t>
      </w:r>
      <w:r w:rsidRPr="00DB1021">
        <w:t xml:space="preserve"> published on the GSI Website.</w:t>
      </w:r>
      <w:bookmarkStart w:id="149" w:name="_DV_C1055"/>
      <w:r w:rsidRPr="00DB1021">
        <w:t xml:space="preserve"> </w:t>
      </w:r>
    </w:p>
    <w:bookmarkEnd w:id="149"/>
    <w:p w14:paraId="5A514C17" w14:textId="77777777" w:rsidR="00340D1E" w:rsidRDefault="00340D1E" w:rsidP="001E25C2">
      <w:pPr>
        <w:pStyle w:val="MRLevel3"/>
      </w:pPr>
      <w:r w:rsidRPr="00DB1021">
        <w:t>(</w:t>
      </w:r>
      <w:r w:rsidR="00542F52" w:rsidRPr="00DB1021">
        <w:t>5</w:t>
      </w:r>
      <w:r w:rsidRPr="00DB1021">
        <w:t>)</w:t>
      </w:r>
      <w:r w:rsidRPr="00DB1021">
        <w:tab/>
        <w:t xml:space="preserve">A Gas Market Participant must ensure that any of its systems which interact with the GBB system conform to, and are operated in accordance with, </w:t>
      </w:r>
      <w:r w:rsidR="00814FAE">
        <w:t>AEMO</w:t>
      </w:r>
      <w:r w:rsidRPr="00DB1021">
        <w:t xml:space="preserve">’s data and </w:t>
      </w:r>
      <w:r w:rsidR="001E25C2" w:rsidRPr="00DB1021">
        <w:t>connectivity requirements</w:t>
      </w:r>
      <w:r w:rsidRPr="00DB1021">
        <w:t xml:space="preserve"> </w:t>
      </w:r>
      <w:r w:rsidR="00B733EE">
        <w:t xml:space="preserve">(including security standards) </w:t>
      </w:r>
      <w:r w:rsidRPr="00DB1021">
        <w:t>at the point of interface.</w:t>
      </w:r>
    </w:p>
    <w:p w14:paraId="7BE0F42E" w14:textId="77777777" w:rsidR="00B733EE" w:rsidRDefault="00B733EE" w:rsidP="00B733EE">
      <w:pPr>
        <w:pStyle w:val="MRNote"/>
      </w:pPr>
      <w:r w:rsidRPr="00DB1021">
        <w:t>Note: This subrule is a civil penalty provision for the purposes of the GSI Regulations. (See the GSI Regulations, regulation 15 and Schedule 1).</w:t>
      </w:r>
    </w:p>
    <w:p w14:paraId="00048326" w14:textId="77777777" w:rsidR="00340D1E" w:rsidRPr="00DB1021" w:rsidRDefault="001E25C2" w:rsidP="00340D1E">
      <w:pPr>
        <w:pStyle w:val="MRLevel3"/>
      </w:pPr>
      <w:bookmarkStart w:id="150" w:name="_DV_M1709"/>
      <w:bookmarkEnd w:id="150"/>
      <w:r w:rsidRPr="00DB1021">
        <w:t>(</w:t>
      </w:r>
      <w:r w:rsidR="004C7F67" w:rsidRPr="00DB1021">
        <w:t>6</w:t>
      </w:r>
      <w:r w:rsidRPr="00DB1021">
        <w:t>)</w:t>
      </w:r>
      <w:r w:rsidRPr="00DB1021">
        <w:tab/>
      </w:r>
      <w:r w:rsidR="00340D1E" w:rsidRPr="00DB1021">
        <w:t>A Gas Market Participant must not</w:t>
      </w:r>
      <w:r w:rsidR="005447F2" w:rsidRPr="00DB1021">
        <w:t xml:space="preserve"> intentionally</w:t>
      </w:r>
      <w:r w:rsidR="00340D1E" w:rsidRPr="00DB1021">
        <w:t xml:space="preserve"> access or use systems in a manner that will detrimentally affect the performance and operation of the GBB system or connected software systems. </w:t>
      </w:r>
      <w:bookmarkStart w:id="151" w:name="_DV_M1710"/>
      <w:bookmarkEnd w:id="151"/>
    </w:p>
    <w:p w14:paraId="4827F4CA" w14:textId="77777777" w:rsidR="00032C04" w:rsidRDefault="00E47FBD" w:rsidP="00D63CDE">
      <w:pPr>
        <w:pStyle w:val="MRNote"/>
      </w:pPr>
      <w:r w:rsidRPr="00DB1021">
        <w:t>Note: This subrule is a civil penalty provision for the purposes of the GSI Regulations. (See the GSI Regulations, regulation 15 and Schedule 1).</w:t>
      </w:r>
    </w:p>
    <w:p w14:paraId="3FE6B4C3" w14:textId="77777777" w:rsidR="00304843" w:rsidRPr="00DB1021" w:rsidRDefault="00A27EF3" w:rsidP="00340D1E">
      <w:pPr>
        <w:pStyle w:val="MRLevel2"/>
      </w:pPr>
      <w:bookmarkStart w:id="152" w:name="_Toc465348478"/>
      <w:bookmarkStart w:id="153" w:name="_Toc2241857"/>
      <w:r w:rsidRPr="00DB1021">
        <w:t>19</w:t>
      </w:r>
      <w:r w:rsidR="00304843" w:rsidRPr="00DB1021">
        <w:tab/>
        <w:t>Certifying GBB software</w:t>
      </w:r>
      <w:bookmarkEnd w:id="152"/>
      <w:bookmarkEnd w:id="153"/>
    </w:p>
    <w:p w14:paraId="10B17A34" w14:textId="77777777" w:rsidR="00304843" w:rsidRPr="00DB1021" w:rsidRDefault="00304843" w:rsidP="00304843">
      <w:pPr>
        <w:pStyle w:val="MRLevel3"/>
      </w:pPr>
      <w:r w:rsidRPr="00DB1021">
        <w:t>(1)</w:t>
      </w:r>
      <w:r w:rsidRPr="00DB1021">
        <w:tab/>
        <w:t xml:space="preserve">Subject to </w:t>
      </w:r>
      <w:r w:rsidR="00D25EFF" w:rsidRPr="00DB1021">
        <w:t>this rule,</w:t>
      </w:r>
      <w:r w:rsidRPr="00DB1021">
        <w:t xml:space="preserve"> </w:t>
      </w:r>
      <w:r w:rsidR="00814FAE">
        <w:t>AEMO</w:t>
      </w:r>
      <w:r w:rsidRPr="00DB1021">
        <w:t xml:space="preserve"> must ensure that any version of the GBB software used by</w:t>
      </w:r>
      <w:r w:rsidR="00814FAE" w:rsidRPr="00814FAE">
        <w:t xml:space="preserve"> </w:t>
      </w:r>
      <w:r w:rsidR="00814FAE">
        <w:t>AEMO</w:t>
      </w:r>
      <w:r w:rsidRPr="00DB1021">
        <w:t xml:space="preserve"> has been certified as compliant with the Rules and Procedures by an independent auditor.</w:t>
      </w:r>
    </w:p>
    <w:p w14:paraId="03A9DCCF" w14:textId="77777777" w:rsidR="00D25EFF" w:rsidRPr="00DB1021" w:rsidRDefault="00304843" w:rsidP="00304843">
      <w:pPr>
        <w:pStyle w:val="MRLevel3"/>
      </w:pPr>
      <w:r w:rsidRPr="00DB1021">
        <w:t>(2)</w:t>
      </w:r>
      <w:r w:rsidRPr="00DB1021">
        <w:tab/>
      </w:r>
      <w:r w:rsidR="00814FAE">
        <w:t>AEMO</w:t>
      </w:r>
      <w:r w:rsidR="007A26BF" w:rsidRPr="00DB1021">
        <w:t xml:space="preserve"> may implement changes to the current version of the GBB software without obtaining certification under subrule (1) where </w:t>
      </w:r>
      <w:r w:rsidR="00814FAE">
        <w:t>AEMO</w:t>
      </w:r>
      <w:r w:rsidRPr="00DB1021">
        <w:t xml:space="preserve"> considers that </w:t>
      </w:r>
      <w:r w:rsidR="007A26BF" w:rsidRPr="00DB1021">
        <w:t xml:space="preserve">the </w:t>
      </w:r>
      <w:r w:rsidRPr="00DB1021">
        <w:t xml:space="preserve">change </w:t>
      </w:r>
      <w:r w:rsidR="00D25EFF" w:rsidRPr="00DB1021">
        <w:t xml:space="preserve">will </w:t>
      </w:r>
      <w:r w:rsidR="004C7F67" w:rsidRPr="00DB1021">
        <w:t>not have a m</w:t>
      </w:r>
      <w:r w:rsidR="00D25EFF" w:rsidRPr="00DB1021">
        <w:t xml:space="preserve">aterial </w:t>
      </w:r>
      <w:r w:rsidRPr="00DB1021">
        <w:t>impact on</w:t>
      </w:r>
      <w:r w:rsidR="004C7F67" w:rsidRPr="00DB1021">
        <w:t xml:space="preserve"> any one or more of the following:</w:t>
      </w:r>
    </w:p>
    <w:p w14:paraId="2688A25B" w14:textId="77777777" w:rsidR="00D25EFF" w:rsidRPr="00DB1021" w:rsidRDefault="00D25EFF" w:rsidP="00D25EFF">
      <w:pPr>
        <w:pStyle w:val="MRLevel4"/>
      </w:pPr>
      <w:r w:rsidRPr="00DB1021">
        <w:t>(a)</w:t>
      </w:r>
      <w:r w:rsidRPr="00DB1021">
        <w:tab/>
      </w:r>
      <w:r w:rsidR="00304843" w:rsidRPr="00DB1021">
        <w:t xml:space="preserve">the provision of information to </w:t>
      </w:r>
      <w:r w:rsidR="00814FAE">
        <w:t>AEMO</w:t>
      </w:r>
      <w:r w:rsidR="00304843" w:rsidRPr="00DB1021">
        <w:t xml:space="preserve"> by Gas Market Participants under the Rules</w:t>
      </w:r>
      <w:r w:rsidRPr="00DB1021">
        <w:t>;</w:t>
      </w:r>
    </w:p>
    <w:p w14:paraId="62C93687" w14:textId="77777777" w:rsidR="00D25EFF" w:rsidRPr="00DB1021" w:rsidRDefault="00D25EFF" w:rsidP="00D25EFF">
      <w:pPr>
        <w:pStyle w:val="MRLevel4"/>
      </w:pPr>
      <w:r w:rsidRPr="00DB1021">
        <w:t>(b)</w:t>
      </w:r>
      <w:r w:rsidRPr="00DB1021">
        <w:tab/>
      </w:r>
      <w:r w:rsidR="00304843" w:rsidRPr="00DB1021">
        <w:t xml:space="preserve">the processing and publication of information on the GBB or </w:t>
      </w:r>
      <w:r w:rsidRPr="00DB1021">
        <w:t xml:space="preserve">the </w:t>
      </w:r>
      <w:r w:rsidR="00304843" w:rsidRPr="00DB1021">
        <w:t>EMF</w:t>
      </w:r>
      <w:r w:rsidRPr="00DB1021">
        <w:t>;</w:t>
      </w:r>
      <w:r w:rsidR="00304843" w:rsidRPr="00DB1021">
        <w:t xml:space="preserve"> or </w:t>
      </w:r>
    </w:p>
    <w:p w14:paraId="5C3DBF18" w14:textId="77777777" w:rsidR="00304843" w:rsidRPr="00DB1021" w:rsidRDefault="00D25EFF" w:rsidP="00D25EFF">
      <w:pPr>
        <w:pStyle w:val="MRLevel4"/>
      </w:pPr>
      <w:r w:rsidRPr="00DB1021">
        <w:t>(c)</w:t>
      </w:r>
      <w:r w:rsidRPr="00DB1021">
        <w:tab/>
      </w:r>
      <w:r w:rsidR="00304843" w:rsidRPr="00DB1021">
        <w:t>the calculation</w:t>
      </w:r>
      <w:r w:rsidR="007A26BF" w:rsidRPr="00DB1021">
        <w:t xml:space="preserve"> and processing of GSI Invoices.</w:t>
      </w:r>
    </w:p>
    <w:p w14:paraId="47D8E4B1" w14:textId="77777777" w:rsidR="00304843" w:rsidRPr="00DB1021" w:rsidRDefault="00D25EFF" w:rsidP="00D25EFF">
      <w:pPr>
        <w:pStyle w:val="MRLevel3"/>
      </w:pPr>
      <w:r w:rsidRPr="00DB1021">
        <w:t>(3)</w:t>
      </w:r>
      <w:r w:rsidRPr="00DB1021">
        <w:tab/>
        <w:t>Where</w:t>
      </w:r>
      <w:r w:rsidR="00814FAE" w:rsidRPr="00814FAE">
        <w:t xml:space="preserve"> </w:t>
      </w:r>
      <w:r w:rsidR="00814FAE">
        <w:t>AEMO</w:t>
      </w:r>
      <w:r w:rsidR="00304843" w:rsidRPr="00DB1021">
        <w:t xml:space="preserve"> considers that changes </w:t>
      </w:r>
      <w:r w:rsidR="004C7F67" w:rsidRPr="00DB1021">
        <w:t xml:space="preserve">to the current </w:t>
      </w:r>
      <w:r w:rsidR="00304843" w:rsidRPr="00DB1021">
        <w:t xml:space="preserve">version </w:t>
      </w:r>
      <w:r w:rsidRPr="00DB1021">
        <w:t xml:space="preserve">of the GBB software </w:t>
      </w:r>
      <w:r w:rsidR="00304843" w:rsidRPr="00DB1021">
        <w:t xml:space="preserve">are urgently required and essential for the efficient operation of the GBB, </w:t>
      </w:r>
      <w:r w:rsidR="00814FAE">
        <w:t>AEMO</w:t>
      </w:r>
      <w:r w:rsidRPr="00DB1021">
        <w:t xml:space="preserve"> may</w:t>
      </w:r>
      <w:r w:rsidR="00304843" w:rsidRPr="00DB1021">
        <w:t xml:space="preserve"> implement th</w:t>
      </w:r>
      <w:r w:rsidRPr="00DB1021">
        <w:t>e changes to the current version of the GBB software</w:t>
      </w:r>
      <w:r w:rsidR="00304843" w:rsidRPr="00DB1021">
        <w:t xml:space="preserve"> prior to </w:t>
      </w:r>
      <w:r w:rsidRPr="00DB1021">
        <w:t>certification under subrule (1), and must obtain that</w:t>
      </w:r>
      <w:r w:rsidR="00304843" w:rsidRPr="00DB1021">
        <w:t xml:space="preserve"> certification</w:t>
      </w:r>
      <w:r w:rsidRPr="00DB1021">
        <w:t xml:space="preserve"> </w:t>
      </w:r>
      <w:r w:rsidR="00304843" w:rsidRPr="00DB1021">
        <w:t>as soon as practicable.</w:t>
      </w:r>
    </w:p>
    <w:p w14:paraId="66CA467F" w14:textId="77777777" w:rsidR="00340D1E" w:rsidRPr="00DB1021" w:rsidRDefault="00A27EF3" w:rsidP="00340D1E">
      <w:pPr>
        <w:pStyle w:val="MRLevel2"/>
      </w:pPr>
      <w:bookmarkStart w:id="154" w:name="_Toc465348479"/>
      <w:bookmarkStart w:id="155" w:name="_Toc2241858"/>
      <w:r w:rsidRPr="00DB1021">
        <w:lastRenderedPageBreak/>
        <w:t>20</w:t>
      </w:r>
      <w:r w:rsidR="00340D1E" w:rsidRPr="00DB1021">
        <w:tab/>
        <w:t>GBB system availability</w:t>
      </w:r>
      <w:bookmarkEnd w:id="154"/>
      <w:bookmarkEnd w:id="155"/>
    </w:p>
    <w:p w14:paraId="78FF5B10" w14:textId="77777777" w:rsidR="00340D1E" w:rsidRPr="00DB1021" w:rsidRDefault="00340D1E" w:rsidP="00340D1E">
      <w:pPr>
        <w:pStyle w:val="MRLevel3"/>
      </w:pPr>
      <w:r w:rsidRPr="00DB1021">
        <w:t>(1)</w:t>
      </w:r>
      <w:r w:rsidRPr="00DB1021">
        <w:tab/>
        <w:t xml:space="preserve">Where a Gas Market Participant </w:t>
      </w:r>
      <w:r w:rsidR="00B9080D" w:rsidRPr="00DB1021">
        <w:t>is unable to c</w:t>
      </w:r>
      <w:r w:rsidRPr="00DB1021">
        <w:t>ompl</w:t>
      </w:r>
      <w:r w:rsidR="00B9080D" w:rsidRPr="00DB1021">
        <w:t>y</w:t>
      </w:r>
      <w:r w:rsidRPr="00DB1021">
        <w:t xml:space="preserve"> with its obligations to provide information </w:t>
      </w:r>
      <w:r w:rsidR="00B9080D" w:rsidRPr="00DB1021">
        <w:t>within a timeframe specified in</w:t>
      </w:r>
      <w:r w:rsidRPr="00DB1021">
        <w:t xml:space="preserve"> the Rules </w:t>
      </w:r>
      <w:r w:rsidR="00B9080D" w:rsidRPr="00DB1021">
        <w:t>or a</w:t>
      </w:r>
      <w:r w:rsidRPr="00DB1021">
        <w:t xml:space="preserve"> Procedure due to a fault or outage of the GBB system</w:t>
      </w:r>
      <w:r w:rsidR="005D1105">
        <w:t>s</w:t>
      </w:r>
      <w:r w:rsidRPr="00DB1021">
        <w:t xml:space="preserve"> operated by </w:t>
      </w:r>
      <w:r w:rsidR="00814FAE">
        <w:t>AEMO</w:t>
      </w:r>
      <w:r w:rsidR="00021927" w:rsidRPr="00DB1021">
        <w:t xml:space="preserve"> (GBB system outage)</w:t>
      </w:r>
      <w:r w:rsidRPr="00DB1021">
        <w:t>, that participant will not be in breach of the relevant obligation.</w:t>
      </w:r>
    </w:p>
    <w:p w14:paraId="77556859" w14:textId="77777777" w:rsidR="006A3610" w:rsidRPr="00DB1021" w:rsidRDefault="00340D1E" w:rsidP="006A3610">
      <w:pPr>
        <w:pStyle w:val="MRLevel3"/>
      </w:pPr>
      <w:r w:rsidRPr="00DB1021">
        <w:t>(2)</w:t>
      </w:r>
      <w:r w:rsidRPr="00DB1021">
        <w:tab/>
      </w:r>
      <w:r w:rsidR="00814FAE">
        <w:t>AEMO</w:t>
      </w:r>
      <w:r w:rsidR="006A3610" w:rsidRPr="00DB1021">
        <w:t xml:space="preserve"> must notify Registered Participants as soon as practicable when a GBB system outage starts and ends.</w:t>
      </w:r>
    </w:p>
    <w:p w14:paraId="22912222" w14:textId="77777777" w:rsidR="006A3610" w:rsidRPr="00DB1021" w:rsidRDefault="006A3610" w:rsidP="006A3610">
      <w:pPr>
        <w:pStyle w:val="MRLevel3"/>
      </w:pPr>
      <w:r w:rsidRPr="00DB1021">
        <w:t>(</w:t>
      </w:r>
      <w:r w:rsidR="00021927" w:rsidRPr="00DB1021">
        <w:t>3</w:t>
      </w:r>
      <w:r w:rsidRPr="00DB1021">
        <w:t>)</w:t>
      </w:r>
      <w:r w:rsidRPr="00DB1021">
        <w:tab/>
      </w:r>
      <w:r w:rsidR="00814FAE">
        <w:t>AEMO</w:t>
      </w:r>
      <w:r w:rsidRPr="00DB1021">
        <w:t xml:space="preserve"> </w:t>
      </w:r>
      <w:r w:rsidR="00021927" w:rsidRPr="00DB1021">
        <w:t>must</w:t>
      </w:r>
      <w:r w:rsidRPr="00DB1021">
        <w:t xml:space="preserve"> give Registered Participants reasonable notice of planned GBB system outages</w:t>
      </w:r>
      <w:r w:rsidR="00021927" w:rsidRPr="00DB1021">
        <w:t xml:space="preserve"> and must</w:t>
      </w:r>
      <w:r w:rsidRPr="00DB1021">
        <w:t xml:space="preserve"> use reasonable endeavours to schedule GBB sys</w:t>
      </w:r>
      <w:r w:rsidR="00021927" w:rsidRPr="00DB1021">
        <w:t>tem</w:t>
      </w:r>
      <w:r w:rsidRPr="00DB1021">
        <w:t xml:space="preserve"> outages at times that minimise any impact on the provision of information for the GBB by Registered Partic</w:t>
      </w:r>
      <w:r w:rsidR="00021927" w:rsidRPr="00DB1021">
        <w:t>ipants.</w:t>
      </w:r>
    </w:p>
    <w:p w14:paraId="34D7394F" w14:textId="77777777" w:rsidR="006A3610" w:rsidRPr="00DB1021" w:rsidRDefault="00021927" w:rsidP="006A3610">
      <w:pPr>
        <w:pStyle w:val="MRLevel3"/>
      </w:pPr>
      <w:r w:rsidRPr="00DB1021">
        <w:t>(</w:t>
      </w:r>
      <w:r w:rsidR="009B225E" w:rsidRPr="00DB1021">
        <w:t>4</w:t>
      </w:r>
      <w:r w:rsidRPr="00DB1021">
        <w:t>)</w:t>
      </w:r>
      <w:r w:rsidRPr="00DB1021">
        <w:tab/>
        <w:t>W</w:t>
      </w:r>
      <w:r w:rsidR="006A3610" w:rsidRPr="00DB1021">
        <w:t>here a G</w:t>
      </w:r>
      <w:r w:rsidRPr="00DB1021">
        <w:t>as Market Participant</w:t>
      </w:r>
      <w:r w:rsidR="006A3610" w:rsidRPr="00DB1021">
        <w:t xml:space="preserve"> is unable </w:t>
      </w:r>
      <w:r w:rsidRPr="00DB1021">
        <w:t>to comply with its obligations to provide information within a timeframe specified in the Rules or a Procedure</w:t>
      </w:r>
      <w:r w:rsidR="006A3610" w:rsidRPr="00DB1021">
        <w:t xml:space="preserve"> due to a GBB system outage, the </w:t>
      </w:r>
      <w:r w:rsidRPr="00DB1021">
        <w:t>participant</w:t>
      </w:r>
      <w:r w:rsidR="006A3610" w:rsidRPr="00DB1021">
        <w:t xml:space="preserve"> must</w:t>
      </w:r>
      <w:r w:rsidR="004C7F67" w:rsidRPr="00DB1021">
        <w:t xml:space="preserve">, where practicable to do so, </w:t>
      </w:r>
      <w:r w:rsidR="006A3610" w:rsidRPr="00DB1021">
        <w:t xml:space="preserve">provide that information to </w:t>
      </w:r>
      <w:r w:rsidR="00814FAE">
        <w:t>AEMO</w:t>
      </w:r>
      <w:r w:rsidR="006A3610" w:rsidRPr="00DB1021">
        <w:t xml:space="preserve"> as soon as reasonably practicable after the relevant GBB system outage has ended.</w:t>
      </w:r>
    </w:p>
    <w:p w14:paraId="3FBE6610" w14:textId="77777777" w:rsidR="004C7F67" w:rsidRPr="00DB1021" w:rsidRDefault="009B225E" w:rsidP="006A3610">
      <w:pPr>
        <w:pStyle w:val="MRLevel3"/>
      </w:pPr>
      <w:r w:rsidRPr="00DB1021">
        <w:t>(5</w:t>
      </w:r>
      <w:r w:rsidR="004C7F67" w:rsidRPr="00DB1021">
        <w:t>)</w:t>
      </w:r>
      <w:r w:rsidR="004C7F67" w:rsidRPr="00DB1021">
        <w:tab/>
      </w:r>
      <w:r w:rsidRPr="00DB1021">
        <w:t>A</w:t>
      </w:r>
      <w:r w:rsidR="004C7F67" w:rsidRPr="00DB1021">
        <w:t xml:space="preserve"> Gas Market Participant </w:t>
      </w:r>
      <w:r w:rsidRPr="00DB1021">
        <w:t xml:space="preserve">must </w:t>
      </w:r>
      <w:r w:rsidR="004C7F67" w:rsidRPr="00DB1021">
        <w:t xml:space="preserve">comply with its obligations to provide information </w:t>
      </w:r>
      <w:r w:rsidRPr="00DB1021">
        <w:t xml:space="preserve">to </w:t>
      </w:r>
      <w:r w:rsidR="00814FAE">
        <w:t>AEMO</w:t>
      </w:r>
      <w:r w:rsidRPr="00DB1021">
        <w:t xml:space="preserve"> under</w:t>
      </w:r>
      <w:r w:rsidR="004C7F67" w:rsidRPr="00DB1021">
        <w:t xml:space="preserve"> the Rules or a Procedure </w:t>
      </w:r>
      <w:r w:rsidRPr="00DB1021">
        <w:t xml:space="preserve">once the relevant </w:t>
      </w:r>
      <w:r w:rsidR="004C7F67" w:rsidRPr="00DB1021">
        <w:t>GBB system outage</w:t>
      </w:r>
      <w:r w:rsidRPr="00DB1021">
        <w:t xml:space="preserve"> </w:t>
      </w:r>
      <w:r w:rsidR="004C7F67" w:rsidRPr="00DB1021">
        <w:t>has ended.</w:t>
      </w:r>
    </w:p>
    <w:p w14:paraId="065E4FE7" w14:textId="77777777" w:rsidR="00916168" w:rsidRPr="00DB1021" w:rsidRDefault="00916168" w:rsidP="00A645BE">
      <w:pPr>
        <w:sectPr w:rsidR="00916168" w:rsidRPr="00DB1021" w:rsidSect="00A645BE">
          <w:headerReference w:type="default" r:id="rId10"/>
          <w:pgSz w:w="11906" w:h="16838" w:code="9"/>
          <w:pgMar w:top="1440" w:right="1440" w:bottom="1888" w:left="1440" w:header="709" w:footer="709" w:gutter="0"/>
          <w:paperSrc w:first="260" w:other="260"/>
          <w:cols w:space="708"/>
        </w:sectPr>
      </w:pPr>
    </w:p>
    <w:p w14:paraId="6B2C0D75" w14:textId="77777777" w:rsidR="00275350" w:rsidRPr="00DB1021" w:rsidRDefault="00275350" w:rsidP="00275350">
      <w:pPr>
        <w:pStyle w:val="MRLevel1"/>
      </w:pPr>
      <w:bookmarkStart w:id="156" w:name="_Toc465348480"/>
      <w:bookmarkStart w:id="157" w:name="_Toc2241859"/>
      <w:r w:rsidRPr="00DB1021">
        <w:lastRenderedPageBreak/>
        <w:t>Part 2</w:t>
      </w:r>
      <w:r w:rsidRPr="00DB1021">
        <w:tab/>
        <w:t>Registration</w:t>
      </w:r>
      <w:bookmarkEnd w:id="156"/>
      <w:bookmarkEnd w:id="157"/>
    </w:p>
    <w:p w14:paraId="140D38B8" w14:textId="77777777" w:rsidR="00275350" w:rsidRPr="00DB1021" w:rsidRDefault="00275350" w:rsidP="00275350">
      <w:pPr>
        <w:pStyle w:val="MRLevel1B"/>
      </w:pPr>
      <w:bookmarkStart w:id="158" w:name="_Toc465348481"/>
      <w:bookmarkStart w:id="159" w:name="_Toc2241860"/>
      <w:r w:rsidRPr="00DB1021">
        <w:t>Division 1</w:t>
      </w:r>
      <w:r w:rsidRPr="00DB1021">
        <w:tab/>
        <w:t>Registration requirements</w:t>
      </w:r>
      <w:bookmarkEnd w:id="158"/>
      <w:bookmarkEnd w:id="159"/>
    </w:p>
    <w:p w14:paraId="5A459E05" w14:textId="77777777" w:rsidR="00275350" w:rsidRPr="00DB1021" w:rsidRDefault="00275350" w:rsidP="00275350">
      <w:pPr>
        <w:pStyle w:val="MRLevel2"/>
      </w:pPr>
      <w:bookmarkStart w:id="160" w:name="_Toc465348482"/>
      <w:bookmarkStart w:id="161" w:name="_Toc2241861"/>
      <w:r w:rsidRPr="00DB1021">
        <w:t>21</w:t>
      </w:r>
      <w:r w:rsidRPr="00DB1021">
        <w:tab/>
        <w:t>Registered Participants</w:t>
      </w:r>
      <w:bookmarkEnd w:id="160"/>
      <w:bookmarkEnd w:id="161"/>
    </w:p>
    <w:p w14:paraId="3BCC01FB" w14:textId="77777777" w:rsidR="00275350" w:rsidRPr="00DB1021" w:rsidRDefault="00275350" w:rsidP="00275350">
      <w:pPr>
        <w:pStyle w:val="MRLevel3"/>
      </w:pPr>
      <w:r w:rsidRPr="00DB1021">
        <w:t>(1)</w:t>
      </w:r>
      <w:r w:rsidRPr="00DB1021">
        <w:tab/>
        <w:t>A Gas Market Participant may be registered in accordance with this Part as a Registered Participant.</w:t>
      </w:r>
    </w:p>
    <w:p w14:paraId="1C74BDB2" w14:textId="77777777" w:rsidR="00275350" w:rsidRPr="00DB1021" w:rsidRDefault="00275350" w:rsidP="00275350">
      <w:pPr>
        <w:pStyle w:val="MRLevel3"/>
      </w:pPr>
      <w:r w:rsidRPr="00DB1021">
        <w:t>(2)</w:t>
      </w:r>
      <w:r w:rsidRPr="00DB1021">
        <w:tab/>
        <w:t>There are two types of Registered Participants:</w:t>
      </w:r>
    </w:p>
    <w:p w14:paraId="459E2264" w14:textId="77777777" w:rsidR="00275350" w:rsidRPr="00DB1021" w:rsidRDefault="00275350" w:rsidP="00275350">
      <w:pPr>
        <w:pStyle w:val="MRLevel4"/>
      </w:pPr>
      <w:r w:rsidRPr="00DB1021">
        <w:t>(a)</w:t>
      </w:r>
      <w:r w:rsidRPr="00DB1021">
        <w:tab/>
        <w:t>Registered Facility Operators; and</w:t>
      </w:r>
    </w:p>
    <w:p w14:paraId="5E9A302A" w14:textId="77777777" w:rsidR="00275350" w:rsidRPr="00DB1021" w:rsidRDefault="00275350" w:rsidP="00275350">
      <w:pPr>
        <w:pStyle w:val="MRLevel4"/>
      </w:pPr>
      <w:r w:rsidRPr="00DB1021">
        <w:t>(b)</w:t>
      </w:r>
      <w:r w:rsidRPr="00DB1021">
        <w:tab/>
        <w:t>Registered Shippers.</w:t>
      </w:r>
    </w:p>
    <w:p w14:paraId="5C36B34B" w14:textId="77777777" w:rsidR="00275350" w:rsidRPr="00DB1021" w:rsidRDefault="00275350" w:rsidP="00275350">
      <w:pPr>
        <w:pStyle w:val="MRLevel3"/>
        <w:rPr>
          <w:color w:val="auto"/>
        </w:rPr>
      </w:pPr>
      <w:r w:rsidRPr="00DB1021">
        <w:rPr>
          <w:color w:val="auto"/>
        </w:rPr>
        <w:t>(3)</w:t>
      </w:r>
      <w:r w:rsidRPr="00DB1021">
        <w:rPr>
          <w:color w:val="auto"/>
        </w:rPr>
        <w:tab/>
        <w:t xml:space="preserve">A Gas Market Participant may be registered as a Registered Participant for more than one Facility or activity. </w:t>
      </w:r>
    </w:p>
    <w:p w14:paraId="39891DA3" w14:textId="77777777" w:rsidR="00542F52" w:rsidRPr="00DB1021" w:rsidRDefault="00542F52" w:rsidP="00542F52">
      <w:pPr>
        <w:pStyle w:val="MRLevel3"/>
        <w:rPr>
          <w:color w:val="auto"/>
        </w:rPr>
      </w:pPr>
      <w:r w:rsidRPr="00DB1021">
        <w:rPr>
          <w:color w:val="auto"/>
        </w:rPr>
        <w:t>(4)</w:t>
      </w:r>
      <w:r w:rsidRPr="00DB1021">
        <w:rPr>
          <w:color w:val="auto"/>
        </w:rPr>
        <w:tab/>
      </w:r>
      <w:r w:rsidR="00161857">
        <w:rPr>
          <w:color w:val="auto"/>
        </w:rPr>
        <w:t xml:space="preserve">AEMO </w:t>
      </w:r>
      <w:r w:rsidRPr="00DB1021">
        <w:rPr>
          <w:color w:val="auto"/>
        </w:rPr>
        <w:t>may request information from a Gas Market Participant which</w:t>
      </w:r>
      <w:r w:rsidR="00440D9E" w:rsidRPr="00DB1021">
        <w:rPr>
          <w:color w:val="auto"/>
        </w:rPr>
        <w:t xml:space="preserve"> </w:t>
      </w:r>
      <w:r w:rsidR="006F1164">
        <w:t>AEMO</w:t>
      </w:r>
      <w:r w:rsidRPr="00DB1021">
        <w:rPr>
          <w:color w:val="auto"/>
        </w:rPr>
        <w:t xml:space="preserve"> </w:t>
      </w:r>
      <w:r w:rsidR="00440D9E" w:rsidRPr="00DB1021">
        <w:rPr>
          <w:color w:val="auto"/>
        </w:rPr>
        <w:t>considers</w:t>
      </w:r>
      <w:r w:rsidRPr="00DB1021">
        <w:rPr>
          <w:color w:val="auto"/>
        </w:rPr>
        <w:t xml:space="preserve"> is reasonably required for the purpose of identifying persons that may be required to register under this Part, and the </w:t>
      </w:r>
      <w:r w:rsidR="00440D9E" w:rsidRPr="00DB1021">
        <w:rPr>
          <w:color w:val="auto"/>
        </w:rPr>
        <w:t xml:space="preserve">participant </w:t>
      </w:r>
      <w:r w:rsidRPr="00DB1021">
        <w:rPr>
          <w:color w:val="auto"/>
        </w:rPr>
        <w:t>must comply with the request.</w:t>
      </w:r>
    </w:p>
    <w:p w14:paraId="5C42C470" w14:textId="77777777" w:rsidR="00275350" w:rsidRPr="00DB1021" w:rsidRDefault="00275350" w:rsidP="00275350">
      <w:pPr>
        <w:pStyle w:val="MRLevel2"/>
      </w:pPr>
      <w:bookmarkStart w:id="162" w:name="_Toc465348483"/>
      <w:bookmarkStart w:id="163" w:name="_Toc2241862"/>
      <w:r w:rsidRPr="00DB1021">
        <w:t>22</w:t>
      </w:r>
      <w:r w:rsidRPr="00DB1021">
        <w:tab/>
        <w:t>Registration in relation to a Facility</w:t>
      </w:r>
      <w:bookmarkEnd w:id="162"/>
      <w:bookmarkEnd w:id="163"/>
      <w:r w:rsidRPr="00DB1021">
        <w:t xml:space="preserve"> </w:t>
      </w:r>
    </w:p>
    <w:p w14:paraId="0876EECF" w14:textId="77777777" w:rsidR="00275350" w:rsidRPr="00DB1021" w:rsidRDefault="00275350" w:rsidP="00275350">
      <w:pPr>
        <w:pStyle w:val="MRLevel3continued"/>
      </w:pPr>
      <w:r w:rsidRPr="00DB1021">
        <w:t>An owner, controller or operator of a Facility must, in accordance with this Part:</w:t>
      </w:r>
    </w:p>
    <w:p w14:paraId="55B420D0" w14:textId="77777777" w:rsidR="00275350" w:rsidRPr="00DB1021" w:rsidRDefault="00275350" w:rsidP="00275350">
      <w:pPr>
        <w:pStyle w:val="MRLevel4"/>
      </w:pPr>
      <w:r w:rsidRPr="00DB1021">
        <w:t>(a)</w:t>
      </w:r>
      <w:r w:rsidRPr="00DB1021">
        <w:tab/>
        <w:t xml:space="preserve">register the facility with </w:t>
      </w:r>
      <w:r w:rsidR="006F1164">
        <w:t>AEMO</w:t>
      </w:r>
      <w:r w:rsidRPr="00DB1021">
        <w:t xml:space="preserve"> as a Registered Facility; and</w:t>
      </w:r>
    </w:p>
    <w:p w14:paraId="7A5BAC71" w14:textId="77777777" w:rsidR="00275350" w:rsidRPr="00DB1021" w:rsidRDefault="00275350" w:rsidP="00275350">
      <w:pPr>
        <w:pStyle w:val="MRLevel4"/>
      </w:pPr>
      <w:r w:rsidRPr="00DB1021">
        <w:t>(b)</w:t>
      </w:r>
      <w:r w:rsidRPr="00DB1021">
        <w:tab/>
        <w:t xml:space="preserve">be registered with </w:t>
      </w:r>
      <w:r w:rsidR="006F1164">
        <w:t>AEMO</w:t>
      </w:r>
      <w:r w:rsidRPr="00DB1021">
        <w:t xml:space="preserve"> as the operator of that facility,</w:t>
      </w:r>
    </w:p>
    <w:p w14:paraId="29F365EF" w14:textId="77777777" w:rsidR="00275350" w:rsidRPr="00DB1021" w:rsidRDefault="00275350" w:rsidP="00275350">
      <w:pPr>
        <w:pStyle w:val="MRLevel4"/>
      </w:pPr>
      <w:r w:rsidRPr="00DB1021">
        <w:t>unless the facility is subject to an Exemption.</w:t>
      </w:r>
    </w:p>
    <w:p w14:paraId="799A5777" w14:textId="77777777" w:rsidR="00032C04" w:rsidRDefault="00275350" w:rsidP="005D1105">
      <w:pPr>
        <w:pStyle w:val="MRNote"/>
      </w:pPr>
      <w:r w:rsidRPr="00DB1021">
        <w:t>Note: This rule is a civil penalty provision for the purposes of the GSI Regulations. (See the GSI Regulations, regulation 15 and Schedule 1).</w:t>
      </w:r>
    </w:p>
    <w:p w14:paraId="311A61AC" w14:textId="77777777" w:rsidR="00275350" w:rsidRPr="00DB1021" w:rsidRDefault="00275350" w:rsidP="00275350">
      <w:pPr>
        <w:pStyle w:val="MRLevel2"/>
      </w:pPr>
      <w:bookmarkStart w:id="164" w:name="_Toc465348484"/>
      <w:bookmarkStart w:id="165" w:name="_Toc2241863"/>
      <w:r w:rsidRPr="00DB1021">
        <w:t>23</w:t>
      </w:r>
      <w:r w:rsidRPr="00DB1021">
        <w:tab/>
        <w:t>Registration of Shippers</w:t>
      </w:r>
      <w:bookmarkEnd w:id="164"/>
      <w:bookmarkEnd w:id="165"/>
    </w:p>
    <w:p w14:paraId="5C21DD9F" w14:textId="77777777" w:rsidR="00275350" w:rsidRPr="00DB1021" w:rsidRDefault="00275350" w:rsidP="00275350">
      <w:pPr>
        <w:pStyle w:val="MRLevel3continued"/>
        <w:rPr>
          <w:color w:val="auto"/>
        </w:rPr>
      </w:pPr>
      <w:r w:rsidRPr="00DB1021">
        <w:rPr>
          <w:color w:val="auto"/>
        </w:rPr>
        <w:t xml:space="preserve">A person who is a Shipper must be registered with </w:t>
      </w:r>
      <w:r w:rsidR="006F1164">
        <w:t>AEMO</w:t>
      </w:r>
      <w:r w:rsidRPr="00DB1021">
        <w:rPr>
          <w:color w:val="auto"/>
        </w:rPr>
        <w:t xml:space="preserve"> as a Registered Shipper in accordance with this Part.</w:t>
      </w:r>
    </w:p>
    <w:p w14:paraId="1A400A4F" w14:textId="77777777" w:rsidR="00032C04" w:rsidRDefault="00275350" w:rsidP="00D63CDE">
      <w:pPr>
        <w:pStyle w:val="MRNote"/>
      </w:pPr>
      <w:r w:rsidRPr="00DB1021">
        <w:t>Note: This rule is a civil penalty provision for the purposes of the GSI Regulations. (See the GSI Regulations, regulation 15 and Schedule 1).</w:t>
      </w:r>
    </w:p>
    <w:p w14:paraId="25D8419B" w14:textId="77777777" w:rsidR="00275350" w:rsidRPr="00DB1021" w:rsidRDefault="00275350" w:rsidP="00275350">
      <w:pPr>
        <w:pStyle w:val="MRLevel2"/>
      </w:pPr>
      <w:bookmarkStart w:id="166" w:name="_Toc465348485"/>
      <w:bookmarkStart w:id="167" w:name="_Toc2241864"/>
      <w:r w:rsidRPr="00DB1021">
        <w:t>24</w:t>
      </w:r>
      <w:r w:rsidRPr="00DB1021">
        <w:tab/>
      </w:r>
      <w:r w:rsidR="00B8445D">
        <w:t>AEMO</w:t>
      </w:r>
      <w:r w:rsidR="00B8445D" w:rsidRPr="00DB1021">
        <w:t xml:space="preserve"> </w:t>
      </w:r>
      <w:r w:rsidRPr="00DB1021">
        <w:t>to publish registration requirements</w:t>
      </w:r>
      <w:bookmarkEnd w:id="166"/>
      <w:bookmarkEnd w:id="167"/>
      <w:r w:rsidRPr="00DB1021">
        <w:t xml:space="preserve"> </w:t>
      </w:r>
    </w:p>
    <w:p w14:paraId="7459A708" w14:textId="77777777" w:rsidR="00275350" w:rsidRPr="00DB1021" w:rsidRDefault="00B8445D" w:rsidP="00275350">
      <w:pPr>
        <w:pStyle w:val="MRLevel3continued"/>
      </w:pPr>
      <w:r>
        <w:t>AEMO</w:t>
      </w:r>
      <w:r w:rsidR="00275350" w:rsidRPr="00DB1021">
        <w:t xml:space="preserve"> must publish on the GSI Website the content, manner and form (including information requirements) for an application or request for:</w:t>
      </w:r>
    </w:p>
    <w:p w14:paraId="2E69C1F0" w14:textId="77777777" w:rsidR="00275350" w:rsidRPr="00DB1021" w:rsidRDefault="00275350" w:rsidP="00275350">
      <w:pPr>
        <w:pStyle w:val="MRLevel4"/>
        <w:rPr>
          <w:color w:val="auto"/>
        </w:rPr>
      </w:pPr>
      <w:r w:rsidRPr="00DB1021">
        <w:rPr>
          <w:color w:val="auto"/>
        </w:rPr>
        <w:lastRenderedPageBreak/>
        <w:t>(a)</w:t>
      </w:r>
      <w:r w:rsidRPr="00DB1021">
        <w:rPr>
          <w:color w:val="auto"/>
        </w:rPr>
        <w:tab/>
        <w:t>registration or deregistration as a Registered Participant, including requirements for Registered Facility Operators and Registered Shippers;</w:t>
      </w:r>
    </w:p>
    <w:p w14:paraId="2A41DA8C" w14:textId="77777777" w:rsidR="00275350" w:rsidRPr="00DB1021" w:rsidRDefault="00275350" w:rsidP="00275350">
      <w:pPr>
        <w:pStyle w:val="MRLevel4"/>
        <w:rPr>
          <w:color w:val="auto"/>
        </w:rPr>
      </w:pPr>
      <w:r w:rsidRPr="00DB1021">
        <w:rPr>
          <w:color w:val="auto"/>
        </w:rPr>
        <w:t>(b)</w:t>
      </w:r>
      <w:r w:rsidRPr="00DB1021">
        <w:rPr>
          <w:color w:val="auto"/>
        </w:rPr>
        <w:tab/>
        <w:t>registration and deregistration of a Facility for each type of Registered Facility;</w:t>
      </w:r>
    </w:p>
    <w:p w14:paraId="3B69F5D7" w14:textId="77777777" w:rsidR="00275350" w:rsidRPr="00DB1021" w:rsidRDefault="00275350" w:rsidP="00275350">
      <w:pPr>
        <w:pStyle w:val="MRLevel4"/>
      </w:pPr>
      <w:r w:rsidRPr="00DB1021">
        <w:t>(c)</w:t>
      </w:r>
      <w:r w:rsidRPr="00DB1021">
        <w:tab/>
        <w:t>transfer of registration of a Registered Facility; and</w:t>
      </w:r>
    </w:p>
    <w:p w14:paraId="6B090FCC" w14:textId="77777777" w:rsidR="00275350" w:rsidRPr="00DB1021" w:rsidRDefault="00275350" w:rsidP="00275350">
      <w:pPr>
        <w:pStyle w:val="MRLevel4"/>
      </w:pPr>
      <w:r w:rsidRPr="00DB1021">
        <w:t>(d)</w:t>
      </w:r>
      <w:r w:rsidRPr="00DB1021">
        <w:tab/>
        <w:t xml:space="preserve">an Exemption from registration of a Facility. </w:t>
      </w:r>
    </w:p>
    <w:p w14:paraId="55AFE504" w14:textId="77777777" w:rsidR="00275350" w:rsidRPr="00DB1021" w:rsidRDefault="00275350" w:rsidP="00275350">
      <w:pPr>
        <w:pStyle w:val="MRLevel2"/>
      </w:pPr>
      <w:bookmarkStart w:id="168" w:name="_Toc465348486"/>
      <w:bookmarkStart w:id="169" w:name="_Toc2241865"/>
      <w:r w:rsidRPr="00DB1021">
        <w:t>25</w:t>
      </w:r>
      <w:r w:rsidRPr="00DB1021">
        <w:tab/>
        <w:t>Applying for registration</w:t>
      </w:r>
      <w:bookmarkEnd w:id="168"/>
      <w:bookmarkEnd w:id="169"/>
    </w:p>
    <w:p w14:paraId="57F1B779" w14:textId="77777777" w:rsidR="00275350" w:rsidRPr="00DB1021" w:rsidRDefault="00275350" w:rsidP="00275350">
      <w:pPr>
        <w:pStyle w:val="MRLevel3"/>
      </w:pPr>
      <w:bookmarkStart w:id="170" w:name="ide8eb3b3e_5906_42ea_97b8_fd9904190b13_4"/>
      <w:r w:rsidRPr="00DB1021">
        <w:t>(1)</w:t>
      </w:r>
      <w:r w:rsidRPr="00DB1021">
        <w:tab/>
        <w:t xml:space="preserve">Subject to rule </w:t>
      </w:r>
      <w:r w:rsidR="007175C7" w:rsidRPr="00DB1021">
        <w:t>26</w:t>
      </w:r>
      <w:r w:rsidRPr="00DB1021">
        <w:t xml:space="preserve">, a person must submit a Registration Application to </w:t>
      </w:r>
      <w:r w:rsidR="00B8445D">
        <w:t>AEMO</w:t>
      </w:r>
      <w:r w:rsidRPr="00DB1021">
        <w:t xml:space="preserve"> if the person is required:</w:t>
      </w:r>
    </w:p>
    <w:p w14:paraId="6F1881CF" w14:textId="77777777" w:rsidR="00275350" w:rsidRPr="00DB1021" w:rsidRDefault="00275350" w:rsidP="00275350">
      <w:pPr>
        <w:pStyle w:val="MRLevel4"/>
      </w:pPr>
      <w:r w:rsidRPr="00DB1021">
        <w:t>(a)</w:t>
      </w:r>
      <w:r w:rsidRPr="00DB1021">
        <w:tab/>
        <w:t>to be registered under rule 22 or rule 23; or</w:t>
      </w:r>
    </w:p>
    <w:p w14:paraId="1A38CEC6" w14:textId="77777777" w:rsidR="00275350" w:rsidRPr="00DB1021" w:rsidRDefault="00275350" w:rsidP="00275350">
      <w:pPr>
        <w:pStyle w:val="MRLevel4"/>
      </w:pPr>
      <w:r w:rsidRPr="00DB1021">
        <w:t>(b)</w:t>
      </w:r>
      <w:r w:rsidRPr="00DB1021">
        <w:tab/>
        <w:t>to register a Facility under rule 22.</w:t>
      </w:r>
    </w:p>
    <w:p w14:paraId="10613D0D" w14:textId="77777777" w:rsidR="00275350" w:rsidRPr="00DB1021" w:rsidRDefault="00275350" w:rsidP="00275350">
      <w:pPr>
        <w:pStyle w:val="MRLevel3"/>
      </w:pPr>
      <w:r w:rsidRPr="00DB1021">
        <w:t>(2)</w:t>
      </w:r>
      <w:r w:rsidRPr="00DB1021">
        <w:tab/>
        <w:t xml:space="preserve">A Registration Application submitted by a person (applicant) must be in the form specified by </w:t>
      </w:r>
      <w:r w:rsidR="00826C46">
        <w:t>AEMO</w:t>
      </w:r>
      <w:r w:rsidRPr="00DB1021">
        <w:t xml:space="preserve"> on the GSI Website and must include, as applicable:</w:t>
      </w:r>
    </w:p>
    <w:p w14:paraId="7D6FDB42" w14:textId="77777777" w:rsidR="00275350" w:rsidRPr="00DB1021" w:rsidRDefault="00275350" w:rsidP="00275350">
      <w:pPr>
        <w:pStyle w:val="MRLevel4"/>
      </w:pPr>
      <w:r w:rsidRPr="00DB1021">
        <w:t>(a)</w:t>
      </w:r>
      <w:r w:rsidRPr="00DB1021">
        <w:tab/>
        <w:t>Contact Information; and</w:t>
      </w:r>
    </w:p>
    <w:p w14:paraId="473B7461" w14:textId="77777777" w:rsidR="00275350" w:rsidRPr="00DB1021" w:rsidRDefault="00275350" w:rsidP="00275350">
      <w:pPr>
        <w:pStyle w:val="MRLevel4"/>
      </w:pPr>
      <w:r w:rsidRPr="00DB1021">
        <w:t>(b)</w:t>
      </w:r>
      <w:r w:rsidRPr="00DB1021">
        <w:tab/>
      </w:r>
      <w:r w:rsidR="00FD5544">
        <w:t xml:space="preserve">relevant </w:t>
      </w:r>
      <w:r w:rsidRPr="00DB1021">
        <w:t xml:space="preserve">Standing Data in relation to </w:t>
      </w:r>
      <w:r w:rsidR="0001035D">
        <w:t>a</w:t>
      </w:r>
      <w:r w:rsidRPr="00DB1021">
        <w:t xml:space="preserve"> Facility that is the subject of the application.</w:t>
      </w:r>
    </w:p>
    <w:p w14:paraId="4EEC7B63" w14:textId="77777777" w:rsidR="00275350" w:rsidRPr="00DB1021" w:rsidRDefault="00275350" w:rsidP="00275350">
      <w:pPr>
        <w:pStyle w:val="MRLevel3"/>
      </w:pPr>
      <w:r w:rsidRPr="00DB1021">
        <w:t>(3)</w:t>
      </w:r>
      <w:r w:rsidRPr="00DB1021">
        <w:tab/>
        <w:t xml:space="preserve">If </w:t>
      </w:r>
      <w:r w:rsidR="00746AD0">
        <w:t>AEMO</w:t>
      </w:r>
      <w:r w:rsidRPr="00DB1021">
        <w:t xml:space="preserve"> considers that a Registration Application does not provide sufficient information to accept the application then </w:t>
      </w:r>
      <w:r w:rsidR="00746AD0">
        <w:t>AEMO</w:t>
      </w:r>
      <w:r w:rsidRPr="00DB1021">
        <w:t xml:space="preserve"> may, within 10 Business Days of receipt of the application, request further information from the applicant (a first information request).</w:t>
      </w:r>
    </w:p>
    <w:p w14:paraId="6146701C" w14:textId="77777777" w:rsidR="00275350" w:rsidRPr="00DB1021" w:rsidRDefault="00275350" w:rsidP="00275350">
      <w:pPr>
        <w:pStyle w:val="MRLevel3"/>
      </w:pPr>
      <w:r w:rsidRPr="00DB1021">
        <w:t>(4)</w:t>
      </w:r>
      <w:r w:rsidRPr="00DB1021">
        <w:tab/>
        <w:t xml:space="preserve">An applicant must, within 10 Business Days after receiving a first information request, provide any further information in relation to its Registration Application requested by </w:t>
      </w:r>
      <w:r w:rsidR="00746AD0">
        <w:t>AEMO</w:t>
      </w:r>
      <w:r w:rsidRPr="00DB1021">
        <w:t xml:space="preserve">. </w:t>
      </w:r>
    </w:p>
    <w:p w14:paraId="6647D8A2" w14:textId="77777777" w:rsidR="00275350" w:rsidRPr="00DB1021" w:rsidRDefault="00275350" w:rsidP="00275350">
      <w:pPr>
        <w:pStyle w:val="MRLevel3"/>
      </w:pPr>
      <w:bookmarkStart w:id="171" w:name="idc16df852_d9f0_4003_afb0_3049731a40b7_7"/>
      <w:bookmarkEnd w:id="170"/>
      <w:r w:rsidRPr="00DB1021">
        <w:t>(5)</w:t>
      </w:r>
      <w:r w:rsidRPr="00DB1021">
        <w:tab/>
        <w:t>If, at the end of the 10 Business Days for receipt of information under subrule (4) (the first information request closing date)</w:t>
      </w:r>
      <w:r w:rsidR="0001035D">
        <w:t>,</w:t>
      </w:r>
      <w:r w:rsidRPr="00DB1021">
        <w:t xml:space="preserve"> </w:t>
      </w:r>
      <w:r w:rsidR="00746AD0">
        <w:t>AEMO</w:t>
      </w:r>
      <w:r w:rsidRPr="00DB1021">
        <w:t xml:space="preserve"> considers it does not have sufficient information to accept the Registration Application, then it may request further information from the applicant (a second information request) and must do so within 10 Business Days of the first information request closing date.</w:t>
      </w:r>
    </w:p>
    <w:p w14:paraId="6D4E9F5B" w14:textId="77777777" w:rsidR="00275350" w:rsidRPr="00DB1021" w:rsidRDefault="00275350" w:rsidP="00275350">
      <w:pPr>
        <w:pStyle w:val="MRLevel3"/>
      </w:pPr>
      <w:r w:rsidRPr="00DB1021">
        <w:t>(6)</w:t>
      </w:r>
      <w:r w:rsidRPr="00DB1021">
        <w:tab/>
        <w:t xml:space="preserve">If a second information request is made by </w:t>
      </w:r>
      <w:r w:rsidR="00746AD0">
        <w:t>AEMO</w:t>
      </w:r>
      <w:r w:rsidRPr="00DB1021">
        <w:t xml:space="preserve"> under subrule (5), an applicant must provide </w:t>
      </w:r>
      <w:r w:rsidR="00440D9E" w:rsidRPr="00DB1021">
        <w:t>the requested</w:t>
      </w:r>
      <w:r w:rsidRPr="00DB1021">
        <w:t xml:space="preserve"> information in relation to its Registration Application within 10 Business Days after receiving the request. </w:t>
      </w:r>
    </w:p>
    <w:p w14:paraId="7C446476" w14:textId="77777777" w:rsidR="00275350" w:rsidRPr="00DB1021" w:rsidRDefault="00275350" w:rsidP="00275350">
      <w:pPr>
        <w:pStyle w:val="MRLevel2"/>
      </w:pPr>
      <w:bookmarkStart w:id="172" w:name="_Toc465348487"/>
      <w:bookmarkStart w:id="173" w:name="_Toc2241866"/>
      <w:bookmarkEnd w:id="171"/>
      <w:r w:rsidRPr="00DB1021">
        <w:t>2</w:t>
      </w:r>
      <w:r w:rsidR="00A27EF3" w:rsidRPr="00DB1021">
        <w:t>6</w:t>
      </w:r>
      <w:r w:rsidRPr="00DB1021">
        <w:tab/>
        <w:t>Registration Application by owner controller or operator of Facility</w:t>
      </w:r>
      <w:bookmarkEnd w:id="172"/>
      <w:bookmarkEnd w:id="173"/>
    </w:p>
    <w:p w14:paraId="66CEED30" w14:textId="77777777" w:rsidR="00275350" w:rsidRPr="00DB1021" w:rsidRDefault="00275350" w:rsidP="00275350">
      <w:pPr>
        <w:pStyle w:val="MRLevel3"/>
      </w:pPr>
      <w:r w:rsidRPr="00DB1021">
        <w:t>(1)</w:t>
      </w:r>
      <w:r w:rsidRPr="00DB1021">
        <w:tab/>
        <w:t xml:space="preserve">An owner, controller or operator of a Facility who is required to be registered in relation to the facility under rule 22 may nominate a person to be the applicant </w:t>
      </w:r>
      <w:r w:rsidRPr="00DB1021">
        <w:lastRenderedPageBreak/>
        <w:t>(nominated applicant) for registration as the Registered Facility Operator for the facility for the purposes of the Rules.</w:t>
      </w:r>
    </w:p>
    <w:p w14:paraId="2B6E410D" w14:textId="77777777" w:rsidR="00275350" w:rsidRPr="00DB1021" w:rsidRDefault="00275350" w:rsidP="00275350">
      <w:pPr>
        <w:pStyle w:val="MRLevel3"/>
      </w:pPr>
      <w:r w:rsidRPr="00DB1021">
        <w:t>(2)</w:t>
      </w:r>
      <w:r w:rsidRPr="00DB1021">
        <w:tab/>
        <w:t>A Registration Application submitted under rule 25 by a nominated applicant must provide information, in the form specified on the GSI Website, about each person who is an owner, controller or operator of the relevant Facility (a related party) and the nominated applicant.</w:t>
      </w:r>
    </w:p>
    <w:p w14:paraId="3FC257CE" w14:textId="77777777" w:rsidR="00275350" w:rsidRPr="00DB1021" w:rsidRDefault="00275350" w:rsidP="00275350">
      <w:pPr>
        <w:pStyle w:val="MRLevel3"/>
      </w:pPr>
      <w:r w:rsidRPr="00DB1021">
        <w:t>(3)</w:t>
      </w:r>
      <w:r w:rsidRPr="00DB1021">
        <w:tab/>
        <w:t xml:space="preserve">The </w:t>
      </w:r>
      <w:r w:rsidR="00440D9E" w:rsidRPr="00DB1021">
        <w:t>information</w:t>
      </w:r>
      <w:r w:rsidRPr="00DB1021">
        <w:t xml:space="preserve"> requirements for a Registration Application under rule 2</w:t>
      </w:r>
      <w:r w:rsidR="00602021" w:rsidRPr="00DB1021">
        <w:t>4</w:t>
      </w:r>
      <w:r w:rsidRPr="00DB1021">
        <w:t xml:space="preserve"> include, for registration of a nominated applicant as a Registered Facility Operator:</w:t>
      </w:r>
    </w:p>
    <w:p w14:paraId="1DAF49A3" w14:textId="77777777" w:rsidR="00275350" w:rsidRPr="00DB1021" w:rsidRDefault="00275350" w:rsidP="00275350">
      <w:pPr>
        <w:pStyle w:val="MRLevel4"/>
      </w:pPr>
      <w:r w:rsidRPr="00DB1021">
        <w:t>(a)</w:t>
      </w:r>
      <w:r w:rsidRPr="00DB1021">
        <w:tab/>
        <w:t>the identity of the nominated applicant and of each related party;</w:t>
      </w:r>
    </w:p>
    <w:p w14:paraId="68A8B6D9" w14:textId="77777777" w:rsidR="00275350" w:rsidRPr="00DB1021" w:rsidRDefault="00275350" w:rsidP="00275350">
      <w:pPr>
        <w:pStyle w:val="MRLevel4"/>
      </w:pPr>
      <w:r w:rsidRPr="00DB1021">
        <w:t>(b)</w:t>
      </w:r>
      <w:r w:rsidRPr="00DB1021">
        <w:tab/>
      </w:r>
      <w:r w:rsidR="00440D9E" w:rsidRPr="00DB1021">
        <w:t xml:space="preserve">evidence demonstrating </w:t>
      </w:r>
      <w:r w:rsidRPr="00DB1021">
        <w:t xml:space="preserve">that the nominated applicant is the appropriate person to be the Registered Facility Operator for the </w:t>
      </w:r>
      <w:r w:rsidR="0001035D">
        <w:t>F</w:t>
      </w:r>
      <w:r w:rsidRPr="00DB1021">
        <w:t>acility, and has the organisational and technical capacity to meet the obligations of an operator under the Rules</w:t>
      </w:r>
      <w:r w:rsidR="003D43A8" w:rsidRPr="00DB1021">
        <w:t>;</w:t>
      </w:r>
    </w:p>
    <w:p w14:paraId="2B7B8B5C" w14:textId="77777777" w:rsidR="00275350" w:rsidRPr="00DB1021" w:rsidRDefault="00275350" w:rsidP="00275350">
      <w:pPr>
        <w:pStyle w:val="MRLevel4"/>
      </w:pPr>
      <w:r w:rsidRPr="00DB1021">
        <w:t>(c)</w:t>
      </w:r>
      <w:r w:rsidRPr="00DB1021">
        <w:tab/>
        <w:t>the written consent of all parties, including both the nominated applicant and the related parties; and</w:t>
      </w:r>
    </w:p>
    <w:p w14:paraId="3D9E0ACF" w14:textId="77777777" w:rsidR="00275350" w:rsidRPr="00DB1021" w:rsidRDefault="00275350" w:rsidP="00275350">
      <w:pPr>
        <w:pStyle w:val="MRLevel4"/>
      </w:pPr>
      <w:r w:rsidRPr="00DB1021">
        <w:t>(d)</w:t>
      </w:r>
      <w:r w:rsidRPr="00DB1021">
        <w:tab/>
        <w:t>that the nominated applicant satisfies any other relevant registration requirements.</w:t>
      </w:r>
    </w:p>
    <w:p w14:paraId="73117E7D" w14:textId="77777777" w:rsidR="00275350" w:rsidRPr="00DB1021" w:rsidRDefault="00275350" w:rsidP="00275350">
      <w:pPr>
        <w:pStyle w:val="MRLevel3"/>
      </w:pPr>
      <w:r w:rsidRPr="00DB1021">
        <w:t>(4)</w:t>
      </w:r>
      <w:r w:rsidRPr="00DB1021">
        <w:tab/>
        <w:t xml:space="preserve">If </w:t>
      </w:r>
      <w:r w:rsidR="00746AD0">
        <w:t>AEMO</w:t>
      </w:r>
      <w:r w:rsidRPr="00DB1021">
        <w:t xml:space="preserve"> provides a notice under subrules 2</w:t>
      </w:r>
      <w:r w:rsidR="00262C1D" w:rsidRPr="00DB1021">
        <w:t>8</w:t>
      </w:r>
      <w:r w:rsidRPr="00DB1021">
        <w:t xml:space="preserve">(1)(b) or (2)(b) to a nominated applicant, </w:t>
      </w:r>
      <w:r w:rsidR="00746AD0">
        <w:t>AEMO</w:t>
      </w:r>
      <w:r w:rsidRPr="00DB1021">
        <w:t xml:space="preserve"> must give a copy of that notice to all related parties. </w:t>
      </w:r>
    </w:p>
    <w:p w14:paraId="012E72B5" w14:textId="77777777" w:rsidR="00275350" w:rsidRPr="00DB1021" w:rsidRDefault="00275350" w:rsidP="00275350">
      <w:pPr>
        <w:pStyle w:val="MRLevel2"/>
      </w:pPr>
      <w:bookmarkStart w:id="174" w:name="_Toc465348488"/>
      <w:bookmarkStart w:id="175" w:name="_Toc2241867"/>
      <w:r w:rsidRPr="00DB1021">
        <w:t>2</w:t>
      </w:r>
      <w:r w:rsidR="00A27EF3" w:rsidRPr="00DB1021">
        <w:t>7</w:t>
      </w:r>
      <w:r w:rsidRPr="00DB1021">
        <w:tab/>
        <w:t>Effect of registration of nominated applicant</w:t>
      </w:r>
      <w:bookmarkEnd w:id="174"/>
      <w:bookmarkEnd w:id="175"/>
      <w:r w:rsidRPr="00DB1021">
        <w:t xml:space="preserve"> </w:t>
      </w:r>
    </w:p>
    <w:p w14:paraId="6DF32F71" w14:textId="77777777" w:rsidR="00275350" w:rsidRPr="00DB1021" w:rsidRDefault="00275350" w:rsidP="00275350">
      <w:pPr>
        <w:pStyle w:val="MRLevel3"/>
      </w:pPr>
      <w:r w:rsidRPr="00DB1021">
        <w:t>(1)</w:t>
      </w:r>
      <w:r w:rsidRPr="00DB1021">
        <w:tab/>
        <w:t xml:space="preserve">Subject to this rule, where a Registration Application by a nominated applicant is accepted by </w:t>
      </w:r>
      <w:r w:rsidR="00746AD0">
        <w:t>AEMO</w:t>
      </w:r>
      <w:r w:rsidRPr="00DB1021">
        <w:t>:</w:t>
      </w:r>
    </w:p>
    <w:p w14:paraId="256FE9E8" w14:textId="77777777" w:rsidR="00275350" w:rsidRPr="00DB1021" w:rsidRDefault="00275350" w:rsidP="00275350">
      <w:pPr>
        <w:pStyle w:val="MRLevel4"/>
      </w:pPr>
      <w:r w:rsidRPr="00DB1021">
        <w:t>(a)</w:t>
      </w:r>
      <w:r w:rsidRPr="00DB1021">
        <w:tab/>
        <w:t xml:space="preserve">the nominated applicant is the Registered Facility Operator for the Facility for all purposes under the Rules; </w:t>
      </w:r>
    </w:p>
    <w:p w14:paraId="516D1EDB" w14:textId="77777777" w:rsidR="009F31E9" w:rsidRPr="00DB1021" w:rsidRDefault="009F31E9" w:rsidP="00275350">
      <w:pPr>
        <w:pStyle w:val="MRLevel4"/>
      </w:pPr>
      <w:r w:rsidRPr="00DB1021">
        <w:t>(b)</w:t>
      </w:r>
      <w:r w:rsidRPr="00DB1021">
        <w:tab/>
        <w:t xml:space="preserve">a reference in the Rules to the operator of a </w:t>
      </w:r>
      <w:r w:rsidR="0001035D">
        <w:t>F</w:t>
      </w:r>
      <w:r w:rsidRPr="00DB1021">
        <w:t xml:space="preserve">acility </w:t>
      </w:r>
      <w:r w:rsidR="00E46BE8" w:rsidRPr="00DB1021">
        <w:t xml:space="preserve">is taken to be a reference to </w:t>
      </w:r>
      <w:r w:rsidRPr="00DB1021">
        <w:t xml:space="preserve">the person who is the nominated applicant and the Registered Facility Operator for the </w:t>
      </w:r>
      <w:r w:rsidR="00E46BE8" w:rsidRPr="00DB1021">
        <w:t>f</w:t>
      </w:r>
      <w:r w:rsidRPr="00DB1021">
        <w:t xml:space="preserve">acility; and </w:t>
      </w:r>
    </w:p>
    <w:p w14:paraId="62458C87" w14:textId="77777777" w:rsidR="00275350" w:rsidRPr="00DB1021" w:rsidRDefault="00275350" w:rsidP="00275350">
      <w:pPr>
        <w:pStyle w:val="MRLevel4"/>
      </w:pPr>
      <w:r w:rsidRPr="00DB1021">
        <w:t>(</w:t>
      </w:r>
      <w:r w:rsidR="0001035D">
        <w:t>c</w:t>
      </w:r>
      <w:r w:rsidRPr="00DB1021">
        <w:t>)</w:t>
      </w:r>
      <w:r w:rsidRPr="00DB1021">
        <w:tab/>
        <w:t>an owner, controller or operator of the relevant Facility (a related party) is deemed to be exempt from the requirement to be registered under rule 22 as a Registered Facility Operator for the Facility.</w:t>
      </w:r>
    </w:p>
    <w:p w14:paraId="212CF023" w14:textId="77777777" w:rsidR="00275350" w:rsidRPr="00DB1021" w:rsidRDefault="00275350" w:rsidP="00275350">
      <w:pPr>
        <w:pStyle w:val="MRLevel3"/>
      </w:pPr>
      <w:r w:rsidRPr="00DB1021">
        <w:t>(2)</w:t>
      </w:r>
      <w:r w:rsidRPr="00DB1021">
        <w:tab/>
      </w:r>
      <w:r w:rsidR="003A595A" w:rsidRPr="00DB1021">
        <w:t xml:space="preserve">Subject to </w:t>
      </w:r>
      <w:r w:rsidR="0001035D">
        <w:t>sub</w:t>
      </w:r>
      <w:r w:rsidR="003A595A" w:rsidRPr="00DB1021">
        <w:t xml:space="preserve">rule 26(4), </w:t>
      </w:r>
      <w:r w:rsidR="00746AD0">
        <w:t>AEMO</w:t>
      </w:r>
      <w:r w:rsidRPr="00DB1021">
        <w:t xml:space="preserve"> may fulfil any duties to the related parties under the Rules by performing those duties in relation to the Registered Facility Operator.</w:t>
      </w:r>
    </w:p>
    <w:p w14:paraId="54052111" w14:textId="77777777" w:rsidR="00275350" w:rsidRPr="00DB1021" w:rsidRDefault="00275350" w:rsidP="00275350">
      <w:pPr>
        <w:pStyle w:val="MRLevel3"/>
      </w:pPr>
      <w:r w:rsidRPr="00DB1021">
        <w:t>(3)</w:t>
      </w:r>
      <w:r w:rsidRPr="00DB1021">
        <w:tab/>
        <w:t xml:space="preserve">The related parties must procure, and where necessary must facilitate, the compliance of the Registered Facility Operator with its obligations under the </w:t>
      </w:r>
      <w:r w:rsidRPr="00DB1021">
        <w:lastRenderedPageBreak/>
        <w:t>Rules, including any obligations that, but for the deemed exemption, would be placed on the related parties.</w:t>
      </w:r>
      <w:bookmarkStart w:id="176" w:name="_DV_C966"/>
    </w:p>
    <w:p w14:paraId="63D26569" w14:textId="77777777" w:rsidR="00275350" w:rsidRPr="00DB1021" w:rsidRDefault="00275350" w:rsidP="00275350">
      <w:pPr>
        <w:pStyle w:val="MRLevel3"/>
      </w:pPr>
      <w:r w:rsidRPr="00DB1021">
        <w:t>(4)</w:t>
      </w:r>
      <w:r w:rsidRPr="00DB1021">
        <w:tab/>
        <w:t xml:space="preserve">Where a related party becomes aware of changes to the information </w:t>
      </w:r>
      <w:r w:rsidR="003A595A" w:rsidRPr="00DB1021">
        <w:t xml:space="preserve">provided in a Registration Application </w:t>
      </w:r>
      <w:r w:rsidRPr="00DB1021">
        <w:t>about any of the parties or the Registered Facility Operator,</w:t>
      </w:r>
      <w:r w:rsidR="003A595A" w:rsidRPr="00DB1021">
        <w:t xml:space="preserve"> that</w:t>
      </w:r>
      <w:r w:rsidRPr="00DB1021">
        <w:t xml:space="preserve"> p</w:t>
      </w:r>
      <w:r w:rsidR="003A595A" w:rsidRPr="00DB1021">
        <w:t>arty</w:t>
      </w:r>
      <w:r w:rsidRPr="00DB1021">
        <w:t xml:space="preserve"> </w:t>
      </w:r>
      <w:r w:rsidR="00B733EE">
        <w:t>must</w:t>
      </w:r>
      <w:r w:rsidRPr="00DB1021">
        <w:t xml:space="preserve"> ensure that </w:t>
      </w:r>
      <w:r w:rsidR="00CC42BA">
        <w:t>AEMO</w:t>
      </w:r>
      <w:r w:rsidRPr="00DB1021">
        <w:t xml:space="preserve"> is advised of the changes.</w:t>
      </w:r>
    </w:p>
    <w:p w14:paraId="19895DFD" w14:textId="77777777" w:rsidR="00032C04" w:rsidRDefault="003D43A8" w:rsidP="00D63CDE">
      <w:pPr>
        <w:pStyle w:val="MRNote"/>
      </w:pPr>
      <w:r w:rsidRPr="00DB1021">
        <w:t>Note: This subrule is a civil penalty provision for the purposes of the GSI Regulations. (See the GSI Regulations, regulation 15 and Schedule 1).</w:t>
      </w:r>
    </w:p>
    <w:p w14:paraId="45E77B84" w14:textId="77777777" w:rsidR="00275350" w:rsidRPr="00DB1021" w:rsidRDefault="00275350" w:rsidP="00275350">
      <w:pPr>
        <w:pStyle w:val="MRLevel3"/>
      </w:pPr>
      <w:r w:rsidRPr="00DB1021">
        <w:t>(5)</w:t>
      </w:r>
      <w:r w:rsidRPr="00DB1021">
        <w:tab/>
        <w:t xml:space="preserve">If the related parties wish to alter the arrangement in relation to the person who is the Registered Facility Operator for the relevant Facility, an application for registration, deregistration or transfer of the existing registration (as necessary) must be made to </w:t>
      </w:r>
      <w:r w:rsidR="00CC42BA">
        <w:t>AEMO</w:t>
      </w:r>
      <w:r w:rsidRPr="00DB1021">
        <w:t xml:space="preserve"> under this Part by or on behalf of all of the related parties.</w:t>
      </w:r>
    </w:p>
    <w:p w14:paraId="5C7A512A" w14:textId="77777777" w:rsidR="00275350" w:rsidRPr="00DB1021" w:rsidRDefault="00275350" w:rsidP="00275350">
      <w:pPr>
        <w:pStyle w:val="MRLevel2"/>
      </w:pPr>
      <w:bookmarkStart w:id="177" w:name="_Toc465348489"/>
      <w:bookmarkStart w:id="178" w:name="_Toc2241868"/>
      <w:bookmarkEnd w:id="176"/>
      <w:r w:rsidRPr="00DB1021">
        <w:t>2</w:t>
      </w:r>
      <w:r w:rsidR="00A27EF3" w:rsidRPr="00DB1021">
        <w:t>8</w:t>
      </w:r>
      <w:r w:rsidRPr="00DB1021">
        <w:tab/>
        <w:t>Deciding a Registration Application</w:t>
      </w:r>
      <w:bookmarkEnd w:id="177"/>
      <w:bookmarkEnd w:id="178"/>
    </w:p>
    <w:p w14:paraId="5B88ACC5" w14:textId="77777777" w:rsidR="00275350" w:rsidRPr="00DB1021" w:rsidRDefault="00275350" w:rsidP="00275350">
      <w:pPr>
        <w:pStyle w:val="MRLevel3"/>
      </w:pPr>
      <w:r w:rsidRPr="00DB1021">
        <w:t>(1)</w:t>
      </w:r>
      <w:r w:rsidRPr="00DB1021">
        <w:tab/>
        <w:t xml:space="preserve">If </w:t>
      </w:r>
      <w:r w:rsidR="00255760">
        <w:t xml:space="preserve">AEMO </w:t>
      </w:r>
      <w:r w:rsidRPr="00DB1021">
        <w:t xml:space="preserve">is satisfied that a Registration Application meets the relevant requirements for registration, </w:t>
      </w:r>
      <w:r w:rsidR="00255760">
        <w:t xml:space="preserve">AEMO </w:t>
      </w:r>
      <w:r w:rsidRPr="00DB1021">
        <w:t xml:space="preserve">must, by the relevant date: </w:t>
      </w:r>
    </w:p>
    <w:p w14:paraId="2558ECB7" w14:textId="77777777" w:rsidR="00275350" w:rsidRPr="00DB1021" w:rsidRDefault="00275350" w:rsidP="00275350">
      <w:pPr>
        <w:pStyle w:val="MRLevel4"/>
        <w:rPr>
          <w:color w:val="auto"/>
        </w:rPr>
      </w:pPr>
      <w:r w:rsidRPr="00DB1021">
        <w:rPr>
          <w:color w:val="auto"/>
        </w:rPr>
        <w:t>(a)</w:t>
      </w:r>
      <w:r w:rsidRPr="00DB1021">
        <w:rPr>
          <w:color w:val="auto"/>
        </w:rPr>
        <w:tab/>
        <w:t>accept the application;</w:t>
      </w:r>
    </w:p>
    <w:p w14:paraId="5F7DF894" w14:textId="77777777" w:rsidR="003A595A" w:rsidRPr="00DB1021" w:rsidRDefault="00275350" w:rsidP="00275350">
      <w:pPr>
        <w:pStyle w:val="MRLevel4"/>
        <w:rPr>
          <w:color w:val="auto"/>
        </w:rPr>
      </w:pPr>
      <w:r w:rsidRPr="00DB1021">
        <w:rPr>
          <w:color w:val="auto"/>
        </w:rPr>
        <w:t>(b)</w:t>
      </w:r>
      <w:r w:rsidRPr="00DB1021">
        <w:rPr>
          <w:color w:val="auto"/>
        </w:rPr>
        <w:tab/>
        <w:t>notify the applicant that its application has been accepted, and specify</w:t>
      </w:r>
      <w:r w:rsidR="003A595A" w:rsidRPr="00DB1021">
        <w:rPr>
          <w:color w:val="auto"/>
        </w:rPr>
        <w:t>:</w:t>
      </w:r>
    </w:p>
    <w:p w14:paraId="7EB62645" w14:textId="77777777" w:rsidR="00275350" w:rsidRPr="00DB1021" w:rsidRDefault="003A595A" w:rsidP="003A595A">
      <w:pPr>
        <w:pStyle w:val="MRLevel5"/>
      </w:pPr>
      <w:r w:rsidRPr="00DB1021">
        <w:t>(i)</w:t>
      </w:r>
      <w:r w:rsidRPr="00DB1021">
        <w:tab/>
      </w:r>
      <w:r w:rsidR="00275350" w:rsidRPr="00DB1021">
        <w:t xml:space="preserve">the Gas Day on which each registration takes effect; </w:t>
      </w:r>
      <w:r w:rsidRPr="00DB1021">
        <w:t>and</w:t>
      </w:r>
    </w:p>
    <w:p w14:paraId="2CE72379" w14:textId="77777777" w:rsidR="003A595A" w:rsidRPr="00DB1021" w:rsidRDefault="003A595A" w:rsidP="003A595A">
      <w:pPr>
        <w:pStyle w:val="MRLevel5"/>
      </w:pPr>
      <w:r w:rsidRPr="00DB1021">
        <w:t>(ii)</w:t>
      </w:r>
      <w:r w:rsidRPr="00DB1021">
        <w:tab/>
        <w:t>where the application relates to the registration of a Facility, details of any relevant Receipt Points, Delivery Points and Gate Stations;</w:t>
      </w:r>
    </w:p>
    <w:p w14:paraId="3A489CEB" w14:textId="77777777" w:rsidR="00275350" w:rsidRPr="00DB1021" w:rsidRDefault="00275350" w:rsidP="00275350">
      <w:pPr>
        <w:pStyle w:val="MRLevel4"/>
        <w:rPr>
          <w:color w:val="auto"/>
        </w:rPr>
      </w:pPr>
      <w:r w:rsidRPr="00DB1021">
        <w:rPr>
          <w:color w:val="auto"/>
        </w:rPr>
        <w:t>(c)</w:t>
      </w:r>
      <w:r w:rsidRPr="00DB1021">
        <w:rPr>
          <w:color w:val="auto"/>
        </w:rPr>
        <w:tab/>
        <w:t xml:space="preserve">amend the GSI Register to record the registration of the Registered Participant or Registered Facility; and </w:t>
      </w:r>
    </w:p>
    <w:p w14:paraId="0EB8B38C" w14:textId="77777777" w:rsidR="00275350" w:rsidRPr="00DB1021" w:rsidRDefault="00275350" w:rsidP="00275350">
      <w:pPr>
        <w:pStyle w:val="MRLevel4"/>
      </w:pPr>
      <w:r w:rsidRPr="00DB1021">
        <w:t>(d)</w:t>
      </w:r>
      <w:r w:rsidRPr="00DB1021">
        <w:tab/>
        <w:t xml:space="preserve">publish a notice of the change to the GSI Register on the GSI Website. </w:t>
      </w:r>
    </w:p>
    <w:p w14:paraId="5ECCC2F8" w14:textId="77777777" w:rsidR="00275350" w:rsidRPr="00DB1021" w:rsidRDefault="00275350" w:rsidP="00275350">
      <w:pPr>
        <w:pStyle w:val="MRLevel3"/>
      </w:pPr>
      <w:r w:rsidRPr="00DB1021">
        <w:t>(2)</w:t>
      </w:r>
      <w:r w:rsidRPr="00DB1021">
        <w:tab/>
        <w:t xml:space="preserve">If </w:t>
      </w:r>
      <w:r w:rsidR="00445410">
        <w:t xml:space="preserve">AEMO </w:t>
      </w:r>
      <w:r w:rsidRPr="00DB1021">
        <w:t>is not satisfied that a Registration Application meets the relevant requirements for registration</w:t>
      </w:r>
      <w:r w:rsidR="003A595A" w:rsidRPr="00DB1021">
        <w:t xml:space="preserve"> for any of the reasons</w:t>
      </w:r>
      <w:r w:rsidRPr="00DB1021">
        <w:t xml:space="preserve"> set out in subrule (3), </w:t>
      </w:r>
      <w:r w:rsidR="00445410">
        <w:t xml:space="preserve">AEMO </w:t>
      </w:r>
      <w:r w:rsidRPr="00DB1021">
        <w:t xml:space="preserve">must, by the relevant date: </w:t>
      </w:r>
    </w:p>
    <w:p w14:paraId="70609E60" w14:textId="77777777" w:rsidR="00275350" w:rsidRPr="00DB1021" w:rsidRDefault="00275350" w:rsidP="00275350">
      <w:pPr>
        <w:pStyle w:val="MRLevel4"/>
      </w:pPr>
      <w:r w:rsidRPr="00DB1021">
        <w:t>(a)</w:t>
      </w:r>
      <w:r w:rsidRPr="00DB1021">
        <w:tab/>
        <w:t xml:space="preserve">refuse the application; and </w:t>
      </w:r>
    </w:p>
    <w:p w14:paraId="45A8B37F" w14:textId="77777777" w:rsidR="00275350" w:rsidRPr="00DB1021" w:rsidRDefault="00275350" w:rsidP="00275350">
      <w:pPr>
        <w:pStyle w:val="MRLevel4"/>
      </w:pPr>
      <w:r w:rsidRPr="00DB1021">
        <w:t>(b)</w:t>
      </w:r>
      <w:r w:rsidRPr="00DB1021">
        <w:tab/>
        <w:t xml:space="preserve">notify the applicant </w:t>
      </w:r>
      <w:r w:rsidR="0001035D">
        <w:t xml:space="preserve">in writing </w:t>
      </w:r>
      <w:r w:rsidRPr="00DB1021">
        <w:t xml:space="preserve">that its application has been refused and give reasons for the refusal. </w:t>
      </w:r>
    </w:p>
    <w:p w14:paraId="73FAFB41" w14:textId="77777777" w:rsidR="00275350" w:rsidRPr="00DB1021" w:rsidRDefault="00275350" w:rsidP="00275350">
      <w:pPr>
        <w:pStyle w:val="MRLevel3"/>
      </w:pPr>
      <w:bookmarkStart w:id="179" w:name="id782fbb76_5102_4d81_9d4c_fd91c2d1f4cd_9"/>
      <w:r w:rsidRPr="00DB1021">
        <w:t>(3)</w:t>
      </w:r>
      <w:r w:rsidRPr="00DB1021">
        <w:tab/>
      </w:r>
      <w:bookmarkStart w:id="180" w:name="id50993b40_701e_4e92_a7c5_420c53ad92d0_f"/>
      <w:bookmarkEnd w:id="179"/>
      <w:r w:rsidR="00056BE1">
        <w:t xml:space="preserve">AEMO </w:t>
      </w:r>
      <w:r w:rsidRPr="00DB1021">
        <w:t>may only refuse a Registration Application if:</w:t>
      </w:r>
      <w:bookmarkEnd w:id="180"/>
    </w:p>
    <w:p w14:paraId="7E85F0EF" w14:textId="77777777" w:rsidR="00275350" w:rsidRPr="00DB1021" w:rsidRDefault="00275350" w:rsidP="00275350">
      <w:pPr>
        <w:pStyle w:val="MRLevel4"/>
      </w:pPr>
      <w:r w:rsidRPr="00DB1021">
        <w:t>(a)</w:t>
      </w:r>
      <w:r w:rsidRPr="00DB1021">
        <w:tab/>
      </w:r>
      <w:r w:rsidR="00056BE1">
        <w:t xml:space="preserve">AEMO </w:t>
      </w:r>
      <w:r w:rsidRPr="00DB1021">
        <w:t>has made a request for further information to the applicant under subrules 25(3) or (5) and the applicant has not provided the information requested within the specified timeframes;</w:t>
      </w:r>
    </w:p>
    <w:p w14:paraId="7378F8A2" w14:textId="77777777" w:rsidR="00275350" w:rsidRPr="00DB1021" w:rsidRDefault="00275350" w:rsidP="00275350">
      <w:pPr>
        <w:pStyle w:val="MRLevel4"/>
      </w:pPr>
      <w:r w:rsidRPr="00DB1021">
        <w:t>(b)</w:t>
      </w:r>
      <w:r w:rsidRPr="00DB1021">
        <w:tab/>
        <w:t xml:space="preserve">in the case of an applicant who purports to be eligible to be registered as a Registered Participant, </w:t>
      </w:r>
      <w:r w:rsidR="00130A6A">
        <w:t xml:space="preserve">AEMO </w:t>
      </w:r>
      <w:r w:rsidRPr="00DB1021">
        <w:t xml:space="preserve">considers that the applicant has not </w:t>
      </w:r>
      <w:r w:rsidRPr="00DB1021">
        <w:lastRenderedPageBreak/>
        <w:t xml:space="preserve">provided reasonable evidence that the person is eligible to be a Registered Participant; or </w:t>
      </w:r>
    </w:p>
    <w:p w14:paraId="02E749C7" w14:textId="77777777" w:rsidR="00275350" w:rsidRPr="00DB1021" w:rsidRDefault="00275350" w:rsidP="00275350">
      <w:pPr>
        <w:pStyle w:val="MRLevel4"/>
      </w:pPr>
      <w:r w:rsidRPr="00DB1021">
        <w:t>(c)</w:t>
      </w:r>
      <w:r w:rsidRPr="00DB1021">
        <w:tab/>
        <w:t xml:space="preserve">in the case of a Facility that the applicant purports to be eligible to be registered as a Registered Facility, </w:t>
      </w:r>
      <w:r w:rsidR="00154853">
        <w:t xml:space="preserve">AEMO </w:t>
      </w:r>
      <w:r w:rsidRPr="00DB1021">
        <w:t xml:space="preserve">considers that the applicant has not provided reasonable evidence that the facility is eligible to be a Registered Facility. </w:t>
      </w:r>
    </w:p>
    <w:p w14:paraId="7E06128F" w14:textId="77777777" w:rsidR="00275350" w:rsidRPr="00DB1021" w:rsidRDefault="00275350" w:rsidP="00275350">
      <w:pPr>
        <w:pStyle w:val="MRLevel3"/>
      </w:pPr>
      <w:r w:rsidRPr="00DB1021">
        <w:t>(4)</w:t>
      </w:r>
      <w:r w:rsidRPr="00DB1021">
        <w:tab/>
        <w:t>In this rule:</w:t>
      </w:r>
    </w:p>
    <w:p w14:paraId="4A02EBCA" w14:textId="77777777" w:rsidR="00275350" w:rsidRPr="00DB1021" w:rsidRDefault="00275350" w:rsidP="00275350">
      <w:pPr>
        <w:pStyle w:val="MRLevel3continued"/>
      </w:pPr>
      <w:r w:rsidRPr="00DB1021">
        <w:rPr>
          <w:b/>
        </w:rPr>
        <w:t>relevant date</w:t>
      </w:r>
      <w:r w:rsidRPr="00DB1021">
        <w:t xml:space="preserve"> means, in relation to a Registration Application, 10 Business Days after the late</w:t>
      </w:r>
      <w:r w:rsidR="0001035D">
        <w:t>st</w:t>
      </w:r>
      <w:r w:rsidRPr="00DB1021">
        <w:t xml:space="preserve"> of:</w:t>
      </w:r>
    </w:p>
    <w:p w14:paraId="6D1C8E41" w14:textId="77777777" w:rsidR="00275350" w:rsidRPr="00DB1021" w:rsidRDefault="00275350" w:rsidP="00275350">
      <w:pPr>
        <w:pStyle w:val="MRLevel4"/>
      </w:pPr>
      <w:r w:rsidRPr="00DB1021">
        <w:t>(a)</w:t>
      </w:r>
      <w:r w:rsidRPr="00DB1021">
        <w:tab/>
        <w:t xml:space="preserve">the date of receipt of the application, where no further requests for information are made by </w:t>
      </w:r>
      <w:r w:rsidR="00611EC5">
        <w:t xml:space="preserve">AEMO </w:t>
      </w:r>
      <w:r w:rsidRPr="00DB1021">
        <w:t>under subrules 25(3) and (5);</w:t>
      </w:r>
    </w:p>
    <w:p w14:paraId="7B8A46B3" w14:textId="77777777" w:rsidR="00275350" w:rsidRPr="00DB1021" w:rsidRDefault="00275350" w:rsidP="00275350">
      <w:pPr>
        <w:pStyle w:val="MRLevel4"/>
      </w:pPr>
      <w:r w:rsidRPr="00DB1021">
        <w:t>(b)</w:t>
      </w:r>
      <w:r w:rsidRPr="00DB1021">
        <w:tab/>
        <w:t xml:space="preserve">the final date by which an applicant must provide information to </w:t>
      </w:r>
      <w:r w:rsidR="00611EC5">
        <w:t xml:space="preserve">AEMO </w:t>
      </w:r>
      <w:r w:rsidRPr="00DB1021">
        <w:t>in response to a first information request under subrules 25(3) and (4); or</w:t>
      </w:r>
    </w:p>
    <w:p w14:paraId="02C7413C" w14:textId="77777777" w:rsidR="00275350" w:rsidRPr="00DB1021" w:rsidRDefault="00275350" w:rsidP="00275350">
      <w:pPr>
        <w:pStyle w:val="MRLevel4"/>
      </w:pPr>
      <w:r w:rsidRPr="00DB1021">
        <w:t>(</w:t>
      </w:r>
      <w:r w:rsidR="00086C57" w:rsidRPr="00DB1021">
        <w:t>c</w:t>
      </w:r>
      <w:r w:rsidRPr="00DB1021">
        <w:t>)</w:t>
      </w:r>
      <w:r w:rsidRPr="00DB1021">
        <w:tab/>
        <w:t xml:space="preserve">the final date by which an applicant must provide information to </w:t>
      </w:r>
      <w:r w:rsidR="00611EC5">
        <w:t xml:space="preserve">AEMO </w:t>
      </w:r>
      <w:r w:rsidRPr="00DB1021">
        <w:t>in response to a second information request under subrules 25(5) and (6).</w:t>
      </w:r>
    </w:p>
    <w:p w14:paraId="311E462E" w14:textId="77777777" w:rsidR="00275350" w:rsidRPr="00DB1021" w:rsidRDefault="00275350" w:rsidP="00275350">
      <w:pPr>
        <w:pStyle w:val="MRLevel1B"/>
      </w:pPr>
      <w:bookmarkStart w:id="181" w:name="_Toc465348490"/>
      <w:bookmarkStart w:id="182" w:name="_Toc2241869"/>
      <w:r w:rsidRPr="00DB1021">
        <w:t xml:space="preserve">Division </w:t>
      </w:r>
      <w:r w:rsidR="000D157E" w:rsidRPr="00DB1021">
        <w:t>2</w:t>
      </w:r>
      <w:r w:rsidRPr="00DB1021">
        <w:tab/>
        <w:t>Intending operators or shippers</w:t>
      </w:r>
      <w:bookmarkEnd w:id="181"/>
      <w:bookmarkEnd w:id="182"/>
    </w:p>
    <w:p w14:paraId="71773312" w14:textId="77777777" w:rsidR="00275350" w:rsidRPr="00DB1021" w:rsidRDefault="00275350" w:rsidP="00275350">
      <w:pPr>
        <w:pStyle w:val="MRLevel2"/>
        <w:rPr>
          <w:rFonts w:eastAsiaTheme="minorHAnsi"/>
        </w:rPr>
      </w:pPr>
      <w:bookmarkStart w:id="183" w:name="_Toc465348491"/>
      <w:bookmarkStart w:id="184" w:name="_Toc2241870"/>
      <w:r w:rsidRPr="00DB1021">
        <w:rPr>
          <w:rFonts w:eastAsiaTheme="minorHAnsi"/>
        </w:rPr>
        <w:t>2</w:t>
      </w:r>
      <w:r w:rsidR="00A27EF3" w:rsidRPr="00DB1021">
        <w:rPr>
          <w:rFonts w:eastAsiaTheme="minorHAnsi"/>
        </w:rPr>
        <w:t>9</w:t>
      </w:r>
      <w:r w:rsidRPr="00DB1021">
        <w:rPr>
          <w:rFonts w:eastAsiaTheme="minorHAnsi"/>
        </w:rPr>
        <w:tab/>
        <w:t>Intending operator of new Facility may apply for registration</w:t>
      </w:r>
      <w:bookmarkEnd w:id="183"/>
      <w:bookmarkEnd w:id="184"/>
      <w:r w:rsidRPr="00DB1021">
        <w:rPr>
          <w:rFonts w:eastAsiaTheme="minorHAnsi"/>
        </w:rPr>
        <w:t xml:space="preserve"> </w:t>
      </w:r>
    </w:p>
    <w:p w14:paraId="04EF1AA6" w14:textId="77777777" w:rsidR="00275350" w:rsidRPr="00DB1021" w:rsidRDefault="00275350" w:rsidP="00275350">
      <w:pPr>
        <w:pStyle w:val="MRLevel3"/>
        <w:rPr>
          <w:rFonts w:eastAsiaTheme="minorHAnsi"/>
        </w:rPr>
      </w:pPr>
      <w:r w:rsidRPr="00DB1021">
        <w:rPr>
          <w:rFonts w:eastAsiaTheme="minorHAnsi"/>
        </w:rPr>
        <w:t>(1)</w:t>
      </w:r>
      <w:r w:rsidRPr="00DB1021">
        <w:rPr>
          <w:rFonts w:eastAsiaTheme="minorHAnsi"/>
        </w:rPr>
        <w:tab/>
        <w:t xml:space="preserve">A person intending to own, control or operate a </w:t>
      </w:r>
      <w:r w:rsidR="00086C57" w:rsidRPr="00DB1021">
        <w:rPr>
          <w:rFonts w:eastAsiaTheme="minorHAnsi"/>
        </w:rPr>
        <w:t xml:space="preserve">new </w:t>
      </w:r>
      <w:r w:rsidRPr="00DB1021">
        <w:rPr>
          <w:rFonts w:eastAsiaTheme="minorHAnsi"/>
        </w:rPr>
        <w:t>Facility (intending</w:t>
      </w:r>
      <w:r w:rsidR="00FE1BE8">
        <w:rPr>
          <w:rFonts w:eastAsiaTheme="minorHAnsi"/>
        </w:rPr>
        <w:t xml:space="preserve"> new</w:t>
      </w:r>
      <w:r w:rsidRPr="00DB1021">
        <w:rPr>
          <w:rFonts w:eastAsiaTheme="minorHAnsi"/>
        </w:rPr>
        <w:t xml:space="preserve"> facility operator) may submit a Registration Application to </w:t>
      </w:r>
      <w:r w:rsidR="00BA1742">
        <w:t xml:space="preserve">AEMO </w:t>
      </w:r>
      <w:r w:rsidRPr="00DB1021">
        <w:rPr>
          <w:rFonts w:eastAsiaTheme="minorHAnsi"/>
        </w:rPr>
        <w:t xml:space="preserve">in accordance with </w:t>
      </w:r>
      <w:r w:rsidR="000D157E" w:rsidRPr="00DB1021">
        <w:rPr>
          <w:rFonts w:eastAsiaTheme="minorHAnsi"/>
        </w:rPr>
        <w:t>this Part</w:t>
      </w:r>
      <w:r w:rsidRPr="00DB1021">
        <w:rPr>
          <w:rFonts w:eastAsiaTheme="minorHAnsi"/>
        </w:rPr>
        <w:t xml:space="preserve"> prior to the commencement of the operation of the Facility.</w:t>
      </w:r>
    </w:p>
    <w:p w14:paraId="63DE155D" w14:textId="77777777" w:rsidR="00275350" w:rsidRPr="00DB1021" w:rsidRDefault="00275350" w:rsidP="00275350">
      <w:pPr>
        <w:pStyle w:val="MRLevel3"/>
        <w:rPr>
          <w:rFonts w:eastAsiaTheme="minorHAnsi"/>
        </w:rPr>
      </w:pPr>
      <w:r w:rsidRPr="00DB1021">
        <w:rPr>
          <w:rFonts w:eastAsiaTheme="minorHAnsi"/>
        </w:rPr>
        <w:t>(2)</w:t>
      </w:r>
      <w:r w:rsidRPr="00DB1021">
        <w:rPr>
          <w:rFonts w:eastAsiaTheme="minorHAnsi"/>
        </w:rPr>
        <w:tab/>
        <w:t xml:space="preserve">An intending </w:t>
      </w:r>
      <w:r w:rsidR="00FE1BE8">
        <w:rPr>
          <w:rFonts w:eastAsiaTheme="minorHAnsi"/>
        </w:rPr>
        <w:t xml:space="preserve">new </w:t>
      </w:r>
      <w:r w:rsidRPr="00DB1021">
        <w:rPr>
          <w:rFonts w:eastAsiaTheme="minorHAnsi"/>
        </w:rPr>
        <w:t xml:space="preserve">facility operator must satisfy </w:t>
      </w:r>
      <w:r w:rsidR="00BA1742">
        <w:t xml:space="preserve">AEMO </w:t>
      </w:r>
      <w:r w:rsidRPr="00DB1021">
        <w:rPr>
          <w:rFonts w:eastAsiaTheme="minorHAnsi"/>
        </w:rPr>
        <w:t xml:space="preserve">that it intends to operate a Facility that requires registration before </w:t>
      </w:r>
      <w:r w:rsidR="00BA1742">
        <w:t xml:space="preserve">AEMO </w:t>
      </w:r>
      <w:r w:rsidRPr="00DB1021">
        <w:rPr>
          <w:rFonts w:eastAsiaTheme="minorHAnsi"/>
        </w:rPr>
        <w:t xml:space="preserve">is required to accept a Registration Application. </w:t>
      </w:r>
    </w:p>
    <w:p w14:paraId="59E6806D" w14:textId="77777777" w:rsidR="00275350" w:rsidRPr="00DB1021" w:rsidRDefault="00275350" w:rsidP="00275350">
      <w:pPr>
        <w:pStyle w:val="MRLevel3"/>
      </w:pPr>
      <w:r w:rsidRPr="00DB1021">
        <w:rPr>
          <w:rFonts w:eastAsiaTheme="minorHAnsi"/>
        </w:rPr>
        <w:t>(3)</w:t>
      </w:r>
      <w:r w:rsidRPr="00DB1021">
        <w:rPr>
          <w:rFonts w:eastAsiaTheme="minorHAnsi"/>
        </w:rPr>
        <w:tab/>
        <w:t xml:space="preserve">If </w:t>
      </w:r>
      <w:r w:rsidR="00BA1742">
        <w:t xml:space="preserve">AEMO </w:t>
      </w:r>
      <w:r w:rsidRPr="00DB1021">
        <w:rPr>
          <w:rFonts w:eastAsiaTheme="minorHAnsi"/>
        </w:rPr>
        <w:t xml:space="preserve">accepts a Registration Application from an intending </w:t>
      </w:r>
      <w:r w:rsidR="00FE1BE8">
        <w:rPr>
          <w:rFonts w:eastAsiaTheme="minorHAnsi"/>
        </w:rPr>
        <w:t xml:space="preserve">new </w:t>
      </w:r>
      <w:r w:rsidRPr="00DB1021">
        <w:rPr>
          <w:rFonts w:eastAsiaTheme="minorHAnsi"/>
        </w:rPr>
        <w:t>facility operator prior to commencement of the operation of the facility, registration</w:t>
      </w:r>
      <w:r w:rsidRPr="00DB1021">
        <w:t xml:space="preserve"> takes effect from the later of: </w:t>
      </w:r>
    </w:p>
    <w:p w14:paraId="7AD9C829" w14:textId="77777777" w:rsidR="00275350" w:rsidRPr="00DB1021" w:rsidRDefault="00275350" w:rsidP="00275350">
      <w:pPr>
        <w:pStyle w:val="MRLevel4"/>
      </w:pPr>
      <w:r w:rsidRPr="00DB1021">
        <w:t>(a)</w:t>
      </w:r>
      <w:r w:rsidRPr="00DB1021">
        <w:tab/>
        <w:t>the Gas Day on which the relevant facility commences operation; or</w:t>
      </w:r>
    </w:p>
    <w:p w14:paraId="0FE0C2AF" w14:textId="77777777" w:rsidR="00275350" w:rsidRPr="00DB1021" w:rsidRDefault="00275350" w:rsidP="00275350">
      <w:pPr>
        <w:pStyle w:val="MRLevel4"/>
        <w:rPr>
          <w:color w:val="auto"/>
        </w:rPr>
      </w:pPr>
      <w:r w:rsidRPr="00DB1021">
        <w:t>(b)</w:t>
      </w:r>
      <w:r w:rsidRPr="00DB1021">
        <w:tab/>
        <w:t xml:space="preserve">the Gas Day specified by </w:t>
      </w:r>
      <w:r w:rsidR="00E82174">
        <w:t xml:space="preserve">AEMO </w:t>
      </w:r>
      <w:r w:rsidRPr="00DB1021">
        <w:t>in the notice under</w:t>
      </w:r>
      <w:r w:rsidR="00086C57" w:rsidRPr="00DB1021">
        <w:t xml:space="preserve"> sub</w:t>
      </w:r>
      <w:r w:rsidRPr="00DB1021">
        <w:t>rule 2</w:t>
      </w:r>
      <w:r w:rsidR="00602021" w:rsidRPr="00DB1021">
        <w:t>8</w:t>
      </w:r>
      <w:r w:rsidRPr="00DB1021">
        <w:t>(1)(b).</w:t>
      </w:r>
    </w:p>
    <w:p w14:paraId="3C997BBB" w14:textId="77777777" w:rsidR="00275350" w:rsidRPr="00DB1021" w:rsidRDefault="00A27EF3" w:rsidP="00275350">
      <w:pPr>
        <w:pStyle w:val="MRLevel2"/>
        <w:rPr>
          <w:rFonts w:eastAsiaTheme="minorHAnsi"/>
        </w:rPr>
      </w:pPr>
      <w:bookmarkStart w:id="185" w:name="_Toc465348492"/>
      <w:bookmarkStart w:id="186" w:name="_Toc2241871"/>
      <w:r w:rsidRPr="00DB1021">
        <w:rPr>
          <w:rFonts w:eastAsiaTheme="minorHAnsi"/>
        </w:rPr>
        <w:t>30</w:t>
      </w:r>
      <w:r w:rsidR="00275350" w:rsidRPr="00DB1021">
        <w:rPr>
          <w:rFonts w:eastAsiaTheme="minorHAnsi"/>
        </w:rPr>
        <w:tab/>
        <w:t>Intending operator of Registered Facility may apply for registration</w:t>
      </w:r>
      <w:bookmarkEnd w:id="185"/>
      <w:bookmarkEnd w:id="186"/>
      <w:r w:rsidR="00275350" w:rsidRPr="00DB1021">
        <w:rPr>
          <w:rFonts w:eastAsiaTheme="minorHAnsi"/>
        </w:rPr>
        <w:t xml:space="preserve"> </w:t>
      </w:r>
    </w:p>
    <w:p w14:paraId="672C8BB3" w14:textId="77777777" w:rsidR="00275350" w:rsidRPr="00DB1021" w:rsidRDefault="00275350" w:rsidP="00275350">
      <w:pPr>
        <w:pStyle w:val="MRLevel3"/>
        <w:rPr>
          <w:rFonts w:eastAsiaTheme="minorHAnsi"/>
        </w:rPr>
      </w:pPr>
      <w:r w:rsidRPr="00DB1021">
        <w:rPr>
          <w:rFonts w:eastAsiaTheme="minorHAnsi"/>
        </w:rPr>
        <w:t>(1)</w:t>
      </w:r>
      <w:r w:rsidRPr="00DB1021">
        <w:rPr>
          <w:rFonts w:eastAsiaTheme="minorHAnsi"/>
        </w:rPr>
        <w:tab/>
        <w:t xml:space="preserve">A person intending to own, control or operate a Registered Facility (intending facility operator) who is not a Registered Participant may submit a Registration Application to </w:t>
      </w:r>
      <w:r w:rsidR="008253C1">
        <w:t xml:space="preserve">AEMO </w:t>
      </w:r>
      <w:r w:rsidRPr="00DB1021">
        <w:rPr>
          <w:rFonts w:eastAsiaTheme="minorHAnsi"/>
        </w:rPr>
        <w:t xml:space="preserve">in accordance with </w:t>
      </w:r>
      <w:r w:rsidR="000D157E" w:rsidRPr="00DB1021">
        <w:rPr>
          <w:rFonts w:eastAsiaTheme="minorHAnsi"/>
        </w:rPr>
        <w:t>this Part</w:t>
      </w:r>
      <w:r w:rsidRPr="00DB1021">
        <w:rPr>
          <w:rFonts w:eastAsiaTheme="minorHAnsi"/>
        </w:rPr>
        <w:t xml:space="preserve"> prior to the transfer of the registration of the </w:t>
      </w:r>
      <w:r w:rsidR="0001035D">
        <w:rPr>
          <w:rFonts w:eastAsiaTheme="minorHAnsi"/>
        </w:rPr>
        <w:t>f</w:t>
      </w:r>
      <w:r w:rsidRPr="00DB1021">
        <w:rPr>
          <w:rFonts w:eastAsiaTheme="minorHAnsi"/>
        </w:rPr>
        <w:t>acility.</w:t>
      </w:r>
    </w:p>
    <w:p w14:paraId="32F838E8" w14:textId="77777777" w:rsidR="00275350" w:rsidRPr="00DB1021" w:rsidRDefault="00275350" w:rsidP="00275350">
      <w:pPr>
        <w:pStyle w:val="MRLevel3"/>
        <w:rPr>
          <w:rFonts w:eastAsiaTheme="minorHAnsi"/>
        </w:rPr>
      </w:pPr>
      <w:r w:rsidRPr="00DB1021">
        <w:rPr>
          <w:rFonts w:eastAsiaTheme="minorHAnsi"/>
        </w:rPr>
        <w:lastRenderedPageBreak/>
        <w:t>(2)</w:t>
      </w:r>
      <w:r w:rsidRPr="00DB1021">
        <w:rPr>
          <w:rFonts w:eastAsiaTheme="minorHAnsi"/>
        </w:rPr>
        <w:tab/>
        <w:t xml:space="preserve">An intending facility operator must satisfy </w:t>
      </w:r>
      <w:r w:rsidR="008253C1">
        <w:t xml:space="preserve">AEMO </w:t>
      </w:r>
      <w:r w:rsidRPr="00DB1021">
        <w:rPr>
          <w:rFonts w:eastAsiaTheme="minorHAnsi"/>
        </w:rPr>
        <w:t xml:space="preserve">that it intends to operate a Registered Facility before </w:t>
      </w:r>
      <w:r w:rsidR="008253C1">
        <w:t xml:space="preserve">AEMO </w:t>
      </w:r>
      <w:r w:rsidRPr="00DB1021">
        <w:rPr>
          <w:rFonts w:eastAsiaTheme="minorHAnsi"/>
        </w:rPr>
        <w:t xml:space="preserve">is required to accept a Registration Application. </w:t>
      </w:r>
    </w:p>
    <w:p w14:paraId="77ABDED1" w14:textId="77777777" w:rsidR="00275350" w:rsidRPr="00DB1021" w:rsidRDefault="00275350" w:rsidP="00275350">
      <w:pPr>
        <w:pStyle w:val="MRLevel3"/>
        <w:rPr>
          <w:color w:val="auto"/>
        </w:rPr>
      </w:pPr>
      <w:r w:rsidRPr="00DB1021">
        <w:rPr>
          <w:rFonts w:eastAsiaTheme="minorHAnsi"/>
        </w:rPr>
        <w:t>(3)</w:t>
      </w:r>
      <w:r w:rsidRPr="00DB1021">
        <w:rPr>
          <w:rFonts w:eastAsiaTheme="minorHAnsi"/>
        </w:rPr>
        <w:tab/>
        <w:t xml:space="preserve">If </w:t>
      </w:r>
      <w:r w:rsidR="008253C1">
        <w:t xml:space="preserve">AEMO </w:t>
      </w:r>
      <w:r w:rsidRPr="00DB1021">
        <w:rPr>
          <w:rFonts w:eastAsiaTheme="minorHAnsi"/>
        </w:rPr>
        <w:t>accepts a Registration Application from an intending facility operator prior to the transfer of registration of the Facility, registration as a Registered Participant</w:t>
      </w:r>
      <w:r w:rsidRPr="00DB1021">
        <w:t xml:space="preserve"> takes effect from the Gas Day specified by </w:t>
      </w:r>
      <w:r w:rsidR="008253C1">
        <w:t xml:space="preserve">AEMO </w:t>
      </w:r>
      <w:r w:rsidRPr="00DB1021">
        <w:t xml:space="preserve">in the notice under </w:t>
      </w:r>
      <w:r w:rsidR="003D43A8" w:rsidRPr="00DB1021">
        <w:t>sub</w:t>
      </w:r>
      <w:r w:rsidRPr="00DB1021">
        <w:t xml:space="preserve">rule </w:t>
      </w:r>
      <w:r w:rsidR="007175C7" w:rsidRPr="00DB1021">
        <w:t>39</w:t>
      </w:r>
      <w:r w:rsidRPr="00DB1021">
        <w:t>(1)(b).</w:t>
      </w:r>
    </w:p>
    <w:p w14:paraId="178FDD28" w14:textId="77777777" w:rsidR="00275350" w:rsidRPr="00DB1021" w:rsidRDefault="00A27EF3" w:rsidP="00275350">
      <w:pPr>
        <w:pStyle w:val="MRLevel2"/>
        <w:rPr>
          <w:rFonts w:eastAsiaTheme="minorHAnsi"/>
        </w:rPr>
      </w:pPr>
      <w:bookmarkStart w:id="187" w:name="_Toc465348493"/>
      <w:bookmarkStart w:id="188" w:name="_Toc2241872"/>
      <w:r w:rsidRPr="00DB1021">
        <w:rPr>
          <w:rFonts w:eastAsiaTheme="minorHAnsi"/>
        </w:rPr>
        <w:t>31</w:t>
      </w:r>
      <w:r w:rsidR="00275350" w:rsidRPr="00DB1021">
        <w:rPr>
          <w:rFonts w:eastAsiaTheme="minorHAnsi"/>
        </w:rPr>
        <w:tab/>
        <w:t>Intending Shippers may apply for registration as Registered Shipper</w:t>
      </w:r>
      <w:bookmarkEnd w:id="187"/>
      <w:bookmarkEnd w:id="188"/>
    </w:p>
    <w:p w14:paraId="05240A4C" w14:textId="77777777" w:rsidR="00275350" w:rsidRPr="00DB1021" w:rsidRDefault="00275350" w:rsidP="00275350">
      <w:pPr>
        <w:pStyle w:val="MRLevel3"/>
        <w:rPr>
          <w:rFonts w:eastAsiaTheme="minorHAnsi"/>
        </w:rPr>
      </w:pPr>
      <w:r w:rsidRPr="00DB1021">
        <w:rPr>
          <w:rFonts w:eastAsiaTheme="minorHAnsi"/>
        </w:rPr>
        <w:t>(1)</w:t>
      </w:r>
      <w:r w:rsidRPr="00DB1021">
        <w:rPr>
          <w:rFonts w:eastAsiaTheme="minorHAnsi"/>
        </w:rPr>
        <w:tab/>
        <w:t xml:space="preserve">A person intending to become a Shipper (intending </w:t>
      </w:r>
      <w:r w:rsidR="0001035D">
        <w:rPr>
          <w:rFonts w:eastAsiaTheme="minorHAnsi"/>
        </w:rPr>
        <w:t>s</w:t>
      </w:r>
      <w:r w:rsidRPr="00DB1021">
        <w:rPr>
          <w:rFonts w:eastAsiaTheme="minorHAnsi"/>
        </w:rPr>
        <w:t xml:space="preserve">hipper) may submit a Registration Application to </w:t>
      </w:r>
      <w:r w:rsidR="008253C1">
        <w:t xml:space="preserve">AEMO </w:t>
      </w:r>
      <w:r w:rsidRPr="00DB1021">
        <w:rPr>
          <w:rFonts w:eastAsiaTheme="minorHAnsi"/>
        </w:rPr>
        <w:t>prior to the commencement of shipper activities.</w:t>
      </w:r>
    </w:p>
    <w:p w14:paraId="52ABB304" w14:textId="77777777" w:rsidR="00275350" w:rsidRPr="00DB1021" w:rsidRDefault="00275350" w:rsidP="00275350">
      <w:pPr>
        <w:pStyle w:val="MRLevel3"/>
        <w:rPr>
          <w:rFonts w:eastAsiaTheme="minorHAnsi"/>
        </w:rPr>
      </w:pPr>
      <w:r w:rsidRPr="00DB1021">
        <w:rPr>
          <w:rFonts w:eastAsiaTheme="minorHAnsi"/>
        </w:rPr>
        <w:t>(2)</w:t>
      </w:r>
      <w:r w:rsidRPr="00DB1021">
        <w:rPr>
          <w:rFonts w:eastAsiaTheme="minorHAnsi"/>
        </w:rPr>
        <w:tab/>
      </w:r>
      <w:r w:rsidR="00086C57" w:rsidRPr="00DB1021">
        <w:rPr>
          <w:rFonts w:eastAsiaTheme="minorHAnsi"/>
        </w:rPr>
        <w:t>An</w:t>
      </w:r>
      <w:r w:rsidRPr="00DB1021">
        <w:rPr>
          <w:rFonts w:eastAsiaTheme="minorHAnsi"/>
        </w:rPr>
        <w:t xml:space="preserve"> intending </w:t>
      </w:r>
      <w:r w:rsidR="0001035D">
        <w:rPr>
          <w:rFonts w:eastAsiaTheme="minorHAnsi"/>
        </w:rPr>
        <w:t>s</w:t>
      </w:r>
      <w:r w:rsidRPr="00DB1021">
        <w:rPr>
          <w:rFonts w:eastAsiaTheme="minorHAnsi"/>
        </w:rPr>
        <w:t xml:space="preserve">hipper must satisfy </w:t>
      </w:r>
      <w:r w:rsidR="008253C1">
        <w:t xml:space="preserve">AEMO </w:t>
      </w:r>
      <w:r w:rsidRPr="00DB1021">
        <w:rPr>
          <w:rFonts w:eastAsiaTheme="minorHAnsi"/>
        </w:rPr>
        <w:t xml:space="preserve">that it intends to carry out shipper activities that require registration before </w:t>
      </w:r>
      <w:r w:rsidR="008253C1">
        <w:t xml:space="preserve">AEMO </w:t>
      </w:r>
      <w:r w:rsidRPr="00DB1021">
        <w:rPr>
          <w:rFonts w:eastAsiaTheme="minorHAnsi"/>
        </w:rPr>
        <w:t xml:space="preserve">is required to accept a Registration Application. </w:t>
      </w:r>
    </w:p>
    <w:p w14:paraId="1FFF7D24" w14:textId="77777777" w:rsidR="00275350" w:rsidRPr="00DB1021" w:rsidRDefault="00275350" w:rsidP="00275350">
      <w:pPr>
        <w:pStyle w:val="MRLevel3"/>
      </w:pPr>
      <w:r w:rsidRPr="00DB1021">
        <w:rPr>
          <w:rFonts w:eastAsiaTheme="minorHAnsi"/>
        </w:rPr>
        <w:t>(3)</w:t>
      </w:r>
      <w:r w:rsidRPr="00DB1021">
        <w:rPr>
          <w:rFonts w:eastAsiaTheme="minorHAnsi"/>
        </w:rPr>
        <w:tab/>
        <w:t xml:space="preserve">If </w:t>
      </w:r>
      <w:r w:rsidR="008253C1">
        <w:t xml:space="preserve">AEMO </w:t>
      </w:r>
      <w:r w:rsidRPr="00DB1021">
        <w:rPr>
          <w:rFonts w:eastAsiaTheme="minorHAnsi"/>
        </w:rPr>
        <w:t xml:space="preserve">accepts a Registration Application from an intending </w:t>
      </w:r>
      <w:r w:rsidR="0001035D">
        <w:rPr>
          <w:rFonts w:eastAsiaTheme="minorHAnsi"/>
        </w:rPr>
        <w:t>s</w:t>
      </w:r>
      <w:r w:rsidRPr="00DB1021">
        <w:rPr>
          <w:rFonts w:eastAsiaTheme="minorHAnsi"/>
        </w:rPr>
        <w:t>hipper prior to commencement of shipper activities, the registration</w:t>
      </w:r>
      <w:r w:rsidRPr="00DB1021">
        <w:t xml:space="preserve"> as a Shipper takes effect from the date specified by </w:t>
      </w:r>
      <w:r w:rsidR="008253C1">
        <w:t xml:space="preserve">AEMO </w:t>
      </w:r>
      <w:r w:rsidRPr="00DB1021">
        <w:t xml:space="preserve">in the notice under </w:t>
      </w:r>
      <w:r w:rsidR="003D43A8" w:rsidRPr="00DB1021">
        <w:t>sub</w:t>
      </w:r>
      <w:r w:rsidRPr="00DB1021">
        <w:t>rule 2</w:t>
      </w:r>
      <w:r w:rsidR="00602021" w:rsidRPr="00DB1021">
        <w:t>8</w:t>
      </w:r>
      <w:r w:rsidRPr="00DB1021">
        <w:t>(1)(b).</w:t>
      </w:r>
    </w:p>
    <w:p w14:paraId="27709C01" w14:textId="77777777" w:rsidR="00275350" w:rsidRPr="00DB1021" w:rsidRDefault="00275350" w:rsidP="00275350">
      <w:pPr>
        <w:pStyle w:val="MRLevel1B"/>
      </w:pPr>
      <w:bookmarkStart w:id="189" w:name="_Toc465348494"/>
      <w:bookmarkStart w:id="190" w:name="_Toc2241873"/>
      <w:r w:rsidRPr="00DB1021">
        <w:t xml:space="preserve">Division </w:t>
      </w:r>
      <w:r w:rsidR="000D157E" w:rsidRPr="00DB1021">
        <w:t>3</w:t>
      </w:r>
      <w:r w:rsidRPr="00DB1021">
        <w:tab/>
      </w:r>
      <w:r w:rsidR="00A27EF3" w:rsidRPr="00DB1021">
        <w:t>Multiple pipelines</w:t>
      </w:r>
      <w:bookmarkEnd w:id="189"/>
      <w:bookmarkEnd w:id="190"/>
    </w:p>
    <w:p w14:paraId="261DA89C" w14:textId="77777777" w:rsidR="00275350" w:rsidRPr="00DB1021" w:rsidRDefault="00A27EF3" w:rsidP="00275350">
      <w:pPr>
        <w:pStyle w:val="MRLevel2"/>
      </w:pPr>
      <w:bookmarkStart w:id="191" w:name="_Toc465348495"/>
      <w:bookmarkStart w:id="192" w:name="_Toc2241874"/>
      <w:r w:rsidRPr="00DB1021">
        <w:t>32</w:t>
      </w:r>
      <w:r w:rsidR="00275350" w:rsidRPr="00DB1021">
        <w:tab/>
        <w:t>Registration of multiple Transmission Pipelines</w:t>
      </w:r>
      <w:bookmarkEnd w:id="191"/>
      <w:bookmarkEnd w:id="192"/>
    </w:p>
    <w:p w14:paraId="5ADA1EC5" w14:textId="77777777" w:rsidR="00275350" w:rsidRPr="00DB1021" w:rsidRDefault="00275350" w:rsidP="00275350">
      <w:pPr>
        <w:pStyle w:val="MRLevel3"/>
      </w:pPr>
      <w:r w:rsidRPr="00DB1021">
        <w:t>(1)</w:t>
      </w:r>
      <w:r w:rsidRPr="00DB1021">
        <w:tab/>
        <w:t xml:space="preserve">A Gas Market Participant who operates more than one Transmission Pipeline may submit a Registration Application to </w:t>
      </w:r>
      <w:r w:rsidR="00814323">
        <w:t xml:space="preserve">AEMO </w:t>
      </w:r>
      <w:r w:rsidRPr="00DB1021">
        <w:t>for registration of those pipelines as a single GBB Pipeline in accordance with this Part.</w:t>
      </w:r>
    </w:p>
    <w:p w14:paraId="7CDB4AF2" w14:textId="77777777" w:rsidR="00275350" w:rsidRPr="00DB1021" w:rsidRDefault="00275350" w:rsidP="00275350">
      <w:pPr>
        <w:pStyle w:val="MRLevel3"/>
      </w:pPr>
      <w:r w:rsidRPr="00DB1021">
        <w:t>(2)</w:t>
      </w:r>
      <w:r w:rsidRPr="00DB1021">
        <w:tab/>
      </w:r>
      <w:r w:rsidR="00814323">
        <w:t xml:space="preserve">AEMO </w:t>
      </w:r>
      <w:r w:rsidRPr="00DB1021">
        <w:t>may only accept a Registration Application to register multiple Transmission Pipelines as a single GBB Pipeline if the applicant demonstrates all of the requirements in subrule (3) in the application.</w:t>
      </w:r>
    </w:p>
    <w:p w14:paraId="03D72EE3" w14:textId="77777777" w:rsidR="00275350" w:rsidRPr="00DB1021" w:rsidRDefault="00275350" w:rsidP="00275350">
      <w:pPr>
        <w:pStyle w:val="MRLevel3"/>
      </w:pPr>
      <w:r w:rsidRPr="00DB1021">
        <w:t>(3)</w:t>
      </w:r>
      <w:r w:rsidRPr="00DB1021">
        <w:tab/>
        <w:t>The requirements in respect of the Transmission Pipelines are:</w:t>
      </w:r>
    </w:p>
    <w:p w14:paraId="712E6F70" w14:textId="77777777" w:rsidR="00275350" w:rsidRPr="00DB1021" w:rsidRDefault="00275350" w:rsidP="00275350">
      <w:pPr>
        <w:pStyle w:val="MRLevel4"/>
      </w:pPr>
      <w:r w:rsidRPr="00DB1021">
        <w:t>(a)</w:t>
      </w:r>
      <w:r w:rsidRPr="00DB1021">
        <w:tab/>
        <w:t>the same person is the operator of each of the relevant pipelines;</w:t>
      </w:r>
    </w:p>
    <w:p w14:paraId="1D7605A3" w14:textId="77777777" w:rsidR="00275350" w:rsidRPr="00DB1021" w:rsidRDefault="00275350" w:rsidP="00275350">
      <w:pPr>
        <w:pStyle w:val="MRLevel4"/>
      </w:pPr>
      <w:r w:rsidRPr="00DB1021">
        <w:t>(b)</w:t>
      </w:r>
      <w:r w:rsidRPr="00DB1021">
        <w:tab/>
        <w:t>each of the pipelines is required to be registered;</w:t>
      </w:r>
    </w:p>
    <w:p w14:paraId="53C3120F" w14:textId="77777777" w:rsidR="00275350" w:rsidRPr="00DB1021" w:rsidRDefault="00275350" w:rsidP="00275350">
      <w:pPr>
        <w:pStyle w:val="MRLevel4"/>
      </w:pPr>
      <w:r w:rsidRPr="00DB1021">
        <w:t>(c)</w:t>
      </w:r>
      <w:r w:rsidRPr="00DB1021">
        <w:tab/>
      </w:r>
      <w:r w:rsidR="0001035D">
        <w:t>all</w:t>
      </w:r>
      <w:r w:rsidRPr="00DB1021">
        <w:t xml:space="preserve"> of the pipelines </w:t>
      </w:r>
      <w:r w:rsidR="0001035D">
        <w:t>are</w:t>
      </w:r>
      <w:r w:rsidRPr="00DB1021">
        <w:t xml:space="preserve"> physically connected; and</w:t>
      </w:r>
    </w:p>
    <w:p w14:paraId="7D98AD1A" w14:textId="77777777" w:rsidR="00275350" w:rsidRPr="00DB1021" w:rsidRDefault="00275350" w:rsidP="00275350">
      <w:pPr>
        <w:pStyle w:val="MRLevel4"/>
      </w:pPr>
      <w:r w:rsidRPr="00DB1021">
        <w:t>(d)</w:t>
      </w:r>
      <w:r w:rsidRPr="00DB1021">
        <w:tab/>
      </w:r>
      <w:r w:rsidR="0001035D">
        <w:t>all</w:t>
      </w:r>
      <w:r w:rsidRPr="00DB1021">
        <w:t xml:space="preserve"> of the pipelines </w:t>
      </w:r>
      <w:r w:rsidR="0001035D">
        <w:t>are</w:t>
      </w:r>
      <w:r w:rsidRPr="00DB1021">
        <w:t xml:space="preserve"> operated as part of a single transmission pipeline system.</w:t>
      </w:r>
    </w:p>
    <w:p w14:paraId="6535AE9C" w14:textId="77777777" w:rsidR="00275350" w:rsidRPr="00DB1021" w:rsidRDefault="00275350" w:rsidP="00275350">
      <w:pPr>
        <w:pStyle w:val="MRLevel3"/>
      </w:pPr>
      <w:r w:rsidRPr="00DB1021">
        <w:t>(4)</w:t>
      </w:r>
      <w:r w:rsidRPr="00DB1021">
        <w:tab/>
        <w:t xml:space="preserve">Where </w:t>
      </w:r>
      <w:r w:rsidR="00B107C6">
        <w:t xml:space="preserve">AEMO </w:t>
      </w:r>
      <w:r w:rsidRPr="00DB1021">
        <w:t>registers multiple Transmission Pipelines as a single GBB Pipeline, the pipelines are treated as a single Facility for the purposes of the Rules.</w:t>
      </w:r>
    </w:p>
    <w:p w14:paraId="577893BA" w14:textId="77777777" w:rsidR="00275350" w:rsidRPr="00DB1021" w:rsidRDefault="00275350" w:rsidP="00275350">
      <w:pPr>
        <w:pStyle w:val="MRLevel3"/>
      </w:pPr>
      <w:r w:rsidRPr="00DB1021">
        <w:lastRenderedPageBreak/>
        <w:t>(5)</w:t>
      </w:r>
      <w:r w:rsidRPr="00DB1021">
        <w:tab/>
        <w:t xml:space="preserve">The registration requirements published by </w:t>
      </w:r>
      <w:r w:rsidR="00B107C6">
        <w:t xml:space="preserve">AEMO </w:t>
      </w:r>
      <w:r w:rsidRPr="00DB1021">
        <w:t>under rule 24 may include further requirements for registration of multiple Transmission Pipelines as a single GBB Pipeline.</w:t>
      </w:r>
    </w:p>
    <w:p w14:paraId="47C8267A" w14:textId="77777777" w:rsidR="00275350" w:rsidRPr="00DB1021" w:rsidRDefault="00275350" w:rsidP="00275350">
      <w:pPr>
        <w:pStyle w:val="MRLevel3"/>
      </w:pPr>
      <w:r w:rsidRPr="00DB1021">
        <w:t>(6)</w:t>
      </w:r>
      <w:r w:rsidRPr="00DB1021">
        <w:tab/>
        <w:t xml:space="preserve">The operator of the Transmission Pipelines registered under this rule must give written notice to </w:t>
      </w:r>
      <w:r w:rsidR="00B107C6">
        <w:t xml:space="preserve">AEMO </w:t>
      </w:r>
      <w:r w:rsidRPr="00DB1021">
        <w:t>as soon as practicable after it becomes aware that the pipelines may no longer meet the relevant requirements in subrule (3).</w:t>
      </w:r>
    </w:p>
    <w:p w14:paraId="64790357" w14:textId="77777777" w:rsidR="00032C04" w:rsidRDefault="003D43A8" w:rsidP="00D63CDE">
      <w:pPr>
        <w:pStyle w:val="MRNote"/>
      </w:pPr>
      <w:r w:rsidRPr="00DB1021">
        <w:t>Note: This subrule is a civil penalty provision for the purposes of the GSI Regulations. (See the GSI Regulations, regulation 15 and Schedule 1).</w:t>
      </w:r>
    </w:p>
    <w:p w14:paraId="11820576" w14:textId="77777777" w:rsidR="00275350" w:rsidRPr="00DB1021" w:rsidRDefault="00275350" w:rsidP="00275350">
      <w:pPr>
        <w:pStyle w:val="MRLevel3"/>
      </w:pPr>
      <w:r w:rsidRPr="00DB1021">
        <w:t>(7)</w:t>
      </w:r>
      <w:r w:rsidRPr="00DB1021">
        <w:tab/>
      </w:r>
      <w:r w:rsidR="00B107C6">
        <w:t xml:space="preserve">AEMO </w:t>
      </w:r>
      <w:r w:rsidRPr="00DB1021">
        <w:t>may, by notice in writing to the relevant operator, revoke the registration of multiple Transmission Pipelines as a single GBB Pipeline under this rule if the pipelines no longer meet the requirements in subrule (3).</w:t>
      </w:r>
    </w:p>
    <w:p w14:paraId="44184613" w14:textId="77777777" w:rsidR="00275350" w:rsidRPr="00DB1021" w:rsidRDefault="00275350" w:rsidP="00275350">
      <w:pPr>
        <w:pStyle w:val="MRLevel1B"/>
      </w:pPr>
      <w:bookmarkStart w:id="193" w:name="_Toc465348496"/>
      <w:bookmarkStart w:id="194" w:name="_Toc2241875"/>
      <w:r w:rsidRPr="00DB1021">
        <w:t xml:space="preserve">Division </w:t>
      </w:r>
      <w:r w:rsidR="000D157E" w:rsidRPr="00DB1021">
        <w:t>4</w:t>
      </w:r>
      <w:r w:rsidRPr="00DB1021">
        <w:tab/>
        <w:t>Deregistration</w:t>
      </w:r>
      <w:bookmarkEnd w:id="193"/>
      <w:bookmarkEnd w:id="194"/>
      <w:r w:rsidRPr="00DB1021">
        <w:t xml:space="preserve"> </w:t>
      </w:r>
    </w:p>
    <w:p w14:paraId="7245284E" w14:textId="77777777" w:rsidR="00275350" w:rsidRPr="00DB1021" w:rsidRDefault="00A27EF3" w:rsidP="00275350">
      <w:pPr>
        <w:pStyle w:val="MRLevel2"/>
      </w:pPr>
      <w:bookmarkStart w:id="195" w:name="_Toc465348497"/>
      <w:bookmarkStart w:id="196" w:name="_Toc2241876"/>
      <w:r w:rsidRPr="00DB1021">
        <w:t>33</w:t>
      </w:r>
      <w:r w:rsidR="00275350" w:rsidRPr="00DB1021">
        <w:tab/>
        <w:t>Applying for deregistration of Registered Facilities</w:t>
      </w:r>
      <w:bookmarkEnd w:id="195"/>
      <w:bookmarkEnd w:id="196"/>
    </w:p>
    <w:p w14:paraId="62283DA2" w14:textId="77777777" w:rsidR="00275350" w:rsidRPr="00DB1021" w:rsidRDefault="00275350" w:rsidP="00275350">
      <w:pPr>
        <w:pStyle w:val="MRLevel3"/>
      </w:pPr>
      <w:r w:rsidRPr="00DB1021">
        <w:t>(1)</w:t>
      </w:r>
      <w:r w:rsidRPr="00DB1021">
        <w:tab/>
        <w:t>A Registered Participant registered as the operator of a Registered Facility may submit an application to</w:t>
      </w:r>
      <w:r w:rsidR="00BA6AAA" w:rsidRPr="00BA6AAA">
        <w:t xml:space="preserve"> </w:t>
      </w:r>
      <w:r w:rsidR="00BA6AAA">
        <w:t>AEMO</w:t>
      </w:r>
      <w:r w:rsidRPr="00DB1021">
        <w:t xml:space="preserve">, in the form specified by </w:t>
      </w:r>
      <w:r w:rsidR="00BA6AAA">
        <w:t xml:space="preserve">AEMO </w:t>
      </w:r>
      <w:r w:rsidRPr="00DB1021">
        <w:t xml:space="preserve">on the GSI Website, to deregister that Registered Facility </w:t>
      </w:r>
      <w:r w:rsidR="00086C57" w:rsidRPr="00DB1021">
        <w:t>if</w:t>
      </w:r>
      <w:r w:rsidRPr="00DB1021">
        <w:t xml:space="preserve"> it becomes aware that the facility is no longer required to be registered. </w:t>
      </w:r>
    </w:p>
    <w:p w14:paraId="3CD14F16" w14:textId="77777777" w:rsidR="00275350" w:rsidRPr="00DB1021" w:rsidRDefault="00275350" w:rsidP="00275350">
      <w:pPr>
        <w:pStyle w:val="MRLevel3"/>
      </w:pPr>
      <w:r w:rsidRPr="00DB1021">
        <w:t>(2)</w:t>
      </w:r>
      <w:r w:rsidRPr="00DB1021">
        <w:tab/>
        <w:t xml:space="preserve">If </w:t>
      </w:r>
      <w:r w:rsidR="00BA6AAA">
        <w:t xml:space="preserve">AEMO </w:t>
      </w:r>
      <w:r w:rsidRPr="00DB1021">
        <w:t xml:space="preserve">considers that an application for deregistration does not provide sufficient information to accept the application, </w:t>
      </w:r>
      <w:r w:rsidR="00BA6AAA">
        <w:t xml:space="preserve">AEMO </w:t>
      </w:r>
      <w:r w:rsidRPr="00DB1021">
        <w:t xml:space="preserve">may, within 10 Business Days of receipt of the application, request further information from the applicant and the applicant must provide this information within 10 Business Days </w:t>
      </w:r>
      <w:r w:rsidR="0001035D">
        <w:t>after</w:t>
      </w:r>
      <w:r w:rsidRPr="00DB1021">
        <w:t xml:space="preserve"> receiving the request.</w:t>
      </w:r>
    </w:p>
    <w:p w14:paraId="44D3D3A9" w14:textId="77777777" w:rsidR="00275350" w:rsidRPr="00DB1021" w:rsidRDefault="00A27EF3" w:rsidP="00275350">
      <w:pPr>
        <w:pStyle w:val="MRLevel2"/>
      </w:pPr>
      <w:bookmarkStart w:id="197" w:name="_Toc465348498"/>
      <w:bookmarkStart w:id="198" w:name="_Toc2241877"/>
      <w:r w:rsidRPr="00DB1021">
        <w:t>34</w:t>
      </w:r>
      <w:r w:rsidR="00275350" w:rsidRPr="00DB1021">
        <w:tab/>
        <w:t>Deciding application for deregistration of Registered Facilities</w:t>
      </w:r>
      <w:bookmarkEnd w:id="197"/>
      <w:bookmarkEnd w:id="198"/>
    </w:p>
    <w:p w14:paraId="0D6BDDFA" w14:textId="77777777" w:rsidR="00275350" w:rsidRPr="00DB1021" w:rsidRDefault="00275350" w:rsidP="00275350">
      <w:pPr>
        <w:pStyle w:val="MRLevel3"/>
      </w:pPr>
      <w:r w:rsidRPr="00DB1021">
        <w:t>(1)</w:t>
      </w:r>
      <w:r w:rsidRPr="00DB1021">
        <w:tab/>
        <w:t xml:space="preserve">If </w:t>
      </w:r>
      <w:r w:rsidR="00BA6AAA">
        <w:t xml:space="preserve">AEMO </w:t>
      </w:r>
      <w:r w:rsidRPr="00DB1021">
        <w:t xml:space="preserve">is satisfied that a Registered Facility that is the subject of an application </w:t>
      </w:r>
      <w:r w:rsidR="00086C57" w:rsidRPr="00DB1021">
        <w:t xml:space="preserve">for </w:t>
      </w:r>
      <w:r w:rsidRPr="00DB1021">
        <w:t>deregist</w:t>
      </w:r>
      <w:r w:rsidR="00086C57" w:rsidRPr="00DB1021">
        <w:t xml:space="preserve">ration </w:t>
      </w:r>
      <w:r w:rsidRPr="00DB1021">
        <w:t xml:space="preserve">is no longer required to be registered, </w:t>
      </w:r>
      <w:r w:rsidR="00BA6AAA">
        <w:t xml:space="preserve">AEMO </w:t>
      </w:r>
      <w:r w:rsidRPr="00DB1021">
        <w:t>must, by the relevant date:</w:t>
      </w:r>
    </w:p>
    <w:p w14:paraId="7E2F82A7" w14:textId="77777777" w:rsidR="00275350" w:rsidRPr="00DB1021" w:rsidRDefault="00275350" w:rsidP="00275350">
      <w:pPr>
        <w:pStyle w:val="MRLevel4"/>
        <w:rPr>
          <w:color w:val="auto"/>
        </w:rPr>
      </w:pPr>
      <w:r w:rsidRPr="00DB1021">
        <w:rPr>
          <w:color w:val="auto"/>
        </w:rPr>
        <w:t>(a)</w:t>
      </w:r>
      <w:r w:rsidRPr="00DB1021">
        <w:rPr>
          <w:color w:val="auto"/>
        </w:rPr>
        <w:tab/>
        <w:t>accept the application</w:t>
      </w:r>
      <w:r w:rsidR="00086C57" w:rsidRPr="00DB1021">
        <w:rPr>
          <w:color w:val="auto"/>
        </w:rPr>
        <w:t xml:space="preserve"> for deregistration of</w:t>
      </w:r>
      <w:r w:rsidRPr="00DB1021">
        <w:rPr>
          <w:color w:val="auto"/>
        </w:rPr>
        <w:t xml:space="preserve"> the facility;</w:t>
      </w:r>
    </w:p>
    <w:p w14:paraId="7FB441C4" w14:textId="77777777" w:rsidR="00275350" w:rsidRPr="00DB1021" w:rsidRDefault="00275350" w:rsidP="00275350">
      <w:pPr>
        <w:pStyle w:val="MRLevel4"/>
        <w:rPr>
          <w:color w:val="auto"/>
        </w:rPr>
      </w:pPr>
      <w:r w:rsidRPr="00DB1021">
        <w:rPr>
          <w:color w:val="auto"/>
        </w:rPr>
        <w:t>(b)</w:t>
      </w:r>
      <w:r w:rsidRPr="00DB1021">
        <w:rPr>
          <w:color w:val="auto"/>
        </w:rPr>
        <w:tab/>
        <w:t xml:space="preserve">notify the applicant that its application has been accepted, and specify the Gas Day on which the deregistration takes effect; </w:t>
      </w:r>
    </w:p>
    <w:p w14:paraId="414BFB35" w14:textId="77777777" w:rsidR="00275350" w:rsidRPr="00DB1021" w:rsidRDefault="00275350" w:rsidP="00275350">
      <w:pPr>
        <w:pStyle w:val="MRLevel4"/>
        <w:rPr>
          <w:color w:val="auto"/>
        </w:rPr>
      </w:pPr>
      <w:r w:rsidRPr="00DB1021">
        <w:rPr>
          <w:color w:val="auto"/>
        </w:rPr>
        <w:t>(c)</w:t>
      </w:r>
      <w:r w:rsidRPr="00DB1021">
        <w:rPr>
          <w:color w:val="auto"/>
        </w:rPr>
        <w:tab/>
        <w:t xml:space="preserve">amend the GSI Register to record the deregistration of the Registered Facility; and </w:t>
      </w:r>
    </w:p>
    <w:p w14:paraId="1AF0F59A" w14:textId="77777777" w:rsidR="00275350" w:rsidRPr="00DB1021" w:rsidRDefault="00275350" w:rsidP="00275350">
      <w:pPr>
        <w:pStyle w:val="MRLevel4"/>
      </w:pPr>
      <w:r w:rsidRPr="00DB1021">
        <w:t>(d)</w:t>
      </w:r>
      <w:r w:rsidRPr="00DB1021">
        <w:tab/>
        <w:t xml:space="preserve">publish a notice of the change to the GSI Register on the GSI Website. </w:t>
      </w:r>
    </w:p>
    <w:p w14:paraId="290AC427" w14:textId="77777777" w:rsidR="00275350" w:rsidRPr="00DB1021" w:rsidRDefault="00275350" w:rsidP="00275350">
      <w:pPr>
        <w:pStyle w:val="MRLevel3"/>
      </w:pPr>
      <w:r w:rsidRPr="00DB1021">
        <w:lastRenderedPageBreak/>
        <w:t>(2)</w:t>
      </w:r>
      <w:r w:rsidRPr="00DB1021">
        <w:tab/>
        <w:t xml:space="preserve">If </w:t>
      </w:r>
      <w:r w:rsidR="003B5248">
        <w:t xml:space="preserve">AEMO </w:t>
      </w:r>
      <w:r w:rsidRPr="00DB1021">
        <w:t xml:space="preserve">is not satisfied that the Registered Facility that is the subject of </w:t>
      </w:r>
      <w:r w:rsidR="00086C57" w:rsidRPr="00DB1021">
        <w:t>an</w:t>
      </w:r>
      <w:r w:rsidRPr="00DB1021">
        <w:t xml:space="preserve"> application for deregistration is no longer required to be registered, </w:t>
      </w:r>
      <w:r w:rsidR="003B5248">
        <w:t xml:space="preserve">AEMO </w:t>
      </w:r>
      <w:r w:rsidRPr="00DB1021">
        <w:t xml:space="preserve">must, by the relevant date: </w:t>
      </w:r>
    </w:p>
    <w:p w14:paraId="1D13D048" w14:textId="77777777" w:rsidR="00275350" w:rsidRPr="00DB1021" w:rsidRDefault="00275350" w:rsidP="00275350">
      <w:pPr>
        <w:pStyle w:val="MRLevel4"/>
      </w:pPr>
      <w:r w:rsidRPr="00DB1021">
        <w:t>(a)</w:t>
      </w:r>
      <w:r w:rsidRPr="00DB1021">
        <w:tab/>
        <w:t>refuse the application for deregistration</w:t>
      </w:r>
      <w:r w:rsidR="0001035D">
        <w:t xml:space="preserve"> of the facility</w:t>
      </w:r>
      <w:r w:rsidRPr="00DB1021">
        <w:t xml:space="preserve">; and </w:t>
      </w:r>
    </w:p>
    <w:p w14:paraId="1C2A11E8" w14:textId="77777777" w:rsidR="00275350" w:rsidRPr="00DB1021" w:rsidRDefault="00275350" w:rsidP="00275350">
      <w:pPr>
        <w:pStyle w:val="MRLevel4"/>
      </w:pPr>
      <w:r w:rsidRPr="00DB1021">
        <w:t xml:space="preserve">(b) </w:t>
      </w:r>
      <w:r w:rsidRPr="00DB1021">
        <w:tab/>
        <w:t xml:space="preserve">notify the applicant </w:t>
      </w:r>
      <w:r w:rsidR="0001035D">
        <w:t xml:space="preserve">in writing </w:t>
      </w:r>
      <w:r w:rsidRPr="00DB1021">
        <w:t xml:space="preserve">that its application has been refused and give reasons for the refusal. </w:t>
      </w:r>
    </w:p>
    <w:p w14:paraId="14FDAA28" w14:textId="77777777" w:rsidR="00275350" w:rsidRPr="00DB1021" w:rsidRDefault="00275350" w:rsidP="00275350">
      <w:pPr>
        <w:pStyle w:val="MRLevel3"/>
        <w:rPr>
          <w:color w:val="auto"/>
        </w:rPr>
      </w:pPr>
      <w:r w:rsidRPr="00DB1021">
        <w:rPr>
          <w:color w:val="auto"/>
        </w:rPr>
        <w:t>(3)</w:t>
      </w:r>
      <w:r w:rsidRPr="00DB1021">
        <w:rPr>
          <w:color w:val="auto"/>
        </w:rPr>
        <w:tab/>
        <w:t xml:space="preserve">In deciding to deregister a Registered Facility, </w:t>
      </w:r>
      <w:r w:rsidR="003B5248">
        <w:t xml:space="preserve">AEMO </w:t>
      </w:r>
      <w:r w:rsidRPr="00DB1021">
        <w:rPr>
          <w:color w:val="auto"/>
        </w:rPr>
        <w:t xml:space="preserve">may impose </w:t>
      </w:r>
      <w:r w:rsidR="00944994">
        <w:rPr>
          <w:color w:val="auto"/>
        </w:rPr>
        <w:t>obligations</w:t>
      </w:r>
      <w:r w:rsidR="00944994" w:rsidRPr="00DB1021">
        <w:rPr>
          <w:color w:val="auto"/>
        </w:rPr>
        <w:t xml:space="preserve"> </w:t>
      </w:r>
      <w:r w:rsidRPr="00DB1021">
        <w:rPr>
          <w:color w:val="auto"/>
        </w:rPr>
        <w:t xml:space="preserve">on the operator of the facility, who must comply with those </w:t>
      </w:r>
      <w:r w:rsidR="00944994">
        <w:rPr>
          <w:color w:val="auto"/>
        </w:rPr>
        <w:t>obligations</w:t>
      </w:r>
      <w:r w:rsidRPr="00DB1021">
        <w:rPr>
          <w:color w:val="auto"/>
        </w:rPr>
        <w:t xml:space="preserve">. </w:t>
      </w:r>
    </w:p>
    <w:p w14:paraId="62756ED6" w14:textId="77777777" w:rsidR="00032C04" w:rsidRDefault="00275350" w:rsidP="00D63CDE">
      <w:pPr>
        <w:pStyle w:val="MRNote"/>
      </w:pPr>
      <w:r w:rsidRPr="00DB1021">
        <w:t>Note: This subrule is a civil penalty provision for the purposes of the GSI Regulations. (See the GSI Regulations, regulation 15 and Schedule 1).</w:t>
      </w:r>
    </w:p>
    <w:p w14:paraId="4E29EB52" w14:textId="77777777" w:rsidR="00275350" w:rsidRPr="003E6FC7" w:rsidRDefault="00275350" w:rsidP="00275350">
      <w:pPr>
        <w:pStyle w:val="MRLevel3"/>
      </w:pPr>
      <w:r w:rsidRPr="00DB1021">
        <w:t>(4)</w:t>
      </w:r>
      <w:r w:rsidRPr="00DB1021">
        <w:tab/>
        <w:t>Without limitation, a</w:t>
      </w:r>
      <w:r w:rsidR="00944994">
        <w:t>n</w:t>
      </w:r>
      <w:r w:rsidRPr="00DB1021">
        <w:t xml:space="preserve"> </w:t>
      </w:r>
      <w:r w:rsidR="00944994">
        <w:t>obligation imposed under subrule (3)</w:t>
      </w:r>
      <w:r w:rsidR="00944994" w:rsidRPr="00DB1021">
        <w:t xml:space="preserve"> </w:t>
      </w:r>
      <w:r w:rsidRPr="00DB1021">
        <w:t xml:space="preserve">may require compliance with </w:t>
      </w:r>
      <w:r w:rsidRPr="00C14C91">
        <w:t xml:space="preserve">specified requirements of the Rules, with any modifications specified </w:t>
      </w:r>
      <w:r w:rsidR="00944994" w:rsidRPr="00C14C91">
        <w:t>by</w:t>
      </w:r>
      <w:r w:rsidR="008033AA" w:rsidRPr="00C14C91">
        <w:t xml:space="preserve"> AEMO</w:t>
      </w:r>
      <w:r w:rsidRPr="00C14C91">
        <w:t>.</w:t>
      </w:r>
      <w:r w:rsidR="00003C29" w:rsidRPr="00C14C91">
        <w:t xml:space="preserve"> </w:t>
      </w:r>
      <w:r w:rsidR="00273C15" w:rsidRPr="00C14C91">
        <w:t xml:space="preserve">AEMO must notify the </w:t>
      </w:r>
      <w:r w:rsidR="009E59F4">
        <w:t xml:space="preserve">ERA </w:t>
      </w:r>
      <w:r w:rsidR="00273C15" w:rsidRPr="00C14C91">
        <w:t>of any obligation imposed by AEMO under subrule (</w:t>
      </w:r>
      <w:r w:rsidR="003E6FE7" w:rsidRPr="00C14C91">
        <w:t>3</w:t>
      </w:r>
      <w:r w:rsidR="00273C15" w:rsidRPr="00C14C91">
        <w:t>).</w:t>
      </w:r>
    </w:p>
    <w:p w14:paraId="393591FD" w14:textId="77777777" w:rsidR="00275350" w:rsidRPr="00DB1021" w:rsidRDefault="00275350" w:rsidP="00275350">
      <w:pPr>
        <w:pStyle w:val="MRLevel3"/>
        <w:rPr>
          <w:color w:val="auto"/>
        </w:rPr>
      </w:pPr>
      <w:r w:rsidRPr="00DB1021">
        <w:rPr>
          <w:color w:val="auto"/>
        </w:rPr>
        <w:t>(5)</w:t>
      </w:r>
      <w:r w:rsidRPr="00DB1021">
        <w:rPr>
          <w:color w:val="auto"/>
        </w:rPr>
        <w:tab/>
        <w:t xml:space="preserve">Any such </w:t>
      </w:r>
      <w:r w:rsidR="00944994">
        <w:rPr>
          <w:color w:val="auto"/>
        </w:rPr>
        <w:t>obligation</w:t>
      </w:r>
      <w:r w:rsidRPr="00DB1021">
        <w:rPr>
          <w:color w:val="auto"/>
        </w:rPr>
        <w:t xml:space="preserve"> may continue, to the extent necessary, to apply after deregistration takes effect. </w:t>
      </w:r>
    </w:p>
    <w:p w14:paraId="572E71A6" w14:textId="77777777" w:rsidR="00275350" w:rsidRPr="00DB1021" w:rsidRDefault="00275350" w:rsidP="00275350">
      <w:pPr>
        <w:pStyle w:val="MRLevel3"/>
      </w:pPr>
      <w:r w:rsidRPr="00DB1021">
        <w:t>(6)</w:t>
      </w:r>
      <w:r w:rsidRPr="00DB1021">
        <w:tab/>
        <w:t>In this rule:</w:t>
      </w:r>
    </w:p>
    <w:p w14:paraId="2BCAC5DF" w14:textId="77777777" w:rsidR="00275350" w:rsidRPr="00DB1021" w:rsidRDefault="00275350" w:rsidP="00275350">
      <w:pPr>
        <w:pStyle w:val="MRLevel3continued"/>
      </w:pPr>
      <w:r w:rsidRPr="00DB1021">
        <w:rPr>
          <w:b/>
        </w:rPr>
        <w:t>relevant date</w:t>
      </w:r>
      <w:r w:rsidRPr="00DB1021">
        <w:t xml:space="preserve"> means, in relation to an application for the deregistration of a Registered Facility, 10 Business Days after the later of:</w:t>
      </w:r>
    </w:p>
    <w:p w14:paraId="1D15CA50" w14:textId="77777777" w:rsidR="00275350" w:rsidRPr="00DB1021" w:rsidRDefault="00275350" w:rsidP="00275350">
      <w:pPr>
        <w:pStyle w:val="MRLevel4"/>
      </w:pPr>
      <w:r w:rsidRPr="00DB1021">
        <w:t>(a)</w:t>
      </w:r>
      <w:r w:rsidRPr="00DB1021">
        <w:tab/>
        <w:t>the date of receipt of the application, where no further request for information is</w:t>
      </w:r>
      <w:r w:rsidR="00602021" w:rsidRPr="00DB1021">
        <w:t xml:space="preserve"> made by </w:t>
      </w:r>
      <w:r w:rsidR="00CB22DA">
        <w:t xml:space="preserve">AEMO </w:t>
      </w:r>
      <w:r w:rsidR="00602021" w:rsidRPr="00DB1021">
        <w:t>under subrule 33</w:t>
      </w:r>
      <w:r w:rsidRPr="00DB1021">
        <w:t>(2); or</w:t>
      </w:r>
    </w:p>
    <w:p w14:paraId="67FF31C8" w14:textId="77777777" w:rsidR="00275350" w:rsidRPr="00DB1021" w:rsidRDefault="00275350" w:rsidP="00275350">
      <w:pPr>
        <w:pStyle w:val="MRLevel4"/>
      </w:pPr>
      <w:r w:rsidRPr="00DB1021">
        <w:t>(b)</w:t>
      </w:r>
      <w:r w:rsidRPr="00DB1021">
        <w:tab/>
        <w:t xml:space="preserve">the final date by which an applicant must provide information to </w:t>
      </w:r>
      <w:r w:rsidR="00CB22DA">
        <w:t xml:space="preserve">AEMO </w:t>
      </w:r>
      <w:r w:rsidRPr="00DB1021">
        <w:t xml:space="preserve">in response to a request for further information under subrule </w:t>
      </w:r>
      <w:r w:rsidR="00602021" w:rsidRPr="00DB1021">
        <w:t>33</w:t>
      </w:r>
      <w:r w:rsidRPr="00DB1021">
        <w:t>(2).</w:t>
      </w:r>
    </w:p>
    <w:p w14:paraId="4425B3E0" w14:textId="77777777" w:rsidR="00275350" w:rsidRPr="00DB1021" w:rsidRDefault="00D77EF0" w:rsidP="00275350">
      <w:pPr>
        <w:pStyle w:val="MRLevel2"/>
      </w:pPr>
      <w:bookmarkStart w:id="199" w:name="_Toc465348499"/>
      <w:bookmarkStart w:id="200" w:name="_Toc2241878"/>
      <w:r w:rsidRPr="00DB1021">
        <w:t>35</w:t>
      </w:r>
      <w:r w:rsidR="00275350" w:rsidRPr="00DB1021">
        <w:tab/>
        <w:t>Applying for deregistration</w:t>
      </w:r>
      <w:r w:rsidR="00944994">
        <w:t xml:space="preserve"> for </w:t>
      </w:r>
      <w:r w:rsidR="00275350" w:rsidRPr="00DB1021">
        <w:t>Registered Participants</w:t>
      </w:r>
      <w:bookmarkEnd w:id="199"/>
      <w:bookmarkEnd w:id="200"/>
    </w:p>
    <w:p w14:paraId="757279A1" w14:textId="77777777" w:rsidR="00275350" w:rsidRPr="00DB1021" w:rsidRDefault="00275350" w:rsidP="00275350">
      <w:pPr>
        <w:pStyle w:val="MRLevel3"/>
      </w:pPr>
      <w:r w:rsidRPr="00DB1021">
        <w:t>(1)</w:t>
      </w:r>
      <w:r w:rsidRPr="00DB1021">
        <w:tab/>
        <w:t>A Registered Participant may submit an application to</w:t>
      </w:r>
      <w:r w:rsidR="00FD1019" w:rsidRPr="00FD1019">
        <w:t xml:space="preserve"> </w:t>
      </w:r>
      <w:r w:rsidR="00FD1019">
        <w:t>AEMO</w:t>
      </w:r>
      <w:r w:rsidRPr="00DB1021">
        <w:t xml:space="preserve">, in the form specified by </w:t>
      </w:r>
      <w:r w:rsidR="00FD1019">
        <w:t xml:space="preserve">AEMO </w:t>
      </w:r>
      <w:r w:rsidRPr="00DB1021">
        <w:t>on the GSI Website, to be deregistered if the participant considers that it no longer satisfies the requirements for registration as a Registered Facility Operator or a Registered Shipper (as the case may be).</w:t>
      </w:r>
    </w:p>
    <w:p w14:paraId="43B10CD9" w14:textId="77777777" w:rsidR="00275350" w:rsidRPr="00DB1021" w:rsidRDefault="00275350" w:rsidP="00275350">
      <w:pPr>
        <w:pStyle w:val="MRLevel3"/>
      </w:pPr>
      <w:r w:rsidRPr="00DB1021">
        <w:t>(2)</w:t>
      </w:r>
      <w:r w:rsidRPr="00DB1021">
        <w:tab/>
        <w:t xml:space="preserve">If </w:t>
      </w:r>
      <w:r w:rsidR="001D796A">
        <w:t xml:space="preserve">AEMO </w:t>
      </w:r>
      <w:r w:rsidRPr="00DB1021">
        <w:t xml:space="preserve">considers that an application for deregistration does not provide sufficient information to accept the application, then </w:t>
      </w:r>
      <w:r w:rsidR="001D796A">
        <w:t xml:space="preserve">AEMO </w:t>
      </w:r>
      <w:r w:rsidRPr="00DB1021">
        <w:t>may, within 10 Business Days of receipt of the application, request further information from the applicant and the applicant must provide this information within 10 Business Days of receiving the request.</w:t>
      </w:r>
    </w:p>
    <w:p w14:paraId="7A46C84E" w14:textId="77777777" w:rsidR="00275350" w:rsidRPr="00DB1021" w:rsidRDefault="00D77EF0" w:rsidP="00275350">
      <w:pPr>
        <w:pStyle w:val="MRLevel2"/>
      </w:pPr>
      <w:bookmarkStart w:id="201" w:name="_Toc465348500"/>
      <w:bookmarkStart w:id="202" w:name="_Toc2241879"/>
      <w:r w:rsidRPr="00DB1021">
        <w:lastRenderedPageBreak/>
        <w:t>36</w:t>
      </w:r>
      <w:r w:rsidR="00275350" w:rsidRPr="00DB1021">
        <w:tab/>
        <w:t>Deciding application for deregistration of Registered Participants</w:t>
      </w:r>
      <w:bookmarkEnd w:id="201"/>
      <w:bookmarkEnd w:id="202"/>
    </w:p>
    <w:p w14:paraId="087F529F" w14:textId="77777777" w:rsidR="00275350" w:rsidRPr="00DB1021" w:rsidRDefault="00275350" w:rsidP="00275350">
      <w:pPr>
        <w:pStyle w:val="MRLevel3"/>
      </w:pPr>
      <w:r w:rsidRPr="00DB1021">
        <w:t>(1)</w:t>
      </w:r>
      <w:r w:rsidRPr="00DB1021">
        <w:tab/>
        <w:t xml:space="preserve">If </w:t>
      </w:r>
      <w:r w:rsidR="00F501A0">
        <w:t xml:space="preserve">AEMO </w:t>
      </w:r>
      <w:r w:rsidRPr="00DB1021">
        <w:t xml:space="preserve">is satisfied that a Registered Participant applying for deregistration is no longer required to be registered (whether as a Registered Facility Operator or as a Registered Shipper), </w:t>
      </w:r>
      <w:r w:rsidR="00F501A0">
        <w:t xml:space="preserve">AEMO </w:t>
      </w:r>
      <w:r w:rsidRPr="00DB1021">
        <w:t>must, by the relevant date:</w:t>
      </w:r>
    </w:p>
    <w:p w14:paraId="17916206" w14:textId="77777777" w:rsidR="00275350" w:rsidRPr="00DB1021" w:rsidRDefault="00275350" w:rsidP="00275350">
      <w:pPr>
        <w:pStyle w:val="MRLevel4"/>
        <w:rPr>
          <w:color w:val="auto"/>
        </w:rPr>
      </w:pPr>
      <w:r w:rsidRPr="00DB1021">
        <w:rPr>
          <w:color w:val="auto"/>
        </w:rPr>
        <w:t>(a)</w:t>
      </w:r>
      <w:r w:rsidRPr="00DB1021">
        <w:rPr>
          <w:color w:val="auto"/>
        </w:rPr>
        <w:tab/>
        <w:t xml:space="preserve">accept the application </w:t>
      </w:r>
      <w:r w:rsidR="00484EEF">
        <w:rPr>
          <w:color w:val="auto"/>
        </w:rPr>
        <w:t>for deregistration</w:t>
      </w:r>
      <w:r w:rsidRPr="00DB1021">
        <w:rPr>
          <w:color w:val="auto"/>
        </w:rPr>
        <w:t>;</w:t>
      </w:r>
    </w:p>
    <w:p w14:paraId="3F6A45DD" w14:textId="77777777" w:rsidR="00275350" w:rsidRPr="00DB1021" w:rsidRDefault="00275350" w:rsidP="00275350">
      <w:pPr>
        <w:pStyle w:val="MRLevel4"/>
        <w:rPr>
          <w:color w:val="auto"/>
        </w:rPr>
      </w:pPr>
      <w:r w:rsidRPr="00DB1021">
        <w:rPr>
          <w:color w:val="auto"/>
        </w:rPr>
        <w:t>(b)</w:t>
      </w:r>
      <w:r w:rsidRPr="00DB1021">
        <w:rPr>
          <w:color w:val="auto"/>
        </w:rPr>
        <w:tab/>
        <w:t xml:space="preserve">notify the applicant that its application has been accepted, and specify the Gas Day on which the deregistration takes effect; </w:t>
      </w:r>
    </w:p>
    <w:p w14:paraId="6B070646" w14:textId="77777777" w:rsidR="00275350" w:rsidRPr="00DB1021" w:rsidRDefault="00275350" w:rsidP="00275350">
      <w:pPr>
        <w:pStyle w:val="MRLevel4"/>
        <w:rPr>
          <w:color w:val="auto"/>
        </w:rPr>
      </w:pPr>
      <w:r w:rsidRPr="00DB1021">
        <w:rPr>
          <w:color w:val="auto"/>
        </w:rPr>
        <w:t>(c)</w:t>
      </w:r>
      <w:r w:rsidRPr="00DB1021">
        <w:rPr>
          <w:color w:val="auto"/>
        </w:rPr>
        <w:tab/>
        <w:t xml:space="preserve">amend the GSI Register to record the deregistration of the Registered Participant; and </w:t>
      </w:r>
    </w:p>
    <w:p w14:paraId="0788A737" w14:textId="77777777" w:rsidR="00275350" w:rsidRPr="00DB1021" w:rsidRDefault="00275350" w:rsidP="00275350">
      <w:pPr>
        <w:pStyle w:val="MRLevel4"/>
      </w:pPr>
      <w:r w:rsidRPr="00DB1021">
        <w:t>(d)</w:t>
      </w:r>
      <w:r w:rsidRPr="00DB1021">
        <w:tab/>
        <w:t xml:space="preserve">publish a notice of the change to the GSI Register on the GSI Website. </w:t>
      </w:r>
    </w:p>
    <w:p w14:paraId="20839F28" w14:textId="77777777" w:rsidR="00275350" w:rsidRPr="00DB1021" w:rsidRDefault="00275350" w:rsidP="00275350">
      <w:pPr>
        <w:pStyle w:val="MRLevel3"/>
      </w:pPr>
      <w:r w:rsidRPr="00DB1021">
        <w:t>(2)</w:t>
      </w:r>
      <w:r w:rsidRPr="00DB1021">
        <w:tab/>
        <w:t xml:space="preserve">If </w:t>
      </w:r>
      <w:r w:rsidR="00C3240E">
        <w:t xml:space="preserve">AEMO </w:t>
      </w:r>
      <w:r w:rsidRPr="00DB1021">
        <w:t xml:space="preserve">is not satisfied that </w:t>
      </w:r>
      <w:r w:rsidR="00484EEF">
        <w:t>a</w:t>
      </w:r>
      <w:r w:rsidRPr="00DB1021">
        <w:t xml:space="preserve"> Registered Participant </w:t>
      </w:r>
      <w:r w:rsidR="00484EEF">
        <w:t xml:space="preserve">applying </w:t>
      </w:r>
      <w:r w:rsidRPr="00DB1021">
        <w:t xml:space="preserve">for deregistration is no longer required to be registered, </w:t>
      </w:r>
      <w:r w:rsidR="00C3240E">
        <w:t xml:space="preserve">AEMO </w:t>
      </w:r>
      <w:r w:rsidRPr="00DB1021">
        <w:t xml:space="preserve">must, by the relevant date: </w:t>
      </w:r>
    </w:p>
    <w:p w14:paraId="747D8184" w14:textId="77777777" w:rsidR="00275350" w:rsidRPr="00DB1021" w:rsidRDefault="00275350" w:rsidP="00275350">
      <w:pPr>
        <w:pStyle w:val="MRLevel4"/>
      </w:pPr>
      <w:r w:rsidRPr="00DB1021">
        <w:t>(a)</w:t>
      </w:r>
      <w:r w:rsidRPr="00DB1021">
        <w:tab/>
        <w:t xml:space="preserve">refuse the application for deregistration; and </w:t>
      </w:r>
    </w:p>
    <w:p w14:paraId="0DDEA9CE" w14:textId="77777777" w:rsidR="00275350" w:rsidRPr="00DB1021" w:rsidRDefault="00275350" w:rsidP="00275350">
      <w:pPr>
        <w:pStyle w:val="MRLevel4"/>
      </w:pPr>
      <w:r w:rsidRPr="00DB1021">
        <w:t>(b)</w:t>
      </w:r>
      <w:r w:rsidRPr="00DB1021">
        <w:tab/>
        <w:t xml:space="preserve">notify the applicant </w:t>
      </w:r>
      <w:r w:rsidR="00E7639E">
        <w:t xml:space="preserve">in writing </w:t>
      </w:r>
      <w:r w:rsidRPr="00DB1021">
        <w:t xml:space="preserve">that its application has been refused and give reasons for the refusal. </w:t>
      </w:r>
    </w:p>
    <w:p w14:paraId="3224F943" w14:textId="77777777" w:rsidR="00275350" w:rsidRPr="00DB1021" w:rsidRDefault="00275350" w:rsidP="00275350">
      <w:pPr>
        <w:pStyle w:val="MRLevel3"/>
      </w:pPr>
      <w:r w:rsidRPr="00DB1021">
        <w:t>(3)</w:t>
      </w:r>
      <w:r w:rsidRPr="00DB1021">
        <w:tab/>
        <w:t xml:space="preserve">In deciding to deregister a Registered </w:t>
      </w:r>
      <w:r w:rsidR="00A103AC">
        <w:t>Participant</w:t>
      </w:r>
      <w:r w:rsidRPr="00DB1021">
        <w:t xml:space="preserve">, </w:t>
      </w:r>
      <w:r w:rsidR="003E10AC">
        <w:t xml:space="preserve">AEMO </w:t>
      </w:r>
      <w:r w:rsidRPr="00DB1021">
        <w:t xml:space="preserve">may impose </w:t>
      </w:r>
      <w:r w:rsidR="00944994">
        <w:t>obligations</w:t>
      </w:r>
      <w:r w:rsidR="00944994" w:rsidRPr="00DB1021">
        <w:t xml:space="preserve"> </w:t>
      </w:r>
      <w:r w:rsidRPr="00DB1021">
        <w:t xml:space="preserve">on the deregistered party, who must comply with those </w:t>
      </w:r>
      <w:r w:rsidR="00944994">
        <w:t>obligations</w:t>
      </w:r>
      <w:r w:rsidRPr="00DB1021">
        <w:t>.</w:t>
      </w:r>
      <w:r w:rsidR="00CC2595">
        <w:t xml:space="preserve"> </w:t>
      </w:r>
    </w:p>
    <w:p w14:paraId="4F7B465F" w14:textId="77777777" w:rsidR="00032C04" w:rsidRDefault="00275350" w:rsidP="00D63CDE">
      <w:pPr>
        <w:pStyle w:val="MRNote"/>
      </w:pPr>
      <w:r w:rsidRPr="00DB1021">
        <w:t>Note: This subrule is a civil penalty provision for the purposes of the GSI Regulations. (See the GSI Regulations, regulation 15 and Schedule 1).</w:t>
      </w:r>
    </w:p>
    <w:p w14:paraId="47478BD8" w14:textId="77777777" w:rsidR="00275350" w:rsidRPr="00DB1021" w:rsidRDefault="00275350" w:rsidP="00275350">
      <w:pPr>
        <w:pStyle w:val="MRLevel3"/>
      </w:pPr>
      <w:r w:rsidRPr="00DB1021">
        <w:t>(4)</w:t>
      </w:r>
      <w:r w:rsidRPr="00DB1021">
        <w:tab/>
        <w:t>Without limitation, a</w:t>
      </w:r>
      <w:r w:rsidR="00944994">
        <w:t>n obligation</w:t>
      </w:r>
      <w:r w:rsidRPr="00DB1021">
        <w:t xml:space="preserve"> imposed on a deregistered party </w:t>
      </w:r>
      <w:r w:rsidR="00944994">
        <w:t xml:space="preserve">under subrule (3) </w:t>
      </w:r>
      <w:r w:rsidRPr="00DB1021">
        <w:t>may:</w:t>
      </w:r>
    </w:p>
    <w:p w14:paraId="1ECCB570" w14:textId="77777777" w:rsidR="00275350" w:rsidRPr="00DB1021" w:rsidRDefault="00275350" w:rsidP="00275350">
      <w:pPr>
        <w:pStyle w:val="MRLevel4"/>
      </w:pPr>
      <w:r w:rsidRPr="00DB1021">
        <w:t>(a)</w:t>
      </w:r>
      <w:r w:rsidRPr="00DB1021">
        <w:tab/>
        <w:t xml:space="preserve">require compliance with specified requirements of the Rules, with any modifications specified </w:t>
      </w:r>
      <w:r w:rsidR="00944994">
        <w:t>by</w:t>
      </w:r>
      <w:r w:rsidR="008035AF" w:rsidRPr="008035AF">
        <w:t xml:space="preserve"> </w:t>
      </w:r>
      <w:r w:rsidR="008035AF">
        <w:t>AEMO</w:t>
      </w:r>
      <w:r w:rsidRPr="00DB1021">
        <w:t>; and</w:t>
      </w:r>
    </w:p>
    <w:p w14:paraId="2E59469B" w14:textId="77777777" w:rsidR="00483B3E" w:rsidRPr="00DB1021" w:rsidRDefault="00275350" w:rsidP="00275350">
      <w:pPr>
        <w:pStyle w:val="MRLevel4"/>
      </w:pPr>
      <w:r w:rsidRPr="00DB1021">
        <w:t>(b)</w:t>
      </w:r>
      <w:r w:rsidRPr="00DB1021">
        <w:tab/>
        <w:t>require payment of any outstanding fees payable under the Rules by a Registered Shipper</w:t>
      </w:r>
      <w:r w:rsidR="00A103AC">
        <w:t xml:space="preserve"> or Registered Production Facility Operator</w:t>
      </w:r>
      <w:r w:rsidRPr="00DB1021">
        <w:t>.</w:t>
      </w:r>
    </w:p>
    <w:p w14:paraId="31F675A3" w14:textId="77777777" w:rsidR="00275350" w:rsidRPr="00DB1021" w:rsidRDefault="00275350" w:rsidP="00275350">
      <w:pPr>
        <w:pStyle w:val="MRLevel3"/>
        <w:rPr>
          <w:color w:val="auto"/>
        </w:rPr>
      </w:pPr>
      <w:r w:rsidRPr="00DB1021">
        <w:rPr>
          <w:color w:val="auto"/>
        </w:rPr>
        <w:t>(5)</w:t>
      </w:r>
      <w:r w:rsidRPr="00DB1021">
        <w:rPr>
          <w:color w:val="auto"/>
        </w:rPr>
        <w:tab/>
        <w:t>A</w:t>
      </w:r>
      <w:r w:rsidRPr="00C14C91">
        <w:rPr>
          <w:color w:val="auto"/>
        </w:rPr>
        <w:t xml:space="preserve">ny such </w:t>
      </w:r>
      <w:r w:rsidR="00D6135B" w:rsidRPr="00C14C91">
        <w:rPr>
          <w:color w:val="auto"/>
        </w:rPr>
        <w:t>obligation</w:t>
      </w:r>
      <w:r w:rsidRPr="00C14C91">
        <w:rPr>
          <w:color w:val="auto"/>
        </w:rPr>
        <w:t xml:space="preserve"> may continue, to the extent necessary, to apply after deregistration takes effect. </w:t>
      </w:r>
      <w:r w:rsidR="009C4408" w:rsidRPr="00C14C91">
        <w:t xml:space="preserve">AEMO must notify the </w:t>
      </w:r>
      <w:r w:rsidR="009E59F4">
        <w:t xml:space="preserve">ERA </w:t>
      </w:r>
      <w:r w:rsidR="009C4408" w:rsidRPr="00C14C91">
        <w:t>of any obligation imposed by AEMO under subrule (3).</w:t>
      </w:r>
    </w:p>
    <w:p w14:paraId="570BB313" w14:textId="77777777" w:rsidR="00275350" w:rsidRPr="00DB1021" w:rsidRDefault="00275350" w:rsidP="00275350">
      <w:pPr>
        <w:pStyle w:val="MRLevel3"/>
      </w:pPr>
      <w:r w:rsidRPr="00DB1021">
        <w:t>(6)</w:t>
      </w:r>
      <w:r w:rsidRPr="00DB1021">
        <w:tab/>
        <w:t>In this rule:</w:t>
      </w:r>
    </w:p>
    <w:p w14:paraId="76E1B6F7" w14:textId="77777777" w:rsidR="00275350" w:rsidRPr="00DB1021" w:rsidRDefault="00275350" w:rsidP="00275350">
      <w:pPr>
        <w:pStyle w:val="MRLevel3continued"/>
      </w:pPr>
      <w:r w:rsidRPr="00DB1021">
        <w:rPr>
          <w:b/>
        </w:rPr>
        <w:t>relevant date</w:t>
      </w:r>
      <w:r w:rsidRPr="00DB1021">
        <w:t xml:space="preserve"> means, in relation to an application for the deregistration of a Registered Participant, 10 Business Days after the later of:</w:t>
      </w:r>
    </w:p>
    <w:p w14:paraId="4C35247B" w14:textId="77777777" w:rsidR="00275350" w:rsidRPr="00DB1021" w:rsidRDefault="00275350" w:rsidP="00275350">
      <w:pPr>
        <w:pStyle w:val="MRLevel4"/>
      </w:pPr>
      <w:r w:rsidRPr="00DB1021">
        <w:t>(a)</w:t>
      </w:r>
      <w:r w:rsidRPr="00DB1021">
        <w:tab/>
        <w:t xml:space="preserve">the date of receipt of the application, where no further request for information is made by </w:t>
      </w:r>
      <w:r w:rsidR="00B34BB3">
        <w:t xml:space="preserve">AEMO </w:t>
      </w:r>
      <w:r w:rsidRPr="00DB1021">
        <w:t xml:space="preserve">under subrule </w:t>
      </w:r>
      <w:r w:rsidR="00602021" w:rsidRPr="00DB1021">
        <w:t>35</w:t>
      </w:r>
      <w:r w:rsidRPr="00DB1021">
        <w:t>(2); or</w:t>
      </w:r>
    </w:p>
    <w:p w14:paraId="2DC55B2D" w14:textId="77777777" w:rsidR="00275350" w:rsidRPr="00DB1021" w:rsidRDefault="00275350" w:rsidP="00275350">
      <w:pPr>
        <w:pStyle w:val="MRLevel4"/>
      </w:pPr>
      <w:r w:rsidRPr="00DB1021">
        <w:lastRenderedPageBreak/>
        <w:t>(b)</w:t>
      </w:r>
      <w:r w:rsidRPr="00DB1021">
        <w:tab/>
        <w:t xml:space="preserve">the final date by which an applicant must provide information to </w:t>
      </w:r>
      <w:r w:rsidR="00B34BB3">
        <w:t xml:space="preserve">AEMO </w:t>
      </w:r>
      <w:r w:rsidRPr="00DB1021">
        <w:t xml:space="preserve">in response to a request for further information under subrule </w:t>
      </w:r>
      <w:r w:rsidR="00602021" w:rsidRPr="00DB1021">
        <w:t>35</w:t>
      </w:r>
      <w:r w:rsidRPr="00DB1021">
        <w:t>(2).</w:t>
      </w:r>
    </w:p>
    <w:p w14:paraId="074794AF" w14:textId="77777777" w:rsidR="00275350" w:rsidRPr="00DB1021" w:rsidRDefault="00D77EF0" w:rsidP="00275350">
      <w:pPr>
        <w:pStyle w:val="MRLevel2"/>
      </w:pPr>
      <w:bookmarkStart w:id="203" w:name="_Toc465348501"/>
      <w:bookmarkStart w:id="204" w:name="_Toc2241880"/>
      <w:r w:rsidRPr="00DB1021">
        <w:t>37</w:t>
      </w:r>
      <w:r w:rsidR="00275350" w:rsidRPr="00DB1021">
        <w:tab/>
      </w:r>
      <w:r w:rsidR="00F54F30">
        <w:t>AEMO</w:t>
      </w:r>
      <w:r w:rsidR="00F54F30" w:rsidRPr="00DB1021">
        <w:t xml:space="preserve"> </w:t>
      </w:r>
      <w:r w:rsidR="00275350" w:rsidRPr="00DB1021">
        <w:t>may deregister Registered Facility or Registered Participant</w:t>
      </w:r>
      <w:bookmarkEnd w:id="203"/>
      <w:bookmarkEnd w:id="204"/>
    </w:p>
    <w:p w14:paraId="601FAE0D" w14:textId="77777777" w:rsidR="00275350" w:rsidRPr="00DB1021" w:rsidRDefault="00275350" w:rsidP="00275350">
      <w:pPr>
        <w:pStyle w:val="MRLevel3"/>
      </w:pPr>
      <w:r w:rsidRPr="00DB1021">
        <w:t>(1)</w:t>
      </w:r>
      <w:r w:rsidRPr="00DB1021">
        <w:tab/>
        <w:t xml:space="preserve">This rule applies where no application for deregistration has been received by </w:t>
      </w:r>
      <w:r w:rsidR="007C1A32">
        <w:t xml:space="preserve">AEMO </w:t>
      </w:r>
      <w:r w:rsidRPr="00DB1021">
        <w:t>in relation to a Registered Facility or a Registered Participant.</w:t>
      </w:r>
    </w:p>
    <w:p w14:paraId="3A651691" w14:textId="77777777" w:rsidR="00275350" w:rsidRPr="00DB1021" w:rsidRDefault="00275350" w:rsidP="00275350">
      <w:pPr>
        <w:pStyle w:val="MRLevel3"/>
      </w:pPr>
      <w:r w:rsidRPr="00DB1021">
        <w:t>(2)</w:t>
      </w:r>
      <w:r w:rsidRPr="00DB1021">
        <w:tab/>
      </w:r>
      <w:r w:rsidR="007C1A32">
        <w:t xml:space="preserve">AEMO </w:t>
      </w:r>
      <w:r w:rsidRPr="00DB1021">
        <w:t xml:space="preserve">may deregister a Registered Facility or a Registered Participant where </w:t>
      </w:r>
      <w:r w:rsidR="007C1A32">
        <w:t xml:space="preserve">AEMO </w:t>
      </w:r>
      <w:r w:rsidRPr="00DB1021">
        <w:t>is satisfied that registration is no longer required.</w:t>
      </w:r>
    </w:p>
    <w:p w14:paraId="531F9D74" w14:textId="77777777" w:rsidR="00275350" w:rsidRPr="00DB1021" w:rsidRDefault="00275350" w:rsidP="00275350">
      <w:pPr>
        <w:pStyle w:val="MRLevel3"/>
      </w:pPr>
      <w:r w:rsidRPr="00DB1021">
        <w:t>(3)</w:t>
      </w:r>
      <w:r w:rsidRPr="00DB1021">
        <w:tab/>
      </w:r>
      <w:r w:rsidR="007C1A32">
        <w:t xml:space="preserve">AEMO </w:t>
      </w:r>
      <w:r w:rsidRPr="00DB1021">
        <w:t xml:space="preserve">must notify a Registered Facility Operator of the decision to deregister the Registered Facility or the Registered Facility Operator </w:t>
      </w:r>
      <w:r w:rsidR="00373D47">
        <w:t>(</w:t>
      </w:r>
      <w:r w:rsidRPr="00DB1021">
        <w:t>or both</w:t>
      </w:r>
      <w:r w:rsidR="00373D47">
        <w:t>)</w:t>
      </w:r>
      <w:r w:rsidRPr="00DB1021">
        <w:t xml:space="preserve"> and the Gas Day on which the deregistration takes effect. </w:t>
      </w:r>
    </w:p>
    <w:p w14:paraId="7EE850BD" w14:textId="77777777" w:rsidR="00275350" w:rsidRPr="00DB1021" w:rsidRDefault="00275350" w:rsidP="00275350">
      <w:pPr>
        <w:pStyle w:val="MRLevel3"/>
      </w:pPr>
      <w:r w:rsidRPr="00DB1021">
        <w:t>(4)</w:t>
      </w:r>
      <w:r w:rsidRPr="00DB1021">
        <w:tab/>
      </w:r>
      <w:r w:rsidR="007C1A32">
        <w:t xml:space="preserve">AEMO </w:t>
      </w:r>
      <w:r w:rsidRPr="00DB1021">
        <w:t xml:space="preserve">must notify a Registered Shipper of the decision to deregister the </w:t>
      </w:r>
      <w:r w:rsidR="00373D47">
        <w:t xml:space="preserve">person as a </w:t>
      </w:r>
      <w:r w:rsidRPr="00DB1021">
        <w:t>shipper, and the Gas Day o</w:t>
      </w:r>
      <w:r w:rsidR="00086C57" w:rsidRPr="00DB1021">
        <w:t xml:space="preserve">n which </w:t>
      </w:r>
      <w:r w:rsidRPr="00DB1021">
        <w:t xml:space="preserve">deregistration takes effect. </w:t>
      </w:r>
    </w:p>
    <w:p w14:paraId="316E6E8D" w14:textId="77777777" w:rsidR="00275350" w:rsidRPr="00DB1021" w:rsidRDefault="00275350" w:rsidP="00275350">
      <w:pPr>
        <w:pStyle w:val="MRLevel3"/>
        <w:rPr>
          <w:color w:val="auto"/>
        </w:rPr>
      </w:pPr>
      <w:r w:rsidRPr="00DB1021">
        <w:rPr>
          <w:color w:val="auto"/>
        </w:rPr>
        <w:t>(5)</w:t>
      </w:r>
      <w:r w:rsidRPr="00DB1021">
        <w:rPr>
          <w:color w:val="auto"/>
        </w:rPr>
        <w:tab/>
        <w:t xml:space="preserve">If </w:t>
      </w:r>
      <w:r w:rsidR="007C1A32">
        <w:t xml:space="preserve">AEMO </w:t>
      </w:r>
      <w:r w:rsidRPr="00DB1021">
        <w:rPr>
          <w:color w:val="auto"/>
        </w:rPr>
        <w:t>decides to deregister a Registered Facility or a Registered Participant under this rule it must:</w:t>
      </w:r>
    </w:p>
    <w:p w14:paraId="7493F5DB" w14:textId="77777777" w:rsidR="00275350" w:rsidRPr="00DB1021" w:rsidRDefault="00275350" w:rsidP="00275350">
      <w:pPr>
        <w:pStyle w:val="MRLevel4"/>
        <w:rPr>
          <w:color w:val="auto"/>
        </w:rPr>
      </w:pPr>
      <w:r w:rsidRPr="00DB1021">
        <w:rPr>
          <w:color w:val="auto"/>
        </w:rPr>
        <w:t>(a)</w:t>
      </w:r>
      <w:r w:rsidRPr="00DB1021">
        <w:rPr>
          <w:color w:val="auto"/>
        </w:rPr>
        <w:tab/>
        <w:t xml:space="preserve">amend the GSI Register to record the deregistration of the Registered Facility or Registered Participant; and </w:t>
      </w:r>
    </w:p>
    <w:p w14:paraId="6B4BBC35" w14:textId="77777777" w:rsidR="00275350" w:rsidRPr="00DB1021" w:rsidRDefault="00275350" w:rsidP="00275350">
      <w:pPr>
        <w:pStyle w:val="MRLevel4"/>
      </w:pPr>
      <w:r w:rsidRPr="00DB1021">
        <w:t>(</w:t>
      </w:r>
      <w:r w:rsidR="00484EEF">
        <w:t>b</w:t>
      </w:r>
      <w:r w:rsidRPr="00DB1021">
        <w:t>)</w:t>
      </w:r>
      <w:r w:rsidRPr="00DB1021">
        <w:tab/>
        <w:t xml:space="preserve">publish a notice of the change to the GSI Register on the GSI Website. </w:t>
      </w:r>
    </w:p>
    <w:p w14:paraId="53801B96" w14:textId="77777777" w:rsidR="00275350" w:rsidRPr="00DB1021" w:rsidRDefault="00275350" w:rsidP="00275350">
      <w:pPr>
        <w:pStyle w:val="MRLevel1B"/>
      </w:pPr>
      <w:bookmarkStart w:id="205" w:name="_Toc465348502"/>
      <w:bookmarkStart w:id="206" w:name="_Toc2241881"/>
      <w:r w:rsidRPr="00DB1021">
        <w:t xml:space="preserve">Division </w:t>
      </w:r>
      <w:r w:rsidR="000D157E" w:rsidRPr="00DB1021">
        <w:t>5</w:t>
      </w:r>
      <w:r w:rsidRPr="00DB1021">
        <w:tab/>
        <w:t>Transfer of registration</w:t>
      </w:r>
      <w:bookmarkEnd w:id="205"/>
      <w:bookmarkEnd w:id="206"/>
    </w:p>
    <w:p w14:paraId="74AF3DB4" w14:textId="77777777" w:rsidR="00275350" w:rsidRPr="00DB1021" w:rsidRDefault="00D77EF0" w:rsidP="00275350">
      <w:pPr>
        <w:pStyle w:val="MRLevel2"/>
      </w:pPr>
      <w:bookmarkStart w:id="207" w:name="_Toc465348503"/>
      <w:bookmarkStart w:id="208" w:name="_Toc2241882"/>
      <w:r w:rsidRPr="00DB1021">
        <w:t>38</w:t>
      </w:r>
      <w:r w:rsidR="00275350" w:rsidRPr="00DB1021">
        <w:tab/>
        <w:t>Transfer of registration of Registered Facility</w:t>
      </w:r>
      <w:bookmarkEnd w:id="207"/>
      <w:bookmarkEnd w:id="208"/>
    </w:p>
    <w:p w14:paraId="01DF1808" w14:textId="77777777" w:rsidR="00275350" w:rsidRPr="00DB1021" w:rsidRDefault="00275350" w:rsidP="00275350">
      <w:pPr>
        <w:pStyle w:val="MRLevel3"/>
      </w:pPr>
      <w:r w:rsidRPr="00DB1021">
        <w:t>(1)</w:t>
      </w:r>
      <w:r w:rsidRPr="00DB1021">
        <w:tab/>
        <w:t>A Registered Participant registered as the operator of a Registered Facility may submit an application to</w:t>
      </w:r>
      <w:r w:rsidR="00752724" w:rsidRPr="00752724">
        <w:t xml:space="preserve"> </w:t>
      </w:r>
      <w:r w:rsidR="00752724">
        <w:t>AEMO</w:t>
      </w:r>
      <w:r w:rsidRPr="00DB1021">
        <w:t xml:space="preserve">, in the form specified by </w:t>
      </w:r>
      <w:r w:rsidR="00752724">
        <w:t xml:space="preserve">AEMO </w:t>
      </w:r>
      <w:r w:rsidRPr="00DB1021">
        <w:t>on the GSI Website, to transfer the registration of that facility.</w:t>
      </w:r>
    </w:p>
    <w:p w14:paraId="66A9A546" w14:textId="77777777" w:rsidR="00275350" w:rsidRPr="00DB1021" w:rsidRDefault="00275350" w:rsidP="00275350">
      <w:pPr>
        <w:pStyle w:val="MRLevel3"/>
      </w:pPr>
      <w:r w:rsidRPr="00DB1021">
        <w:t>(2)</w:t>
      </w:r>
      <w:r w:rsidRPr="00DB1021">
        <w:tab/>
        <w:t xml:space="preserve">If </w:t>
      </w:r>
      <w:r w:rsidR="00ED7FE2">
        <w:t xml:space="preserve">AEMO </w:t>
      </w:r>
      <w:r w:rsidRPr="00DB1021">
        <w:t xml:space="preserve">considers that an application to transfer the registration of a Registered Facility does not provide sufficient information to accept the application, </w:t>
      </w:r>
      <w:r w:rsidR="00ED7FE2">
        <w:t xml:space="preserve">AEMO </w:t>
      </w:r>
      <w:r w:rsidRPr="00DB1021">
        <w:t>may, within 10 Business Days of receipt of the application, request further information from the applicant and the applicant must provide this information within 10 Business Days of receiving the request.</w:t>
      </w:r>
    </w:p>
    <w:p w14:paraId="15365B61" w14:textId="77777777" w:rsidR="00275350" w:rsidRPr="00DB1021" w:rsidRDefault="00D77EF0" w:rsidP="00275350">
      <w:pPr>
        <w:pStyle w:val="MRLevel2"/>
      </w:pPr>
      <w:bookmarkStart w:id="209" w:name="_Toc465348504"/>
      <w:bookmarkStart w:id="210" w:name="_Toc2241883"/>
      <w:r w:rsidRPr="00DB1021">
        <w:t>39</w:t>
      </w:r>
      <w:r w:rsidR="00275350" w:rsidRPr="00DB1021">
        <w:tab/>
        <w:t>Deciding application to transfer registration of Registered Facility</w:t>
      </w:r>
      <w:bookmarkEnd w:id="209"/>
      <w:bookmarkEnd w:id="210"/>
    </w:p>
    <w:p w14:paraId="615C66C3" w14:textId="77777777" w:rsidR="00275350" w:rsidRPr="00DB1021" w:rsidRDefault="00275350" w:rsidP="00275350">
      <w:pPr>
        <w:pStyle w:val="MRLevel3"/>
      </w:pPr>
      <w:r w:rsidRPr="00DB1021">
        <w:t>(1)</w:t>
      </w:r>
      <w:r w:rsidRPr="00DB1021">
        <w:tab/>
        <w:t xml:space="preserve">If </w:t>
      </w:r>
      <w:r w:rsidR="009514F4">
        <w:t xml:space="preserve">AEMO </w:t>
      </w:r>
      <w:r w:rsidRPr="00DB1021">
        <w:t xml:space="preserve">is satisfied that an application to transfer the registration of a Registered Facility meets the requirements in subrule (2) </w:t>
      </w:r>
      <w:r w:rsidR="009514F4">
        <w:t xml:space="preserve">AEMO </w:t>
      </w:r>
      <w:r w:rsidRPr="00DB1021">
        <w:t>must, by the relevant date:</w:t>
      </w:r>
    </w:p>
    <w:p w14:paraId="30DF2E78" w14:textId="77777777" w:rsidR="00275350" w:rsidRPr="00DB1021" w:rsidRDefault="00275350" w:rsidP="00275350">
      <w:pPr>
        <w:pStyle w:val="MRLevel4"/>
        <w:rPr>
          <w:color w:val="auto"/>
        </w:rPr>
      </w:pPr>
      <w:r w:rsidRPr="00DB1021">
        <w:rPr>
          <w:color w:val="auto"/>
        </w:rPr>
        <w:t>(a)</w:t>
      </w:r>
      <w:r w:rsidRPr="00DB1021">
        <w:rPr>
          <w:color w:val="auto"/>
        </w:rPr>
        <w:tab/>
        <w:t>accept the application to transfer the registration of the facility;</w:t>
      </w:r>
    </w:p>
    <w:p w14:paraId="7D066D15" w14:textId="77777777" w:rsidR="00275350" w:rsidRPr="00DB1021" w:rsidRDefault="00275350" w:rsidP="00275350">
      <w:pPr>
        <w:pStyle w:val="MRLevel4"/>
        <w:rPr>
          <w:color w:val="auto"/>
        </w:rPr>
      </w:pPr>
      <w:r w:rsidRPr="00DB1021">
        <w:rPr>
          <w:color w:val="auto"/>
        </w:rPr>
        <w:t>(b)</w:t>
      </w:r>
      <w:r w:rsidRPr="00DB1021">
        <w:rPr>
          <w:color w:val="auto"/>
        </w:rPr>
        <w:tab/>
        <w:t xml:space="preserve">notify the applicant that its application has been accepted and specify the Gas Day on which the transfer takes effect; </w:t>
      </w:r>
    </w:p>
    <w:p w14:paraId="7A93C75F" w14:textId="77777777" w:rsidR="00275350" w:rsidRPr="00DB1021" w:rsidRDefault="00275350" w:rsidP="00275350">
      <w:pPr>
        <w:pStyle w:val="MRLevel4"/>
        <w:rPr>
          <w:color w:val="auto"/>
        </w:rPr>
      </w:pPr>
      <w:r w:rsidRPr="00DB1021">
        <w:rPr>
          <w:color w:val="auto"/>
        </w:rPr>
        <w:lastRenderedPageBreak/>
        <w:t>(c)</w:t>
      </w:r>
      <w:r w:rsidRPr="00DB1021">
        <w:rPr>
          <w:color w:val="auto"/>
        </w:rPr>
        <w:tab/>
        <w:t xml:space="preserve">amend the GSI Register to record the transfer of the registration of the Registered Facility; and </w:t>
      </w:r>
    </w:p>
    <w:p w14:paraId="12547463" w14:textId="77777777" w:rsidR="00275350" w:rsidRPr="00DB1021" w:rsidRDefault="00275350" w:rsidP="00275350">
      <w:pPr>
        <w:pStyle w:val="MRLevel4"/>
      </w:pPr>
      <w:r w:rsidRPr="00DB1021">
        <w:t>(d)</w:t>
      </w:r>
      <w:r w:rsidRPr="00DB1021">
        <w:tab/>
        <w:t xml:space="preserve">publish a notice of the change to the GSI Register on the GSI Website. </w:t>
      </w:r>
    </w:p>
    <w:p w14:paraId="4D01AA98" w14:textId="77777777" w:rsidR="00275350" w:rsidRPr="00DB1021" w:rsidRDefault="00275350" w:rsidP="00275350">
      <w:pPr>
        <w:pStyle w:val="MRLevel3"/>
        <w:rPr>
          <w:color w:val="auto"/>
        </w:rPr>
      </w:pPr>
      <w:r w:rsidRPr="00DB1021">
        <w:rPr>
          <w:color w:val="auto"/>
        </w:rPr>
        <w:t>(2)</w:t>
      </w:r>
      <w:r w:rsidRPr="00DB1021">
        <w:rPr>
          <w:color w:val="auto"/>
        </w:rPr>
        <w:tab/>
        <w:t>The requirements for an application to transfer the registration of a Registered Facility include:</w:t>
      </w:r>
    </w:p>
    <w:p w14:paraId="53FA5EA3" w14:textId="77777777" w:rsidR="00275350" w:rsidRPr="00DB1021" w:rsidRDefault="00275350" w:rsidP="00275350">
      <w:pPr>
        <w:pStyle w:val="MRLevel4"/>
        <w:rPr>
          <w:color w:val="auto"/>
        </w:rPr>
      </w:pPr>
      <w:r w:rsidRPr="00DB1021">
        <w:rPr>
          <w:color w:val="auto"/>
        </w:rPr>
        <w:t>(a)</w:t>
      </w:r>
      <w:r w:rsidRPr="00DB1021">
        <w:rPr>
          <w:color w:val="auto"/>
        </w:rPr>
        <w:tab/>
      </w:r>
      <w:r w:rsidR="00944D8B">
        <w:t xml:space="preserve">AEMO </w:t>
      </w:r>
      <w:r w:rsidRPr="00DB1021">
        <w:rPr>
          <w:color w:val="auto"/>
        </w:rPr>
        <w:t>has received written consent to the transfer of the registration of the Registered Facility from both the current Registered Facility Operator of the facility and the new operator of the facility; and</w:t>
      </w:r>
    </w:p>
    <w:p w14:paraId="470D6FC0" w14:textId="77777777" w:rsidR="00275350" w:rsidRPr="00DB1021" w:rsidRDefault="00275350" w:rsidP="00275350">
      <w:pPr>
        <w:pStyle w:val="MRLevel4"/>
      </w:pPr>
      <w:r w:rsidRPr="00DB1021">
        <w:t>(b)</w:t>
      </w:r>
      <w:r w:rsidRPr="00DB1021">
        <w:tab/>
        <w:t>the new operator is registered as a Registered Participant</w:t>
      </w:r>
      <w:r w:rsidR="00086C57" w:rsidRPr="00DB1021">
        <w:t xml:space="preserve"> on or before the Gas Day specified in the notice under subrule</w:t>
      </w:r>
      <w:r w:rsidR="003D43A8" w:rsidRPr="00DB1021">
        <w:t xml:space="preserve"> </w:t>
      </w:r>
      <w:r w:rsidR="00086C57" w:rsidRPr="00DB1021">
        <w:t>(1)(b)</w:t>
      </w:r>
      <w:r w:rsidRPr="00DB1021">
        <w:t>.</w:t>
      </w:r>
    </w:p>
    <w:p w14:paraId="6984FF1A" w14:textId="77777777" w:rsidR="00275350" w:rsidRPr="00DB1021" w:rsidRDefault="00275350" w:rsidP="00275350">
      <w:pPr>
        <w:pStyle w:val="MRLevel3"/>
      </w:pPr>
      <w:r w:rsidRPr="00DB1021">
        <w:t>(3)</w:t>
      </w:r>
      <w:r w:rsidRPr="00DB1021">
        <w:tab/>
        <w:t xml:space="preserve">If </w:t>
      </w:r>
      <w:r w:rsidR="00944D8B">
        <w:t xml:space="preserve">AEMO </w:t>
      </w:r>
      <w:r w:rsidRPr="00DB1021">
        <w:t xml:space="preserve">is not satisfied that an application to transfer the registration of a Registered Facility meets the requirements in subrule (2) </w:t>
      </w:r>
      <w:r w:rsidR="00944D8B">
        <w:t xml:space="preserve">AEMO </w:t>
      </w:r>
      <w:r w:rsidRPr="00DB1021">
        <w:t>must, by the relevant date:</w:t>
      </w:r>
    </w:p>
    <w:p w14:paraId="2E3B66EE" w14:textId="77777777" w:rsidR="00275350" w:rsidRPr="00DB1021" w:rsidRDefault="00275350" w:rsidP="00275350">
      <w:pPr>
        <w:pStyle w:val="MRLevel4"/>
      </w:pPr>
      <w:r w:rsidRPr="00DB1021">
        <w:t>(a)</w:t>
      </w:r>
      <w:r w:rsidRPr="00DB1021">
        <w:tab/>
        <w:t>refuse the application; and</w:t>
      </w:r>
    </w:p>
    <w:p w14:paraId="37E8942D" w14:textId="77777777" w:rsidR="00275350" w:rsidRPr="00DB1021" w:rsidRDefault="00275350" w:rsidP="00275350">
      <w:pPr>
        <w:pStyle w:val="MRLevel4"/>
      </w:pPr>
      <w:r w:rsidRPr="00DB1021">
        <w:t>(b)</w:t>
      </w:r>
      <w:r w:rsidRPr="00DB1021">
        <w:tab/>
        <w:t xml:space="preserve">notify the applicant </w:t>
      </w:r>
      <w:r w:rsidR="001F679B">
        <w:t xml:space="preserve">in writing </w:t>
      </w:r>
      <w:r w:rsidRPr="00DB1021">
        <w:t>that its application has been refused and give reasons for the refusal.</w:t>
      </w:r>
    </w:p>
    <w:p w14:paraId="70894269" w14:textId="77777777" w:rsidR="00275350" w:rsidRPr="00DB1021" w:rsidRDefault="00275350" w:rsidP="00275350">
      <w:pPr>
        <w:pStyle w:val="MRLevel3"/>
      </w:pPr>
      <w:r w:rsidRPr="00DB1021">
        <w:rPr>
          <w:color w:val="auto"/>
        </w:rPr>
        <w:t>(4)</w:t>
      </w:r>
      <w:r w:rsidRPr="00DB1021">
        <w:rPr>
          <w:color w:val="auto"/>
        </w:rPr>
        <w:tab/>
      </w:r>
      <w:r w:rsidR="00216EF9">
        <w:t xml:space="preserve">AEMO </w:t>
      </w:r>
      <w:r w:rsidRPr="00DB1021">
        <w:t xml:space="preserve">may impose </w:t>
      </w:r>
      <w:r w:rsidR="00D6135B">
        <w:t>obligations</w:t>
      </w:r>
      <w:r w:rsidR="00D6135B" w:rsidRPr="00DB1021">
        <w:t xml:space="preserve"> </w:t>
      </w:r>
      <w:r w:rsidRPr="00DB1021">
        <w:t>in relation to the transfer of registration of a Registered Facility, and the old and new Registered Facility Operator</w:t>
      </w:r>
      <w:r w:rsidR="00086C57" w:rsidRPr="00DB1021">
        <w:t>s</w:t>
      </w:r>
      <w:r w:rsidRPr="00DB1021">
        <w:t xml:space="preserve"> of the facility must comply with those </w:t>
      </w:r>
      <w:r w:rsidR="00D6135B">
        <w:t>obligations</w:t>
      </w:r>
      <w:r w:rsidRPr="00DB1021">
        <w:t xml:space="preserve">. </w:t>
      </w:r>
    </w:p>
    <w:p w14:paraId="5CC59B99" w14:textId="77777777" w:rsidR="00032C04" w:rsidRDefault="00275350" w:rsidP="00D63CDE">
      <w:pPr>
        <w:pStyle w:val="MRNote"/>
      </w:pPr>
      <w:r w:rsidRPr="00DB1021">
        <w:t>Note: This subrule is a civil penalty provision for the purposes of the GSI Regulations. (See the GSI Regulations, regulation 15 and Schedule 1).</w:t>
      </w:r>
    </w:p>
    <w:p w14:paraId="23EF1453" w14:textId="77777777" w:rsidR="00275350" w:rsidRPr="00DB1021" w:rsidRDefault="00275350" w:rsidP="00275350">
      <w:pPr>
        <w:pStyle w:val="MRLevel3"/>
        <w:rPr>
          <w:color w:val="auto"/>
        </w:rPr>
      </w:pPr>
      <w:r w:rsidRPr="00DB1021">
        <w:rPr>
          <w:color w:val="auto"/>
        </w:rPr>
        <w:t>(5)</w:t>
      </w:r>
      <w:r w:rsidRPr="00DB1021">
        <w:rPr>
          <w:color w:val="auto"/>
        </w:rPr>
        <w:tab/>
        <w:t>Without limita</w:t>
      </w:r>
      <w:r w:rsidRPr="00C14C91">
        <w:rPr>
          <w:color w:val="auto"/>
        </w:rPr>
        <w:t>tion, a</w:t>
      </w:r>
      <w:r w:rsidR="00D6135B" w:rsidRPr="00C14C91">
        <w:rPr>
          <w:color w:val="auto"/>
        </w:rPr>
        <w:t>n obligation imposed under subrule (</w:t>
      </w:r>
      <w:r w:rsidR="0025732B" w:rsidRPr="00C14C91">
        <w:rPr>
          <w:color w:val="auto"/>
        </w:rPr>
        <w:t>4</w:t>
      </w:r>
      <w:r w:rsidR="00D6135B" w:rsidRPr="00C14C91">
        <w:rPr>
          <w:color w:val="auto"/>
        </w:rPr>
        <w:t>)</w:t>
      </w:r>
      <w:r w:rsidRPr="00C14C91">
        <w:rPr>
          <w:color w:val="auto"/>
        </w:rPr>
        <w:t xml:space="preserve"> may require compliance with specified requirements of the Rules, with any modifications specified </w:t>
      </w:r>
      <w:r w:rsidR="00D6135B" w:rsidRPr="00C14C91">
        <w:rPr>
          <w:color w:val="auto"/>
        </w:rPr>
        <w:t xml:space="preserve">by </w:t>
      </w:r>
      <w:r w:rsidR="001612FF" w:rsidRPr="00C14C91">
        <w:rPr>
          <w:color w:val="auto"/>
        </w:rPr>
        <w:t xml:space="preserve">AEMO </w:t>
      </w:r>
      <w:r w:rsidRPr="00C14C91">
        <w:rPr>
          <w:color w:val="auto"/>
        </w:rPr>
        <w:t xml:space="preserve">and any such </w:t>
      </w:r>
      <w:r w:rsidR="00D6135B" w:rsidRPr="00C14C91">
        <w:rPr>
          <w:color w:val="auto"/>
        </w:rPr>
        <w:t xml:space="preserve">obligation </w:t>
      </w:r>
      <w:r w:rsidRPr="00C14C91">
        <w:rPr>
          <w:color w:val="auto"/>
        </w:rPr>
        <w:t xml:space="preserve">may continue, to the extent necessary, to apply after </w:t>
      </w:r>
      <w:r w:rsidR="00086C57" w:rsidRPr="00C14C91">
        <w:rPr>
          <w:color w:val="auto"/>
        </w:rPr>
        <w:t xml:space="preserve">the </w:t>
      </w:r>
      <w:r w:rsidRPr="00C14C91">
        <w:rPr>
          <w:color w:val="auto"/>
        </w:rPr>
        <w:t xml:space="preserve">transfer of registration takes effect. </w:t>
      </w:r>
      <w:r w:rsidR="00E14DD5" w:rsidRPr="00C14C91">
        <w:rPr>
          <w:color w:val="auto"/>
        </w:rPr>
        <w:t xml:space="preserve">AEMO must notify the </w:t>
      </w:r>
      <w:r w:rsidR="009E59F4">
        <w:rPr>
          <w:color w:val="auto"/>
        </w:rPr>
        <w:t xml:space="preserve">ERA </w:t>
      </w:r>
      <w:r w:rsidR="00E14DD5" w:rsidRPr="00C14C91">
        <w:rPr>
          <w:color w:val="auto"/>
        </w:rPr>
        <w:t>of any obligation imposed by AEMO under subrule (4).</w:t>
      </w:r>
    </w:p>
    <w:p w14:paraId="25EB8287" w14:textId="77777777" w:rsidR="00275350" w:rsidRPr="00DB1021" w:rsidRDefault="00275350" w:rsidP="00275350">
      <w:pPr>
        <w:pStyle w:val="MRLevel3"/>
      </w:pPr>
      <w:r w:rsidRPr="00DB1021">
        <w:t>(6)</w:t>
      </w:r>
      <w:r w:rsidRPr="00DB1021">
        <w:tab/>
        <w:t>In this rule:</w:t>
      </w:r>
    </w:p>
    <w:p w14:paraId="56FB4EBB" w14:textId="77777777" w:rsidR="00275350" w:rsidRPr="00DB1021" w:rsidRDefault="00275350" w:rsidP="00275350">
      <w:pPr>
        <w:pStyle w:val="MRLevel3continued"/>
      </w:pPr>
      <w:r w:rsidRPr="00DB1021">
        <w:rPr>
          <w:b/>
        </w:rPr>
        <w:t>relevant date</w:t>
      </w:r>
      <w:r w:rsidRPr="00DB1021">
        <w:t xml:space="preserve"> means, in relation to an application to transfer the registration of a Registered Facility, 10 Business Days after the later of:</w:t>
      </w:r>
    </w:p>
    <w:p w14:paraId="02084609" w14:textId="77777777" w:rsidR="00275350" w:rsidRPr="00DB1021" w:rsidRDefault="00275350" w:rsidP="00275350">
      <w:pPr>
        <w:pStyle w:val="MRLevel4"/>
      </w:pPr>
      <w:r w:rsidRPr="00DB1021">
        <w:t>(a)</w:t>
      </w:r>
      <w:r w:rsidRPr="00DB1021">
        <w:tab/>
        <w:t xml:space="preserve">the date of receipt of the application, where no further request for information is made by </w:t>
      </w:r>
      <w:r w:rsidR="00D96C73">
        <w:t xml:space="preserve">AEMO </w:t>
      </w:r>
      <w:r w:rsidRPr="00DB1021">
        <w:t xml:space="preserve">under subrule </w:t>
      </w:r>
      <w:r w:rsidR="007175C7" w:rsidRPr="00DB1021">
        <w:t>38</w:t>
      </w:r>
      <w:r w:rsidRPr="00DB1021">
        <w:t>(2); or</w:t>
      </w:r>
    </w:p>
    <w:p w14:paraId="1273828A" w14:textId="77777777" w:rsidR="00275350" w:rsidRPr="00DB1021" w:rsidRDefault="00275350" w:rsidP="00275350">
      <w:pPr>
        <w:pStyle w:val="MRLevel4"/>
      </w:pPr>
      <w:r w:rsidRPr="00DB1021">
        <w:t>(b)</w:t>
      </w:r>
      <w:r w:rsidRPr="00DB1021">
        <w:tab/>
        <w:t xml:space="preserve">the final date by which an applicant must provide information to </w:t>
      </w:r>
      <w:r w:rsidR="00D96C73">
        <w:t xml:space="preserve">AEMO </w:t>
      </w:r>
      <w:r w:rsidRPr="00DB1021">
        <w:t xml:space="preserve">in response to a request for further information under subrule </w:t>
      </w:r>
      <w:r w:rsidR="007175C7" w:rsidRPr="00DB1021">
        <w:t>38(</w:t>
      </w:r>
      <w:r w:rsidRPr="00DB1021">
        <w:t>2).</w:t>
      </w:r>
    </w:p>
    <w:p w14:paraId="7463B59C" w14:textId="77777777" w:rsidR="00275350" w:rsidRPr="00DB1021" w:rsidRDefault="00275350" w:rsidP="00275350">
      <w:pPr>
        <w:pStyle w:val="MRLevel1B"/>
      </w:pPr>
      <w:bookmarkStart w:id="211" w:name="id460c5a7f_2e92_43c7_bf3b_a1aaccc2a1e4_f"/>
      <w:bookmarkStart w:id="212" w:name="_Toc465348505"/>
      <w:bookmarkStart w:id="213" w:name="_Toc2241884"/>
      <w:bookmarkEnd w:id="211"/>
      <w:r w:rsidRPr="00DB1021">
        <w:lastRenderedPageBreak/>
        <w:t xml:space="preserve">Division </w:t>
      </w:r>
      <w:r w:rsidR="000D157E" w:rsidRPr="00DB1021">
        <w:t>6</w:t>
      </w:r>
      <w:r w:rsidRPr="00DB1021">
        <w:tab/>
        <w:t>Exemption of Facilities from registration</w:t>
      </w:r>
      <w:bookmarkEnd w:id="212"/>
      <w:bookmarkEnd w:id="213"/>
      <w:r w:rsidRPr="00DB1021">
        <w:t xml:space="preserve"> </w:t>
      </w:r>
    </w:p>
    <w:p w14:paraId="303B0B79" w14:textId="77777777" w:rsidR="00275350" w:rsidRPr="00DB1021" w:rsidRDefault="00D77EF0" w:rsidP="00275350">
      <w:pPr>
        <w:pStyle w:val="MRLevel2"/>
      </w:pPr>
      <w:bookmarkStart w:id="214" w:name="_Toc465348506"/>
      <w:bookmarkStart w:id="215" w:name="_Toc2241885"/>
      <w:r w:rsidRPr="00DB1021">
        <w:t>40</w:t>
      </w:r>
      <w:r w:rsidR="00275350" w:rsidRPr="00DB1021">
        <w:tab/>
      </w:r>
      <w:r w:rsidR="00A12E6B">
        <w:t>AEMO</w:t>
      </w:r>
      <w:r w:rsidR="00A12E6B" w:rsidRPr="00DB1021">
        <w:t xml:space="preserve"> </w:t>
      </w:r>
      <w:r w:rsidR="00275350" w:rsidRPr="00DB1021">
        <w:t>may exempt Facilities from registration</w:t>
      </w:r>
      <w:bookmarkEnd w:id="214"/>
      <w:bookmarkEnd w:id="215"/>
    </w:p>
    <w:p w14:paraId="6433E6B7" w14:textId="77777777" w:rsidR="00275350" w:rsidRPr="00DB1021" w:rsidRDefault="00275350" w:rsidP="00275350">
      <w:pPr>
        <w:pStyle w:val="MRLevel3"/>
      </w:pPr>
      <w:r w:rsidRPr="00DB1021">
        <w:t>(1)</w:t>
      </w:r>
      <w:r w:rsidRPr="00DB1021">
        <w:tab/>
      </w:r>
      <w:r w:rsidR="00606DEE">
        <w:t xml:space="preserve">AEMO </w:t>
      </w:r>
      <w:r w:rsidRPr="00DB1021">
        <w:t xml:space="preserve">may decide, in accordance with </w:t>
      </w:r>
      <w:r w:rsidR="00086C57" w:rsidRPr="00DB1021">
        <w:t xml:space="preserve">this </w:t>
      </w:r>
      <w:r w:rsidRPr="00DB1021">
        <w:t>Divi</w:t>
      </w:r>
      <w:r w:rsidR="00086C57" w:rsidRPr="00DB1021">
        <w:t>sion</w:t>
      </w:r>
      <w:r w:rsidRPr="00DB1021">
        <w:t>, to exempt a Facility from the requirement to be registered as a Registered Facility.</w:t>
      </w:r>
    </w:p>
    <w:p w14:paraId="3626D871" w14:textId="77777777" w:rsidR="00275350" w:rsidRPr="00DB1021" w:rsidRDefault="00275350" w:rsidP="00275350">
      <w:pPr>
        <w:pStyle w:val="MRLevel3"/>
      </w:pPr>
      <w:r w:rsidRPr="00DB1021">
        <w:t>(2)</w:t>
      </w:r>
      <w:r w:rsidRPr="00DB1021">
        <w:tab/>
      </w:r>
      <w:r w:rsidR="00606DEE">
        <w:t xml:space="preserve">AEMO </w:t>
      </w:r>
      <w:r w:rsidRPr="00DB1021">
        <w:t>may grant an Exemption under this Division in relation to a Facility whether it is an Eligible GBB Facility or is a Registered Facility.</w:t>
      </w:r>
    </w:p>
    <w:p w14:paraId="0B4A385A" w14:textId="77777777" w:rsidR="00275350" w:rsidRPr="00DB1021" w:rsidRDefault="00D77EF0" w:rsidP="00275350">
      <w:pPr>
        <w:pStyle w:val="MRLevel2"/>
        <w:rPr>
          <w:rFonts w:eastAsiaTheme="minorHAnsi"/>
        </w:rPr>
      </w:pPr>
      <w:bookmarkStart w:id="216" w:name="_Toc465348507"/>
      <w:bookmarkStart w:id="217" w:name="_Toc2241886"/>
      <w:r w:rsidRPr="00DB1021">
        <w:rPr>
          <w:rFonts w:eastAsiaTheme="minorHAnsi"/>
        </w:rPr>
        <w:t>41</w:t>
      </w:r>
      <w:r w:rsidR="00275350" w:rsidRPr="00DB1021">
        <w:rPr>
          <w:rFonts w:eastAsiaTheme="minorHAnsi"/>
        </w:rPr>
        <w:tab/>
        <w:t xml:space="preserve">Intending facility operators may apply for exemption of a </w:t>
      </w:r>
      <w:r w:rsidR="00484EEF">
        <w:rPr>
          <w:rFonts w:eastAsiaTheme="minorHAnsi"/>
        </w:rPr>
        <w:t xml:space="preserve">new </w:t>
      </w:r>
      <w:r w:rsidR="00275350" w:rsidRPr="00DB1021">
        <w:rPr>
          <w:rFonts w:eastAsiaTheme="minorHAnsi"/>
        </w:rPr>
        <w:t>Facility</w:t>
      </w:r>
      <w:bookmarkEnd w:id="216"/>
      <w:bookmarkEnd w:id="217"/>
      <w:r w:rsidR="00275350" w:rsidRPr="00DB1021">
        <w:rPr>
          <w:rFonts w:eastAsiaTheme="minorHAnsi"/>
        </w:rPr>
        <w:t xml:space="preserve"> </w:t>
      </w:r>
    </w:p>
    <w:p w14:paraId="39608B3E" w14:textId="77777777" w:rsidR="00275350" w:rsidRPr="00DB1021" w:rsidRDefault="00275350" w:rsidP="00275350">
      <w:pPr>
        <w:pStyle w:val="MRLevel3"/>
        <w:rPr>
          <w:rFonts w:eastAsiaTheme="minorHAnsi"/>
        </w:rPr>
      </w:pPr>
      <w:r w:rsidRPr="00DB1021">
        <w:rPr>
          <w:rFonts w:eastAsiaTheme="minorHAnsi"/>
        </w:rPr>
        <w:t>(1)</w:t>
      </w:r>
      <w:r w:rsidRPr="00DB1021">
        <w:rPr>
          <w:rFonts w:eastAsiaTheme="minorHAnsi"/>
        </w:rPr>
        <w:tab/>
        <w:t xml:space="preserve">A person intending to </w:t>
      </w:r>
      <w:r w:rsidR="001378C4" w:rsidRPr="00DB1021">
        <w:rPr>
          <w:rFonts w:eastAsiaTheme="minorHAnsi"/>
        </w:rPr>
        <w:t>own, control or operate</w:t>
      </w:r>
      <w:r w:rsidRPr="00DB1021">
        <w:rPr>
          <w:rFonts w:eastAsiaTheme="minorHAnsi"/>
        </w:rPr>
        <w:t xml:space="preserve"> a </w:t>
      </w:r>
      <w:r w:rsidR="00484EEF">
        <w:rPr>
          <w:rFonts w:eastAsiaTheme="minorHAnsi"/>
        </w:rPr>
        <w:t xml:space="preserve">new </w:t>
      </w:r>
      <w:r w:rsidRPr="00DB1021">
        <w:rPr>
          <w:rFonts w:eastAsiaTheme="minorHAnsi"/>
        </w:rPr>
        <w:t xml:space="preserve">Facility (intending </w:t>
      </w:r>
      <w:r w:rsidR="00484EEF">
        <w:rPr>
          <w:rFonts w:eastAsiaTheme="minorHAnsi"/>
        </w:rPr>
        <w:t xml:space="preserve">new </w:t>
      </w:r>
      <w:r w:rsidRPr="00DB1021">
        <w:rPr>
          <w:rFonts w:eastAsiaTheme="minorHAnsi"/>
        </w:rPr>
        <w:t xml:space="preserve">facility operator) that </w:t>
      </w:r>
      <w:r w:rsidR="00484EEF">
        <w:rPr>
          <w:rFonts w:eastAsiaTheme="minorHAnsi"/>
        </w:rPr>
        <w:t xml:space="preserve">may be </w:t>
      </w:r>
      <w:r w:rsidRPr="00DB1021">
        <w:rPr>
          <w:rFonts w:eastAsiaTheme="minorHAnsi"/>
        </w:rPr>
        <w:t>require</w:t>
      </w:r>
      <w:r w:rsidR="00602021" w:rsidRPr="00DB1021">
        <w:rPr>
          <w:rFonts w:eastAsiaTheme="minorHAnsi"/>
        </w:rPr>
        <w:t>d to be registered under rule 2</w:t>
      </w:r>
      <w:r w:rsidRPr="00DB1021">
        <w:rPr>
          <w:rFonts w:eastAsiaTheme="minorHAnsi"/>
        </w:rPr>
        <w:t xml:space="preserve">2 may submit an Exemption Application to </w:t>
      </w:r>
      <w:r w:rsidR="006D037C">
        <w:t xml:space="preserve">AEMO </w:t>
      </w:r>
      <w:r w:rsidRPr="00DB1021">
        <w:rPr>
          <w:rFonts w:eastAsiaTheme="minorHAnsi"/>
        </w:rPr>
        <w:t>in accordance with this Division prior to the commencement of the operation of the Facility.</w:t>
      </w:r>
    </w:p>
    <w:p w14:paraId="47CAAC5B" w14:textId="77777777" w:rsidR="00275350" w:rsidRPr="00DB1021" w:rsidRDefault="00275350" w:rsidP="00275350">
      <w:pPr>
        <w:pStyle w:val="MRLevel3"/>
        <w:rPr>
          <w:rFonts w:eastAsiaTheme="minorHAnsi"/>
        </w:rPr>
      </w:pPr>
      <w:r w:rsidRPr="00DB1021">
        <w:rPr>
          <w:rFonts w:eastAsiaTheme="minorHAnsi"/>
        </w:rPr>
        <w:t>(2)</w:t>
      </w:r>
      <w:r w:rsidRPr="00DB1021">
        <w:rPr>
          <w:rFonts w:eastAsiaTheme="minorHAnsi"/>
        </w:rPr>
        <w:tab/>
        <w:t xml:space="preserve">An intending </w:t>
      </w:r>
      <w:r w:rsidR="00484EEF">
        <w:rPr>
          <w:rFonts w:eastAsiaTheme="minorHAnsi"/>
        </w:rPr>
        <w:t xml:space="preserve">new </w:t>
      </w:r>
      <w:r w:rsidRPr="00DB1021">
        <w:rPr>
          <w:rFonts w:eastAsiaTheme="minorHAnsi"/>
        </w:rPr>
        <w:t xml:space="preserve">facility operator must satisfy </w:t>
      </w:r>
      <w:r w:rsidR="006D037C">
        <w:t xml:space="preserve">AEMO </w:t>
      </w:r>
      <w:r w:rsidRPr="00DB1021">
        <w:rPr>
          <w:rFonts w:eastAsiaTheme="minorHAnsi"/>
        </w:rPr>
        <w:t xml:space="preserve">that </w:t>
      </w:r>
      <w:r w:rsidR="00484EEF">
        <w:rPr>
          <w:rFonts w:eastAsiaTheme="minorHAnsi"/>
        </w:rPr>
        <w:t>it intends</w:t>
      </w:r>
      <w:r w:rsidRPr="00DB1021">
        <w:rPr>
          <w:rFonts w:eastAsiaTheme="minorHAnsi"/>
        </w:rPr>
        <w:t xml:space="preserve"> to operate a Facility that </w:t>
      </w:r>
      <w:r w:rsidR="00484EEF">
        <w:rPr>
          <w:rFonts w:eastAsiaTheme="minorHAnsi"/>
        </w:rPr>
        <w:t>may</w:t>
      </w:r>
      <w:r w:rsidRPr="00DB1021">
        <w:rPr>
          <w:rFonts w:eastAsiaTheme="minorHAnsi"/>
        </w:rPr>
        <w:t xml:space="preserve"> require registration before </w:t>
      </w:r>
      <w:r w:rsidR="006D037C">
        <w:t xml:space="preserve">AEMO </w:t>
      </w:r>
      <w:r w:rsidRPr="00DB1021">
        <w:rPr>
          <w:rFonts w:eastAsiaTheme="minorHAnsi"/>
        </w:rPr>
        <w:t xml:space="preserve">is required to accept an Exemption Application. </w:t>
      </w:r>
    </w:p>
    <w:p w14:paraId="4542E8F0" w14:textId="77777777" w:rsidR="00275350" w:rsidRPr="00DB1021" w:rsidRDefault="00D77EF0" w:rsidP="00275350">
      <w:pPr>
        <w:pStyle w:val="MRLevel2"/>
      </w:pPr>
      <w:bookmarkStart w:id="218" w:name="_Toc465348508"/>
      <w:bookmarkStart w:id="219" w:name="_Toc2241887"/>
      <w:r w:rsidRPr="00DB1021">
        <w:t>42</w:t>
      </w:r>
      <w:r w:rsidR="00275350" w:rsidRPr="00DB1021">
        <w:tab/>
        <w:t>Applying for Exemption of a Facility</w:t>
      </w:r>
      <w:bookmarkEnd w:id="218"/>
      <w:bookmarkEnd w:id="219"/>
      <w:r w:rsidR="00275350" w:rsidRPr="00DB1021">
        <w:t xml:space="preserve"> </w:t>
      </w:r>
    </w:p>
    <w:p w14:paraId="32EF1CC6" w14:textId="77777777" w:rsidR="00774DFE" w:rsidRPr="00DB1021" w:rsidRDefault="00275350" w:rsidP="00774DFE">
      <w:pPr>
        <w:pStyle w:val="MRLevel3"/>
        <w:rPr>
          <w:u w:val="single"/>
        </w:rPr>
      </w:pPr>
      <w:r w:rsidRPr="00DB1021">
        <w:t>(1)</w:t>
      </w:r>
      <w:r w:rsidRPr="00DB1021">
        <w:tab/>
      </w:r>
      <w:r w:rsidR="00774DFE" w:rsidRPr="00DB1021">
        <w:t xml:space="preserve">An owner, controller or operator of a Facility who is required to be registered in relation to the facility under rule 22 may nominate a person to be the applicant (nominated applicant) to submit an Exemption Application to </w:t>
      </w:r>
      <w:r w:rsidR="00407DEC">
        <w:t xml:space="preserve">AEMO </w:t>
      </w:r>
      <w:r w:rsidR="00774DFE" w:rsidRPr="00DB1021">
        <w:t>for exemption from the requirement for the facility to be a Registered Facility.</w:t>
      </w:r>
    </w:p>
    <w:p w14:paraId="1A2FACC0" w14:textId="77777777" w:rsidR="00774DFE" w:rsidRPr="00DB1021" w:rsidRDefault="00774DFE" w:rsidP="00774DFE">
      <w:pPr>
        <w:pStyle w:val="MRLevel3"/>
      </w:pPr>
      <w:r w:rsidRPr="00DB1021">
        <w:t>(2)</w:t>
      </w:r>
      <w:r w:rsidRPr="00DB1021">
        <w:tab/>
        <w:t xml:space="preserve">An Exemption Application submitted by a nominated applicant must be in the form specified by </w:t>
      </w:r>
      <w:r w:rsidR="00407DEC">
        <w:t xml:space="preserve">AEMO </w:t>
      </w:r>
      <w:r w:rsidRPr="00DB1021">
        <w:t>on the GSI Website for the particular type of Facility and must include:</w:t>
      </w:r>
    </w:p>
    <w:p w14:paraId="32030CE7" w14:textId="77777777" w:rsidR="00774DFE" w:rsidRPr="00DB1021" w:rsidRDefault="00774DFE" w:rsidP="00774DFE">
      <w:pPr>
        <w:pStyle w:val="MRLevel4"/>
      </w:pPr>
      <w:r w:rsidRPr="00DB1021">
        <w:t>(a)</w:t>
      </w:r>
      <w:r w:rsidRPr="00DB1021">
        <w:tab/>
        <w:t>information about the identity of each person who is an owner, controller or operator of the relevant facility</w:t>
      </w:r>
      <w:r w:rsidR="00342F8C" w:rsidRPr="00DB1021">
        <w:t>;</w:t>
      </w:r>
      <w:r w:rsidRPr="00DB1021">
        <w:t xml:space="preserve"> and</w:t>
      </w:r>
    </w:p>
    <w:p w14:paraId="3A12DAE0" w14:textId="77777777" w:rsidR="00774DFE" w:rsidRPr="00DB1021" w:rsidRDefault="00774DFE" w:rsidP="00774DFE">
      <w:pPr>
        <w:pStyle w:val="MRLevel4"/>
      </w:pPr>
      <w:r w:rsidRPr="00DB1021">
        <w:t>(b)</w:t>
      </w:r>
      <w:r w:rsidRPr="00DB1021">
        <w:tab/>
        <w:t>the written consent of all parties to the application.</w:t>
      </w:r>
    </w:p>
    <w:p w14:paraId="00639EDE" w14:textId="77777777" w:rsidR="00CF3D85" w:rsidRPr="00DB1021" w:rsidRDefault="00CF3D85" w:rsidP="00CF3D85">
      <w:pPr>
        <w:pStyle w:val="MRLevel3"/>
      </w:pPr>
      <w:r w:rsidRPr="00DB1021">
        <w:t>(3)</w:t>
      </w:r>
      <w:r w:rsidRPr="00DB1021">
        <w:tab/>
        <w:t xml:space="preserve">If </w:t>
      </w:r>
      <w:r w:rsidR="00F83D8A">
        <w:t xml:space="preserve">AEMO </w:t>
      </w:r>
      <w:r w:rsidRPr="00DB1021">
        <w:t xml:space="preserve">considers that an Exemption Application does not provide sufficient information to accept the application, then </w:t>
      </w:r>
      <w:r w:rsidR="00F83D8A">
        <w:t xml:space="preserve">AEMO </w:t>
      </w:r>
      <w:r w:rsidRPr="00DB1021">
        <w:t xml:space="preserve">may, within 10 Business Days </w:t>
      </w:r>
      <w:r w:rsidR="00484EEF">
        <w:t>after</w:t>
      </w:r>
      <w:r w:rsidRPr="00DB1021">
        <w:t xml:space="preserve"> receipt of the application, request further information from the nominated applicant (a first information request).</w:t>
      </w:r>
    </w:p>
    <w:p w14:paraId="08D255D0" w14:textId="77777777" w:rsidR="00CF3D85" w:rsidRPr="00DB1021" w:rsidRDefault="00CF3D85" w:rsidP="00CF3D85">
      <w:pPr>
        <w:pStyle w:val="MRLevel3"/>
      </w:pPr>
      <w:r w:rsidRPr="00DB1021">
        <w:t>(4)</w:t>
      </w:r>
      <w:r w:rsidRPr="00DB1021">
        <w:tab/>
        <w:t>A nominated applicant must, within 10 Business Days after receiving a first information request, provide any further information in relation to its Exemption Application requested by</w:t>
      </w:r>
      <w:r w:rsidR="00F83D8A" w:rsidRPr="00F83D8A">
        <w:t xml:space="preserve"> </w:t>
      </w:r>
      <w:r w:rsidR="00F83D8A">
        <w:t>AEMO</w:t>
      </w:r>
      <w:r w:rsidRPr="00DB1021">
        <w:t xml:space="preserve">. </w:t>
      </w:r>
    </w:p>
    <w:p w14:paraId="0832B1A8" w14:textId="77777777" w:rsidR="00CF3D85" w:rsidRPr="00DB1021" w:rsidRDefault="00CF3D85" w:rsidP="00CF3D85">
      <w:pPr>
        <w:pStyle w:val="MRLevel3"/>
      </w:pPr>
      <w:r w:rsidRPr="00DB1021">
        <w:t>(5)</w:t>
      </w:r>
      <w:r w:rsidRPr="00DB1021">
        <w:tab/>
        <w:t xml:space="preserve">If, at the end of the 10 Business Days for receipt of information under subrule (4), (the first information request closing date) </w:t>
      </w:r>
      <w:r w:rsidR="00AF633B">
        <w:t xml:space="preserve">AEMO </w:t>
      </w:r>
      <w:r w:rsidRPr="00DB1021">
        <w:t xml:space="preserve">considers it does not have </w:t>
      </w:r>
      <w:r w:rsidRPr="00DB1021">
        <w:lastRenderedPageBreak/>
        <w:t xml:space="preserve">sufficient information to accept the Exemption Application, then it may request further information from the nominated applicant (a second information request) and must do so within 10 Business Days </w:t>
      </w:r>
      <w:r w:rsidR="00484EEF">
        <w:t>after</w:t>
      </w:r>
      <w:r w:rsidRPr="00DB1021">
        <w:t xml:space="preserve"> the first information request closing date.</w:t>
      </w:r>
    </w:p>
    <w:p w14:paraId="1BD63884" w14:textId="77777777" w:rsidR="00CF3D85" w:rsidRPr="00DB1021" w:rsidRDefault="00CF3D85" w:rsidP="00CF3D85">
      <w:pPr>
        <w:pStyle w:val="MRLevel3"/>
      </w:pPr>
      <w:r w:rsidRPr="00DB1021">
        <w:t>(6)</w:t>
      </w:r>
      <w:r w:rsidRPr="00DB1021">
        <w:tab/>
        <w:t xml:space="preserve">If a second information request is made by </w:t>
      </w:r>
      <w:r w:rsidR="00B754DF">
        <w:t xml:space="preserve">AEMO </w:t>
      </w:r>
      <w:r w:rsidRPr="00DB1021">
        <w:t xml:space="preserve">under subrule (5), a nominated applicant must provide the requested information in relation to its Exemption Application within 10 Business Days after receiving the request. </w:t>
      </w:r>
    </w:p>
    <w:p w14:paraId="0442D6E8" w14:textId="77777777" w:rsidR="00774DFE" w:rsidRPr="00DB1021" w:rsidRDefault="00774DFE" w:rsidP="00774DFE">
      <w:pPr>
        <w:pStyle w:val="MRLevel3"/>
      </w:pPr>
      <w:r w:rsidRPr="00DB1021">
        <w:t>(</w:t>
      </w:r>
      <w:r w:rsidR="00CF3D85" w:rsidRPr="00DB1021">
        <w:t>7</w:t>
      </w:r>
      <w:r w:rsidRPr="00DB1021">
        <w:t>)</w:t>
      </w:r>
      <w:r w:rsidRPr="00DB1021">
        <w:tab/>
        <w:t xml:space="preserve">If </w:t>
      </w:r>
      <w:r w:rsidR="00B754DF">
        <w:t xml:space="preserve">AEMO </w:t>
      </w:r>
      <w:r w:rsidRPr="00DB1021">
        <w:t xml:space="preserve">provides a notice under subrules </w:t>
      </w:r>
      <w:r w:rsidR="00342F8C" w:rsidRPr="00DB1021">
        <w:t>43</w:t>
      </w:r>
      <w:r w:rsidRPr="00DB1021">
        <w:t>(1)(b)</w:t>
      </w:r>
      <w:r w:rsidR="003D43A8" w:rsidRPr="00DB1021">
        <w:t>, 43</w:t>
      </w:r>
      <w:r w:rsidRPr="00DB1021">
        <w:t>(</w:t>
      </w:r>
      <w:r w:rsidR="00342F8C" w:rsidRPr="00DB1021">
        <w:t>3</w:t>
      </w:r>
      <w:r w:rsidRPr="00DB1021">
        <w:t>)(b)</w:t>
      </w:r>
      <w:r w:rsidR="003D43A8" w:rsidRPr="00DB1021">
        <w:t xml:space="preserve"> or 48(2)</w:t>
      </w:r>
      <w:r w:rsidRPr="00DB1021">
        <w:t xml:space="preserve"> to a nominated applicant, </w:t>
      </w:r>
      <w:r w:rsidR="00B754DF">
        <w:t xml:space="preserve">AEMO </w:t>
      </w:r>
      <w:r w:rsidRPr="00DB1021">
        <w:t>must give a copy of that notice to all</w:t>
      </w:r>
      <w:r w:rsidR="000E667E" w:rsidRPr="00DB1021">
        <w:t xml:space="preserve"> owners, controllers and</w:t>
      </w:r>
      <w:r w:rsidRPr="00DB1021">
        <w:t xml:space="preserve"> </w:t>
      </w:r>
      <w:r w:rsidR="00E46BE8" w:rsidRPr="00DB1021">
        <w:t>operators of the relevant facility.</w:t>
      </w:r>
      <w:r w:rsidRPr="00DB1021">
        <w:t xml:space="preserve"> </w:t>
      </w:r>
    </w:p>
    <w:p w14:paraId="133B42A6" w14:textId="77777777" w:rsidR="00275350" w:rsidRPr="00DB1021" w:rsidRDefault="00D77EF0" w:rsidP="00275350">
      <w:pPr>
        <w:pStyle w:val="MRLevel2"/>
      </w:pPr>
      <w:bookmarkStart w:id="220" w:name="_Toc465348509"/>
      <w:bookmarkStart w:id="221" w:name="_Toc2241888"/>
      <w:r w:rsidRPr="00DB1021">
        <w:t>43</w:t>
      </w:r>
      <w:r w:rsidR="00275350" w:rsidRPr="00DB1021">
        <w:tab/>
        <w:t>Deciding an Exemption Application for a Facility</w:t>
      </w:r>
      <w:bookmarkEnd w:id="220"/>
      <w:bookmarkEnd w:id="221"/>
      <w:r w:rsidR="00275350" w:rsidRPr="00DB1021">
        <w:t xml:space="preserve"> </w:t>
      </w:r>
    </w:p>
    <w:p w14:paraId="63788EE7" w14:textId="77777777" w:rsidR="00275350" w:rsidRPr="00DB1021" w:rsidRDefault="00275350" w:rsidP="00275350">
      <w:pPr>
        <w:pStyle w:val="MRLevel3"/>
      </w:pPr>
      <w:r w:rsidRPr="00DB1021">
        <w:t>(1)</w:t>
      </w:r>
      <w:r w:rsidRPr="00DB1021">
        <w:tab/>
        <w:t xml:space="preserve">If </w:t>
      </w:r>
      <w:r w:rsidR="0050532C">
        <w:t xml:space="preserve">AEMO </w:t>
      </w:r>
      <w:r w:rsidRPr="00DB1021">
        <w:t xml:space="preserve">is satisfied that an Exemption Application in respect of a Facility meets the </w:t>
      </w:r>
      <w:r w:rsidR="00484EEF">
        <w:t xml:space="preserve">relevant </w:t>
      </w:r>
      <w:r w:rsidR="001F679B">
        <w:t>E</w:t>
      </w:r>
      <w:r w:rsidRPr="00DB1021">
        <w:t xml:space="preserve">xemption </w:t>
      </w:r>
      <w:r w:rsidR="001F679B">
        <w:t>Criteria in rule 44, 45, 46 or 47</w:t>
      </w:r>
      <w:r w:rsidRPr="00DB1021">
        <w:t xml:space="preserve">, </w:t>
      </w:r>
      <w:r w:rsidR="0050532C">
        <w:t xml:space="preserve">AEMO </w:t>
      </w:r>
      <w:r w:rsidRPr="00DB1021">
        <w:t xml:space="preserve">must, by the relevant date: </w:t>
      </w:r>
    </w:p>
    <w:p w14:paraId="230F2164" w14:textId="77777777" w:rsidR="00275350" w:rsidRPr="00DB1021" w:rsidRDefault="00275350" w:rsidP="00275350">
      <w:pPr>
        <w:pStyle w:val="MRLevel4"/>
        <w:rPr>
          <w:color w:val="auto"/>
        </w:rPr>
      </w:pPr>
      <w:r w:rsidRPr="00DB1021">
        <w:rPr>
          <w:color w:val="auto"/>
        </w:rPr>
        <w:t>(a)</w:t>
      </w:r>
      <w:r w:rsidRPr="00DB1021">
        <w:rPr>
          <w:color w:val="auto"/>
        </w:rPr>
        <w:tab/>
        <w:t>accept the application;</w:t>
      </w:r>
    </w:p>
    <w:p w14:paraId="1680BB45" w14:textId="77777777" w:rsidR="00275350" w:rsidRPr="00DB1021" w:rsidRDefault="00275350" w:rsidP="00275350">
      <w:pPr>
        <w:pStyle w:val="MRLevel4"/>
        <w:rPr>
          <w:color w:val="auto"/>
        </w:rPr>
      </w:pPr>
      <w:r w:rsidRPr="00DB1021">
        <w:rPr>
          <w:color w:val="auto"/>
        </w:rPr>
        <w:t>(b)</w:t>
      </w:r>
      <w:r w:rsidRPr="00DB1021">
        <w:rPr>
          <w:color w:val="auto"/>
        </w:rPr>
        <w:tab/>
        <w:t xml:space="preserve">notify the </w:t>
      </w:r>
      <w:r w:rsidR="00E46BE8" w:rsidRPr="00DB1021">
        <w:rPr>
          <w:color w:val="auto"/>
        </w:rPr>
        <w:t xml:space="preserve">nominated </w:t>
      </w:r>
      <w:r w:rsidRPr="00DB1021">
        <w:rPr>
          <w:color w:val="auto"/>
        </w:rPr>
        <w:t xml:space="preserve">applicant that the application has been accepted and specify the Gas Day on which the Exemption takes effect; </w:t>
      </w:r>
    </w:p>
    <w:p w14:paraId="639CF38C" w14:textId="77777777" w:rsidR="00275350" w:rsidRPr="00DB1021" w:rsidRDefault="00275350" w:rsidP="00275350">
      <w:pPr>
        <w:pStyle w:val="MRLevel4"/>
        <w:rPr>
          <w:color w:val="auto"/>
        </w:rPr>
      </w:pPr>
      <w:r w:rsidRPr="00DB1021">
        <w:rPr>
          <w:color w:val="auto"/>
        </w:rPr>
        <w:t>(c)</w:t>
      </w:r>
      <w:r w:rsidRPr="00DB1021">
        <w:rPr>
          <w:color w:val="auto"/>
        </w:rPr>
        <w:tab/>
        <w:t xml:space="preserve">amend the GSI Register to record the Exemption of the </w:t>
      </w:r>
      <w:r w:rsidR="002B0632" w:rsidRPr="00DB1021">
        <w:rPr>
          <w:color w:val="auto"/>
        </w:rPr>
        <w:t>f</w:t>
      </w:r>
      <w:r w:rsidRPr="00DB1021">
        <w:rPr>
          <w:color w:val="auto"/>
        </w:rPr>
        <w:t>acility</w:t>
      </w:r>
      <w:r w:rsidR="002B0632" w:rsidRPr="00DB1021">
        <w:rPr>
          <w:color w:val="auto"/>
        </w:rPr>
        <w:t xml:space="preserve"> and, if applicable, the deregistration of the facility</w:t>
      </w:r>
      <w:r w:rsidRPr="00DB1021">
        <w:rPr>
          <w:color w:val="auto"/>
        </w:rPr>
        <w:t xml:space="preserve">; and </w:t>
      </w:r>
    </w:p>
    <w:p w14:paraId="17382584" w14:textId="77777777" w:rsidR="00275350" w:rsidRPr="00DB1021" w:rsidRDefault="00275350" w:rsidP="00275350">
      <w:pPr>
        <w:pStyle w:val="MRLevel4"/>
      </w:pPr>
      <w:r w:rsidRPr="00DB1021">
        <w:t>(d)</w:t>
      </w:r>
      <w:r w:rsidRPr="00DB1021">
        <w:tab/>
        <w:t xml:space="preserve">publish a notice of the change to the GSI Register on the GSI Website. </w:t>
      </w:r>
    </w:p>
    <w:p w14:paraId="600402C2" w14:textId="77777777" w:rsidR="00275350" w:rsidRPr="00DB1021" w:rsidRDefault="00275350" w:rsidP="00275350">
      <w:pPr>
        <w:pStyle w:val="MRLevel3"/>
      </w:pPr>
      <w:r w:rsidRPr="00DB1021">
        <w:t>(</w:t>
      </w:r>
      <w:r w:rsidR="00484EEF">
        <w:t>2</w:t>
      </w:r>
      <w:r w:rsidRPr="00DB1021">
        <w:t>)</w:t>
      </w:r>
      <w:r w:rsidRPr="00DB1021">
        <w:tab/>
        <w:t xml:space="preserve">If </w:t>
      </w:r>
      <w:r w:rsidR="00234935">
        <w:t xml:space="preserve">AEMO </w:t>
      </w:r>
      <w:r w:rsidRPr="00DB1021">
        <w:t xml:space="preserve">is not satisfied that an Exemption Application meets the </w:t>
      </w:r>
      <w:r w:rsidR="00484EEF">
        <w:t>relevant</w:t>
      </w:r>
      <w:r w:rsidRPr="00DB1021">
        <w:t xml:space="preserve"> exemption requirements for </w:t>
      </w:r>
      <w:r w:rsidR="005901B8">
        <w:t>either of</w:t>
      </w:r>
      <w:r w:rsidR="001F679B">
        <w:t xml:space="preserve"> the reasons set out </w:t>
      </w:r>
      <w:r w:rsidRPr="00DB1021">
        <w:t>in subrule (</w:t>
      </w:r>
      <w:r w:rsidR="001F679B">
        <w:t>3</w:t>
      </w:r>
      <w:r w:rsidRPr="00DB1021">
        <w:t xml:space="preserve">), </w:t>
      </w:r>
      <w:r w:rsidR="00234935">
        <w:t xml:space="preserve">AEMO </w:t>
      </w:r>
      <w:r w:rsidRPr="00DB1021">
        <w:t xml:space="preserve">must, by the relevant date: </w:t>
      </w:r>
    </w:p>
    <w:p w14:paraId="14EAA319" w14:textId="77777777" w:rsidR="00275350" w:rsidRPr="00DB1021" w:rsidRDefault="00275350" w:rsidP="00275350">
      <w:pPr>
        <w:pStyle w:val="MRLevel4"/>
      </w:pPr>
      <w:r w:rsidRPr="00DB1021">
        <w:t>(a)</w:t>
      </w:r>
      <w:r w:rsidRPr="00DB1021">
        <w:tab/>
        <w:t xml:space="preserve">refuse the application; and </w:t>
      </w:r>
    </w:p>
    <w:p w14:paraId="087FA8AA" w14:textId="77777777" w:rsidR="00275350" w:rsidRPr="00DB1021" w:rsidRDefault="00275350" w:rsidP="00275350">
      <w:pPr>
        <w:pStyle w:val="MRLevel4"/>
      </w:pPr>
      <w:r w:rsidRPr="00DB1021">
        <w:t>(b)</w:t>
      </w:r>
      <w:r w:rsidRPr="00DB1021">
        <w:tab/>
        <w:t xml:space="preserve">notify the </w:t>
      </w:r>
      <w:r w:rsidR="00CF3D85" w:rsidRPr="00DB1021">
        <w:t xml:space="preserve">nominated </w:t>
      </w:r>
      <w:r w:rsidRPr="00DB1021">
        <w:t xml:space="preserve">applicant </w:t>
      </w:r>
      <w:r w:rsidR="001F679B">
        <w:t xml:space="preserve">in writing </w:t>
      </w:r>
      <w:r w:rsidRPr="00DB1021">
        <w:t xml:space="preserve">that its application has been refused and give reasons for the refusal. </w:t>
      </w:r>
    </w:p>
    <w:p w14:paraId="2476262D" w14:textId="77777777" w:rsidR="00275350" w:rsidRPr="00DB1021" w:rsidRDefault="00275350" w:rsidP="00275350">
      <w:pPr>
        <w:pStyle w:val="MRLevel3"/>
      </w:pPr>
      <w:r w:rsidRPr="00DB1021">
        <w:t>(</w:t>
      </w:r>
      <w:r w:rsidR="001F679B">
        <w:t>3</w:t>
      </w:r>
      <w:r w:rsidRPr="00DB1021">
        <w:t>)</w:t>
      </w:r>
      <w:r w:rsidRPr="00DB1021">
        <w:tab/>
      </w:r>
      <w:r w:rsidR="00B86AF8">
        <w:t xml:space="preserve">AEMO </w:t>
      </w:r>
      <w:r w:rsidRPr="00DB1021">
        <w:t>may only refuse an Exemption Application in relation to a Facility if:</w:t>
      </w:r>
    </w:p>
    <w:p w14:paraId="63A34A76" w14:textId="77777777" w:rsidR="00275350" w:rsidRPr="00DB1021" w:rsidRDefault="00275350" w:rsidP="00275350">
      <w:pPr>
        <w:pStyle w:val="MRLevel4"/>
      </w:pPr>
      <w:r w:rsidRPr="00DB1021">
        <w:t>(a)</w:t>
      </w:r>
      <w:r w:rsidRPr="00DB1021">
        <w:tab/>
      </w:r>
      <w:r w:rsidR="00852143">
        <w:t xml:space="preserve">AEMO </w:t>
      </w:r>
      <w:r w:rsidRPr="00DB1021">
        <w:t xml:space="preserve">has made a request for further information under subrules </w:t>
      </w:r>
      <w:r w:rsidR="002B0632" w:rsidRPr="00DB1021">
        <w:t>42</w:t>
      </w:r>
      <w:r w:rsidRPr="00DB1021">
        <w:t>(3) or (5) and the applicant has not provided the information requested within the specified timeframes; or</w:t>
      </w:r>
    </w:p>
    <w:p w14:paraId="0A6C80F7" w14:textId="77777777" w:rsidR="00275350" w:rsidRPr="00DB1021" w:rsidRDefault="00275350" w:rsidP="00275350">
      <w:pPr>
        <w:pStyle w:val="MRLevel4"/>
      </w:pPr>
      <w:r w:rsidRPr="00DB1021">
        <w:t>(b)</w:t>
      </w:r>
      <w:r w:rsidRPr="00DB1021">
        <w:tab/>
      </w:r>
      <w:r w:rsidR="00852143">
        <w:t xml:space="preserve">AEMO </w:t>
      </w:r>
      <w:r w:rsidRPr="00DB1021">
        <w:t xml:space="preserve">considers that the </w:t>
      </w:r>
      <w:r w:rsidR="00E46BE8" w:rsidRPr="00DB1021">
        <w:t xml:space="preserve">nominated </w:t>
      </w:r>
      <w:r w:rsidRPr="00DB1021">
        <w:t>applicant has not provided reasonable evidence that the facility meets the applicable Exemption Criteria.</w:t>
      </w:r>
    </w:p>
    <w:p w14:paraId="7F9C2D03" w14:textId="77777777" w:rsidR="00FF7688" w:rsidRPr="00DB1021" w:rsidRDefault="00275350" w:rsidP="00FF7688">
      <w:pPr>
        <w:pStyle w:val="MRLevel3"/>
      </w:pPr>
      <w:r w:rsidRPr="00DB1021">
        <w:rPr>
          <w:rFonts w:eastAsiaTheme="minorHAnsi"/>
        </w:rPr>
        <w:t>(</w:t>
      </w:r>
      <w:r w:rsidR="001F679B">
        <w:rPr>
          <w:rFonts w:eastAsiaTheme="minorHAnsi"/>
        </w:rPr>
        <w:t>4</w:t>
      </w:r>
      <w:r w:rsidRPr="00DB1021">
        <w:rPr>
          <w:rFonts w:eastAsiaTheme="minorHAnsi"/>
        </w:rPr>
        <w:t>)</w:t>
      </w:r>
      <w:r w:rsidRPr="00DB1021">
        <w:rPr>
          <w:rFonts w:eastAsiaTheme="minorHAnsi"/>
        </w:rPr>
        <w:tab/>
      </w:r>
      <w:r w:rsidR="00CF3D85" w:rsidRPr="00DB1021">
        <w:rPr>
          <w:rFonts w:eastAsiaTheme="minorHAnsi"/>
        </w:rPr>
        <w:t>W</w:t>
      </w:r>
      <w:r w:rsidR="00CF3D85" w:rsidRPr="00DB1021">
        <w:t xml:space="preserve">here </w:t>
      </w:r>
      <w:r w:rsidR="00D500B1">
        <w:t xml:space="preserve">AEMO </w:t>
      </w:r>
      <w:r w:rsidR="00FF7688" w:rsidRPr="00DB1021">
        <w:t xml:space="preserve">accepts </w:t>
      </w:r>
      <w:r w:rsidR="00CF3D85" w:rsidRPr="00DB1021">
        <w:t>an Exemption Application</w:t>
      </w:r>
      <w:r w:rsidR="00FF7688" w:rsidRPr="00DB1021">
        <w:t xml:space="preserve"> from a nominated applicant, </w:t>
      </w:r>
      <w:r w:rsidR="00E46BE8" w:rsidRPr="00DB1021">
        <w:t>th</w:t>
      </w:r>
      <w:r w:rsidR="00FF7688" w:rsidRPr="00DB1021">
        <w:t xml:space="preserve">at person is </w:t>
      </w:r>
      <w:r w:rsidR="00006470" w:rsidRPr="00DB1021">
        <w:t>taken to be the operator and</w:t>
      </w:r>
      <w:r w:rsidR="009F31E9" w:rsidRPr="00DB1021">
        <w:t xml:space="preserve"> contact person in relation to the</w:t>
      </w:r>
      <w:r w:rsidR="00E46BE8" w:rsidRPr="00DB1021">
        <w:t xml:space="preserve"> exempt</w:t>
      </w:r>
      <w:r w:rsidR="00FF7688" w:rsidRPr="00DB1021">
        <w:t xml:space="preserve"> Facility</w:t>
      </w:r>
      <w:r w:rsidR="009F31E9" w:rsidRPr="00DB1021">
        <w:t xml:space="preserve"> for all purposes under the Rules</w:t>
      </w:r>
      <w:r w:rsidR="00FF7688" w:rsidRPr="00DB1021">
        <w:t>.</w:t>
      </w:r>
    </w:p>
    <w:p w14:paraId="2577CF84" w14:textId="77777777" w:rsidR="00275350" w:rsidRPr="00DB1021" w:rsidRDefault="00CF3D85" w:rsidP="00275350">
      <w:pPr>
        <w:pStyle w:val="MRLevel3"/>
      </w:pPr>
      <w:r w:rsidRPr="00DB1021">
        <w:lastRenderedPageBreak/>
        <w:t>(</w:t>
      </w:r>
      <w:r w:rsidR="001F679B">
        <w:t>5</w:t>
      </w:r>
      <w:r w:rsidRPr="00DB1021">
        <w:t>)</w:t>
      </w:r>
      <w:r w:rsidRPr="00DB1021">
        <w:tab/>
      </w:r>
      <w:r w:rsidR="00275350" w:rsidRPr="00DB1021">
        <w:rPr>
          <w:rFonts w:eastAsiaTheme="minorHAnsi"/>
        </w:rPr>
        <w:t xml:space="preserve">If </w:t>
      </w:r>
      <w:r w:rsidR="00D500B1">
        <w:t xml:space="preserve">AEMO </w:t>
      </w:r>
      <w:r w:rsidR="00275350" w:rsidRPr="00DB1021">
        <w:rPr>
          <w:rFonts w:eastAsiaTheme="minorHAnsi"/>
        </w:rPr>
        <w:t xml:space="preserve">accepts an Exemption Application from an intending facility operator prior to commencement of the operation of the facility, </w:t>
      </w:r>
      <w:r w:rsidR="00275350" w:rsidRPr="00DB1021">
        <w:t xml:space="preserve">the Exemption takes effect from the later of: </w:t>
      </w:r>
    </w:p>
    <w:p w14:paraId="0060C583" w14:textId="77777777" w:rsidR="00275350" w:rsidRPr="00DB1021" w:rsidRDefault="00275350" w:rsidP="00275350">
      <w:pPr>
        <w:pStyle w:val="MRLevel4"/>
      </w:pPr>
      <w:r w:rsidRPr="00DB1021">
        <w:t>(a)</w:t>
      </w:r>
      <w:r w:rsidRPr="00DB1021">
        <w:tab/>
        <w:t>the Gas Day on which the relevant facility commences operation; or</w:t>
      </w:r>
    </w:p>
    <w:p w14:paraId="1B85DBCE" w14:textId="77777777" w:rsidR="00275350" w:rsidRPr="00DB1021" w:rsidRDefault="00275350" w:rsidP="00275350">
      <w:pPr>
        <w:pStyle w:val="MRLevel4"/>
      </w:pPr>
      <w:r w:rsidRPr="00DB1021">
        <w:t>(b)</w:t>
      </w:r>
      <w:r w:rsidRPr="00DB1021">
        <w:tab/>
        <w:t>the Gas Day specified in the notice under subrule</w:t>
      </w:r>
      <w:r w:rsidR="003D43A8" w:rsidRPr="00DB1021">
        <w:t xml:space="preserve"> </w:t>
      </w:r>
      <w:r w:rsidRPr="00DB1021">
        <w:t>(1)(b).</w:t>
      </w:r>
    </w:p>
    <w:p w14:paraId="794E1D90" w14:textId="77777777" w:rsidR="00275350" w:rsidRPr="00DB1021" w:rsidRDefault="00275350" w:rsidP="00275350">
      <w:pPr>
        <w:pStyle w:val="MRLevel3"/>
      </w:pPr>
      <w:r w:rsidRPr="00DB1021">
        <w:t>(</w:t>
      </w:r>
      <w:r w:rsidR="0025732B">
        <w:t>6</w:t>
      </w:r>
      <w:r w:rsidRPr="00DB1021">
        <w:t>)</w:t>
      </w:r>
      <w:r w:rsidRPr="00DB1021">
        <w:tab/>
        <w:t>In this rule:</w:t>
      </w:r>
    </w:p>
    <w:p w14:paraId="44D12096" w14:textId="77777777" w:rsidR="00275350" w:rsidRPr="00DB1021" w:rsidRDefault="00275350" w:rsidP="00275350">
      <w:pPr>
        <w:pStyle w:val="MRLevel3continued"/>
      </w:pPr>
      <w:r w:rsidRPr="00DB1021">
        <w:rPr>
          <w:b/>
        </w:rPr>
        <w:t>relevant date</w:t>
      </w:r>
      <w:r w:rsidRPr="00DB1021">
        <w:t xml:space="preserve"> means, in relation to an Exemption Application, 10 Business Days after the late</w:t>
      </w:r>
      <w:r w:rsidR="001F679B">
        <w:t>st</w:t>
      </w:r>
      <w:r w:rsidRPr="00DB1021">
        <w:t xml:space="preserve"> of:</w:t>
      </w:r>
    </w:p>
    <w:p w14:paraId="25DBFD53" w14:textId="77777777" w:rsidR="00275350" w:rsidRPr="00DB1021" w:rsidRDefault="00275350" w:rsidP="00275350">
      <w:pPr>
        <w:pStyle w:val="MRLevel4"/>
      </w:pPr>
      <w:r w:rsidRPr="00DB1021">
        <w:t>(a)</w:t>
      </w:r>
      <w:r w:rsidRPr="00DB1021">
        <w:tab/>
        <w:t xml:space="preserve">the date of receipt of the application, where no further requests for information are made by </w:t>
      </w:r>
      <w:r w:rsidR="00480D0F">
        <w:t xml:space="preserve">AEMO </w:t>
      </w:r>
      <w:r w:rsidRPr="00DB1021">
        <w:t xml:space="preserve">under subrules </w:t>
      </w:r>
      <w:r w:rsidR="002B0632" w:rsidRPr="00DB1021">
        <w:t>42</w:t>
      </w:r>
      <w:r w:rsidRPr="00DB1021">
        <w:t>(3) and (5);</w:t>
      </w:r>
    </w:p>
    <w:p w14:paraId="03922309" w14:textId="77777777" w:rsidR="00275350" w:rsidRPr="00DB1021" w:rsidRDefault="00275350" w:rsidP="00275350">
      <w:pPr>
        <w:pStyle w:val="MRLevel4"/>
      </w:pPr>
      <w:r w:rsidRPr="00DB1021">
        <w:t>(b)</w:t>
      </w:r>
      <w:r w:rsidRPr="00DB1021">
        <w:tab/>
        <w:t xml:space="preserve">the final date by which an applicant must provide information to </w:t>
      </w:r>
      <w:r w:rsidR="00480D0F">
        <w:t xml:space="preserve">AEMO </w:t>
      </w:r>
      <w:r w:rsidRPr="00DB1021">
        <w:t xml:space="preserve">in response to a first information request under subrules </w:t>
      </w:r>
      <w:r w:rsidR="002B0632" w:rsidRPr="00DB1021">
        <w:t>42</w:t>
      </w:r>
      <w:r w:rsidRPr="00DB1021">
        <w:t>(3) and (4); or</w:t>
      </w:r>
    </w:p>
    <w:p w14:paraId="1856C77F" w14:textId="77777777" w:rsidR="00275350" w:rsidRPr="00DB1021" w:rsidRDefault="00275350" w:rsidP="00275350">
      <w:pPr>
        <w:pStyle w:val="MRLevel4"/>
      </w:pPr>
      <w:r w:rsidRPr="00DB1021">
        <w:t>(</w:t>
      </w:r>
      <w:r w:rsidR="003D43A8" w:rsidRPr="00DB1021">
        <w:t>c</w:t>
      </w:r>
      <w:r w:rsidRPr="00DB1021">
        <w:t>)</w:t>
      </w:r>
      <w:r w:rsidRPr="00DB1021">
        <w:tab/>
        <w:t xml:space="preserve">the final date by which an applicant must provide information to </w:t>
      </w:r>
      <w:r w:rsidR="00480D0F">
        <w:t xml:space="preserve">AEMO </w:t>
      </w:r>
      <w:r w:rsidRPr="00DB1021">
        <w:t xml:space="preserve">in response to a second information request under subrules </w:t>
      </w:r>
      <w:r w:rsidR="002B0632" w:rsidRPr="00DB1021">
        <w:t>42</w:t>
      </w:r>
      <w:r w:rsidRPr="00DB1021">
        <w:t>(5) and (6).</w:t>
      </w:r>
    </w:p>
    <w:p w14:paraId="54300197" w14:textId="77777777" w:rsidR="00275350" w:rsidRPr="00DB1021" w:rsidRDefault="00D77EF0" w:rsidP="00275350">
      <w:pPr>
        <w:pStyle w:val="MRLevel2"/>
      </w:pPr>
      <w:bookmarkStart w:id="222" w:name="Elkera_Print_TOC3334"/>
      <w:bookmarkStart w:id="223" w:name="id637ee4c1_b085_4cf1_a002_1bd566f0d555_a"/>
      <w:bookmarkStart w:id="224" w:name="_Toc465348510"/>
      <w:bookmarkStart w:id="225" w:name="_Toc2241889"/>
      <w:r w:rsidRPr="00DB1021">
        <w:t>44</w:t>
      </w:r>
      <w:r w:rsidR="00275350" w:rsidRPr="00DB1021">
        <w:tab/>
        <w:t>Specific exemption requirements for Transmission Pipeline</w:t>
      </w:r>
      <w:bookmarkEnd w:id="222"/>
      <w:bookmarkEnd w:id="223"/>
      <w:r w:rsidR="00275350" w:rsidRPr="00DB1021">
        <w:t>s</w:t>
      </w:r>
      <w:bookmarkEnd w:id="224"/>
      <w:bookmarkEnd w:id="225"/>
    </w:p>
    <w:p w14:paraId="50B9EF5F" w14:textId="77777777" w:rsidR="00275350" w:rsidRPr="00DB1021" w:rsidRDefault="00275350" w:rsidP="00275350">
      <w:pPr>
        <w:pStyle w:val="MRLevel3"/>
      </w:pPr>
      <w:bookmarkStart w:id="226" w:name="id5dfe6bf1_b2ce_4325_ad49_d6141a4290b6_9"/>
      <w:r w:rsidRPr="00DB1021">
        <w:t>(1)</w:t>
      </w:r>
      <w:r w:rsidRPr="00DB1021">
        <w:tab/>
        <w:t>A</w:t>
      </w:r>
      <w:r w:rsidR="00342F8C" w:rsidRPr="00DB1021">
        <w:t xml:space="preserve"> person</w:t>
      </w:r>
      <w:r w:rsidRPr="00DB1021">
        <w:t xml:space="preserve"> who submits an Exemption Application to </w:t>
      </w:r>
      <w:r w:rsidR="00700223">
        <w:t xml:space="preserve">AEMO </w:t>
      </w:r>
      <w:r w:rsidRPr="00DB1021">
        <w:t xml:space="preserve">to have a Transmission Pipeline exempted from the requirement to be a Registered Facility in accordance with rule </w:t>
      </w:r>
      <w:r w:rsidR="007175C7" w:rsidRPr="00DB1021">
        <w:t>42</w:t>
      </w:r>
      <w:bookmarkEnd w:id="226"/>
      <w:r w:rsidRPr="00DB1021">
        <w:t xml:space="preserve"> must satisfy </w:t>
      </w:r>
      <w:r w:rsidR="00700223">
        <w:t xml:space="preserve">AEMO </w:t>
      </w:r>
      <w:r w:rsidRPr="00DB1021">
        <w:t>that the pipeline meets the Exemption Criteria in subrule (2).</w:t>
      </w:r>
    </w:p>
    <w:p w14:paraId="0820F079" w14:textId="77777777" w:rsidR="00275350" w:rsidRPr="00DB1021" w:rsidRDefault="00275350" w:rsidP="00275350">
      <w:pPr>
        <w:pStyle w:val="MRLevel3"/>
      </w:pPr>
      <w:bookmarkStart w:id="227" w:name="ida9785310_5ce4_4194_9aa8_7fcb799606c6_2"/>
      <w:r w:rsidRPr="00DB1021">
        <w:t>(2)</w:t>
      </w:r>
      <w:r w:rsidRPr="00DB1021">
        <w:tab/>
        <w:t>The Exemption Criteria in relation to a Transmission Pipeline are:</w:t>
      </w:r>
      <w:bookmarkEnd w:id="227"/>
    </w:p>
    <w:p w14:paraId="72B60714" w14:textId="77777777" w:rsidR="00275350" w:rsidRPr="00DB1021" w:rsidRDefault="00275350" w:rsidP="00275350">
      <w:pPr>
        <w:pStyle w:val="MRLevel4"/>
      </w:pPr>
      <w:r w:rsidRPr="00DB1021">
        <w:t>(a)</w:t>
      </w:r>
      <w:r w:rsidRPr="00DB1021">
        <w:tab/>
        <w:t>the Nameplate Capacity of the pipeline is less than 10 TJ of natural gas per Gas Day; or</w:t>
      </w:r>
    </w:p>
    <w:p w14:paraId="4C3A8227" w14:textId="77777777" w:rsidR="00275350" w:rsidRPr="00DB1021" w:rsidRDefault="00275350" w:rsidP="00275350">
      <w:pPr>
        <w:pStyle w:val="MRLevel4"/>
      </w:pPr>
      <w:r w:rsidRPr="00DB1021">
        <w:t>(b)</w:t>
      </w:r>
      <w:r w:rsidRPr="00DB1021">
        <w:tab/>
        <w:t>the pipeline only delivers natural gas to a single Receipt Point on a single GBB Pipeline.</w:t>
      </w:r>
    </w:p>
    <w:p w14:paraId="7B9FDD9E" w14:textId="77777777" w:rsidR="00275350" w:rsidRPr="00DB1021" w:rsidRDefault="00D77EF0" w:rsidP="00275350">
      <w:pPr>
        <w:pStyle w:val="MRLevel2"/>
      </w:pPr>
      <w:bookmarkStart w:id="228" w:name="Elkera_Print_TOC3350"/>
      <w:bookmarkStart w:id="229" w:name="id618c9a97_3278_408e_9180_29ab332474f9_d"/>
      <w:bookmarkStart w:id="230" w:name="_Toc465348511"/>
      <w:bookmarkStart w:id="231" w:name="_Toc2241890"/>
      <w:r w:rsidRPr="00DB1021">
        <w:t>4</w:t>
      </w:r>
      <w:r w:rsidR="00275350" w:rsidRPr="00DB1021">
        <w:t>5</w:t>
      </w:r>
      <w:r w:rsidR="00275350" w:rsidRPr="00DB1021">
        <w:tab/>
        <w:t>Specific exemption requirements for Storage Facilities</w:t>
      </w:r>
      <w:bookmarkEnd w:id="228"/>
      <w:bookmarkEnd w:id="229"/>
      <w:bookmarkEnd w:id="230"/>
      <w:bookmarkEnd w:id="231"/>
    </w:p>
    <w:p w14:paraId="3F05F33B" w14:textId="77777777" w:rsidR="00275350" w:rsidRPr="00DB1021" w:rsidRDefault="00275350" w:rsidP="00275350">
      <w:pPr>
        <w:pStyle w:val="MRLevel3"/>
      </w:pPr>
      <w:bookmarkStart w:id="232" w:name="id4506dde7_b75c_4c08_ae5d_4c81cff443cb_a"/>
      <w:r w:rsidRPr="00DB1021">
        <w:t>(1)</w:t>
      </w:r>
      <w:r w:rsidRPr="00DB1021">
        <w:tab/>
        <w:t>A</w:t>
      </w:r>
      <w:r w:rsidR="00342F8C" w:rsidRPr="00DB1021">
        <w:t xml:space="preserve"> person</w:t>
      </w:r>
      <w:r w:rsidRPr="00DB1021">
        <w:t xml:space="preserve"> who submits an Exemption Application to </w:t>
      </w:r>
      <w:r w:rsidR="007A6168">
        <w:t xml:space="preserve">AEMO </w:t>
      </w:r>
      <w:r w:rsidRPr="00DB1021">
        <w:t xml:space="preserve">to have a Storage Facility exempted from the requirement to be a Registered Facility in accordance with rule </w:t>
      </w:r>
      <w:r w:rsidR="007175C7" w:rsidRPr="00DB1021">
        <w:t>42</w:t>
      </w:r>
      <w:r w:rsidRPr="00DB1021">
        <w:t xml:space="preserve"> must satisfy </w:t>
      </w:r>
      <w:r w:rsidR="007A6168">
        <w:t xml:space="preserve">AEMO </w:t>
      </w:r>
      <w:r w:rsidRPr="00DB1021">
        <w:t>that the facility meets the Exemption Criteria in subrule (2).</w:t>
      </w:r>
    </w:p>
    <w:p w14:paraId="6250E996" w14:textId="77777777" w:rsidR="00275350" w:rsidRPr="00DB1021" w:rsidRDefault="00275350" w:rsidP="00275350">
      <w:pPr>
        <w:pStyle w:val="MRLevel3"/>
      </w:pPr>
      <w:bookmarkStart w:id="233" w:name="id914c4b3b_bbdf_4c81_bbd8_4dbccd6ecbfe_4"/>
      <w:r w:rsidRPr="00DB1021">
        <w:t>(2)</w:t>
      </w:r>
      <w:r w:rsidRPr="00DB1021">
        <w:tab/>
        <w:t>The Exemption Criteria in relation to a Storage Facility are:</w:t>
      </w:r>
      <w:bookmarkEnd w:id="233"/>
    </w:p>
    <w:p w14:paraId="551E0073" w14:textId="77777777" w:rsidR="00275350" w:rsidRPr="00DB1021" w:rsidRDefault="00275350" w:rsidP="00275350">
      <w:pPr>
        <w:pStyle w:val="MRLevel4"/>
      </w:pPr>
      <w:r w:rsidRPr="00DB1021">
        <w:t>(a)</w:t>
      </w:r>
      <w:r w:rsidRPr="00DB1021">
        <w:tab/>
        <w:t>the Production Nameplate Capacity of the facility is less than 10 TJ of natural gas per Gas Day; or</w:t>
      </w:r>
    </w:p>
    <w:p w14:paraId="7B041743" w14:textId="77777777" w:rsidR="00275350" w:rsidRPr="00DB1021" w:rsidRDefault="00275350" w:rsidP="00275350">
      <w:pPr>
        <w:pStyle w:val="MRLevel4"/>
      </w:pPr>
      <w:r w:rsidRPr="00DB1021">
        <w:t>(b)</w:t>
      </w:r>
      <w:r w:rsidRPr="00DB1021">
        <w:tab/>
        <w:t>the facility is used solely as part of a Production Facility.</w:t>
      </w:r>
    </w:p>
    <w:p w14:paraId="66FD5D39" w14:textId="77777777" w:rsidR="00275350" w:rsidRPr="00DB1021" w:rsidRDefault="00D77EF0" w:rsidP="00275350">
      <w:pPr>
        <w:pStyle w:val="MRLevel2"/>
      </w:pPr>
      <w:bookmarkStart w:id="234" w:name="Elkera_Print_TOC3366"/>
      <w:bookmarkStart w:id="235" w:name="iddc545909_0c19_40f5_b750_71ac8ef38109_2"/>
      <w:bookmarkStart w:id="236" w:name="_Toc465348512"/>
      <w:bookmarkStart w:id="237" w:name="_Toc2241891"/>
      <w:bookmarkEnd w:id="232"/>
      <w:r w:rsidRPr="00DB1021">
        <w:lastRenderedPageBreak/>
        <w:t>4</w:t>
      </w:r>
      <w:r w:rsidR="00275350" w:rsidRPr="00DB1021">
        <w:t>6</w:t>
      </w:r>
      <w:r w:rsidR="00275350" w:rsidRPr="00DB1021">
        <w:tab/>
        <w:t>Specific exemption requirements for Production Facilities</w:t>
      </w:r>
      <w:bookmarkEnd w:id="234"/>
      <w:bookmarkEnd w:id="235"/>
      <w:bookmarkEnd w:id="236"/>
      <w:bookmarkEnd w:id="237"/>
    </w:p>
    <w:p w14:paraId="20EE4586" w14:textId="77777777" w:rsidR="00275350" w:rsidRPr="00DB1021" w:rsidRDefault="00275350" w:rsidP="00275350">
      <w:pPr>
        <w:pStyle w:val="MRLevel3"/>
      </w:pPr>
      <w:bookmarkStart w:id="238" w:name="id7a7bf258_7534_4b69_bc3f_f31e50b3b540_4"/>
      <w:r w:rsidRPr="00DB1021">
        <w:t>(1)</w:t>
      </w:r>
      <w:r w:rsidRPr="00DB1021">
        <w:tab/>
        <w:t>A</w:t>
      </w:r>
      <w:r w:rsidR="00342F8C" w:rsidRPr="00DB1021">
        <w:t xml:space="preserve"> person</w:t>
      </w:r>
      <w:r w:rsidRPr="00DB1021">
        <w:t xml:space="preserve"> who submits an Exemption Application to </w:t>
      </w:r>
      <w:r w:rsidR="00E73FD6">
        <w:t xml:space="preserve">AEMO </w:t>
      </w:r>
      <w:r w:rsidRPr="00DB1021">
        <w:t xml:space="preserve">to have a Production Facility exempted from the requirement to be a Registered Facility in accordance with rule </w:t>
      </w:r>
      <w:r w:rsidR="007175C7" w:rsidRPr="00DB1021">
        <w:t>42</w:t>
      </w:r>
      <w:r w:rsidR="00FF7688" w:rsidRPr="00DB1021">
        <w:t xml:space="preserve"> </w:t>
      </w:r>
      <w:r w:rsidRPr="00DB1021">
        <w:t xml:space="preserve">must satisfy </w:t>
      </w:r>
      <w:r w:rsidR="00E73FD6">
        <w:t xml:space="preserve">AEMO </w:t>
      </w:r>
      <w:r w:rsidR="00342F8C" w:rsidRPr="00DB1021">
        <w:t>that the facility meets</w:t>
      </w:r>
      <w:r w:rsidRPr="00DB1021">
        <w:t xml:space="preserve"> the Exemption Criteria in subrule (2).</w:t>
      </w:r>
    </w:p>
    <w:p w14:paraId="6FEDFC25" w14:textId="77777777" w:rsidR="00275350" w:rsidRPr="00DB1021" w:rsidRDefault="00275350" w:rsidP="00275350">
      <w:pPr>
        <w:pStyle w:val="MRLevel3"/>
      </w:pPr>
      <w:bookmarkStart w:id="239" w:name="id5fc9f6f3_c553_4d9f_8673_c4ba13eda197_4"/>
      <w:r w:rsidRPr="00DB1021">
        <w:t>(2)</w:t>
      </w:r>
      <w:r w:rsidRPr="00DB1021">
        <w:tab/>
        <w:t>The Exemption Criteria in relation to a Production Facility are:</w:t>
      </w:r>
      <w:bookmarkEnd w:id="239"/>
    </w:p>
    <w:p w14:paraId="17EF08D0" w14:textId="77777777" w:rsidR="001F679B" w:rsidRDefault="00275350" w:rsidP="00275350">
      <w:pPr>
        <w:pStyle w:val="MRLevel4"/>
      </w:pPr>
      <w:r w:rsidRPr="00DB1021">
        <w:t>(a)</w:t>
      </w:r>
      <w:r w:rsidRPr="00DB1021">
        <w:tab/>
      </w:r>
      <w:r w:rsidR="001F679B" w:rsidRPr="00DB1021">
        <w:t>the Nameplate Capacity of the facility is less than 10 TJ of natural gas per Gas Day</w:t>
      </w:r>
      <w:r w:rsidR="001F679B">
        <w:t>; or</w:t>
      </w:r>
    </w:p>
    <w:p w14:paraId="4831C04B" w14:textId="77777777" w:rsidR="00275350" w:rsidRPr="00DB1021" w:rsidRDefault="001F679B" w:rsidP="00275350">
      <w:pPr>
        <w:pStyle w:val="MRLevel4"/>
      </w:pPr>
      <w:r>
        <w:t>(b)</w:t>
      </w:r>
      <w:r>
        <w:tab/>
      </w:r>
      <w:r w:rsidR="00275350" w:rsidRPr="00DB1021">
        <w:t>the natural gas from the facility does not flow (directly or indirectly) into a GBB Pipeline</w:t>
      </w:r>
      <w:r>
        <w:t>.</w:t>
      </w:r>
    </w:p>
    <w:p w14:paraId="37AAE7F2" w14:textId="77777777" w:rsidR="00275350" w:rsidRPr="00DB1021" w:rsidRDefault="00275350" w:rsidP="00275350">
      <w:pPr>
        <w:pStyle w:val="MRLevel3"/>
      </w:pPr>
      <w:bookmarkStart w:id="240" w:name="idc920ff55_589f_4b9b_b3fd_9f83b0d5f6d9_8"/>
      <w:bookmarkEnd w:id="238"/>
      <w:r w:rsidRPr="00DB1021">
        <w:t>(3)</w:t>
      </w:r>
      <w:r w:rsidRPr="00DB1021">
        <w:tab/>
        <w:t xml:space="preserve">Despite a Production Facility meeting the Exemption Criteria in subrule (2), </w:t>
      </w:r>
      <w:r w:rsidR="00546244">
        <w:t xml:space="preserve">AEMO </w:t>
      </w:r>
      <w:r w:rsidRPr="00DB1021">
        <w:t>may refuse to grant an Exemption in respect of that facility if:</w:t>
      </w:r>
      <w:bookmarkEnd w:id="240"/>
    </w:p>
    <w:p w14:paraId="3290FB91" w14:textId="77777777" w:rsidR="00275350" w:rsidRPr="00DB1021" w:rsidRDefault="00275350" w:rsidP="00275350">
      <w:pPr>
        <w:pStyle w:val="MRLevel4"/>
      </w:pPr>
      <w:r w:rsidRPr="00DB1021">
        <w:t>(a)</w:t>
      </w:r>
      <w:r w:rsidRPr="00DB1021">
        <w:tab/>
        <w:t>the facility is one of two or more facilities operated by a common Production Facility Operator; and</w:t>
      </w:r>
    </w:p>
    <w:p w14:paraId="7F0FBC8B" w14:textId="77777777" w:rsidR="00275350" w:rsidRPr="00DB1021" w:rsidRDefault="00275350" w:rsidP="00275350">
      <w:pPr>
        <w:pStyle w:val="MRLevel4"/>
      </w:pPr>
      <w:r w:rsidRPr="00DB1021">
        <w:t>(b)</w:t>
      </w:r>
      <w:r w:rsidRPr="00DB1021">
        <w:tab/>
        <w:t>the aggregate of the Nameplate Capacities of all the facilities operated by the common Production Facility Operator is 10 TJ of natural gas per Gas Day or more.</w:t>
      </w:r>
    </w:p>
    <w:p w14:paraId="19C11CA8" w14:textId="77777777" w:rsidR="00275350" w:rsidRPr="00DB1021" w:rsidRDefault="00D77EF0" w:rsidP="00275350">
      <w:pPr>
        <w:pStyle w:val="MRLevel2"/>
      </w:pPr>
      <w:bookmarkStart w:id="241" w:name="_Toc465348513"/>
      <w:bookmarkStart w:id="242" w:name="Elkera_Print_TOC3384"/>
      <w:bookmarkStart w:id="243" w:name="id34478d6d_29a1_48ea_b879_aa85f547c982_a"/>
      <w:bookmarkStart w:id="244" w:name="_Toc2241892"/>
      <w:r w:rsidRPr="00DB1021">
        <w:t>4</w:t>
      </w:r>
      <w:r w:rsidR="00275350" w:rsidRPr="00DB1021">
        <w:t>7</w:t>
      </w:r>
      <w:r w:rsidR="00275350" w:rsidRPr="00DB1021">
        <w:tab/>
        <w:t>Specific exemption requirements for Large User Facilities</w:t>
      </w:r>
      <w:bookmarkEnd w:id="241"/>
      <w:bookmarkEnd w:id="244"/>
    </w:p>
    <w:p w14:paraId="20750BC3" w14:textId="77777777" w:rsidR="00275350" w:rsidRPr="00DB1021" w:rsidRDefault="00275350" w:rsidP="00275350">
      <w:pPr>
        <w:pStyle w:val="MRLevel3"/>
      </w:pPr>
      <w:r w:rsidRPr="00DB1021">
        <w:t>(1)</w:t>
      </w:r>
      <w:r w:rsidRPr="00DB1021">
        <w:tab/>
        <w:t>A</w:t>
      </w:r>
      <w:r w:rsidR="00342F8C" w:rsidRPr="00DB1021">
        <w:t xml:space="preserve"> person</w:t>
      </w:r>
      <w:r w:rsidRPr="00DB1021">
        <w:t xml:space="preserve"> who submits an Exemption Application to </w:t>
      </w:r>
      <w:r w:rsidR="000F0988">
        <w:t xml:space="preserve">AEMO </w:t>
      </w:r>
      <w:r w:rsidRPr="00DB1021">
        <w:t xml:space="preserve">to have a Large User Facility exempted from the requirement to be a Registered Facility in accordance with rule </w:t>
      </w:r>
      <w:r w:rsidR="007175C7" w:rsidRPr="00DB1021">
        <w:t>42</w:t>
      </w:r>
      <w:r w:rsidRPr="00DB1021">
        <w:t xml:space="preserve"> must satisfy </w:t>
      </w:r>
      <w:r w:rsidR="000F0988">
        <w:t xml:space="preserve">AEMO </w:t>
      </w:r>
      <w:r w:rsidR="00342F8C" w:rsidRPr="00DB1021">
        <w:t>that the</w:t>
      </w:r>
      <w:r w:rsidR="00FF7688" w:rsidRPr="00DB1021">
        <w:t xml:space="preserve"> f</w:t>
      </w:r>
      <w:r w:rsidR="00342F8C" w:rsidRPr="00DB1021">
        <w:t>acility meets</w:t>
      </w:r>
      <w:r w:rsidRPr="00DB1021">
        <w:t xml:space="preserve"> the Exemption Criteria in subrule (2).</w:t>
      </w:r>
    </w:p>
    <w:p w14:paraId="4550EA31" w14:textId="77777777" w:rsidR="00275350" w:rsidRPr="00DB1021" w:rsidRDefault="00275350" w:rsidP="00275350">
      <w:pPr>
        <w:pStyle w:val="MRLevel3"/>
      </w:pPr>
      <w:r w:rsidRPr="00DB1021">
        <w:t>(2)</w:t>
      </w:r>
      <w:r w:rsidRPr="00DB1021">
        <w:tab/>
        <w:t>The Exemption Criteria in relation to a Large User Facility are:</w:t>
      </w:r>
    </w:p>
    <w:p w14:paraId="4C353609" w14:textId="77777777" w:rsidR="00275350" w:rsidRPr="00DB1021" w:rsidRDefault="00275350" w:rsidP="00275350">
      <w:pPr>
        <w:pStyle w:val="MRLevel4"/>
      </w:pPr>
      <w:r w:rsidRPr="00DB1021">
        <w:t>(a)</w:t>
      </w:r>
      <w:r w:rsidRPr="00DB1021">
        <w:tab/>
        <w:t>the facility has not, on any single Gas Day during the last 12 month period, been delivered 10 TJ or more of natural gas; and</w:t>
      </w:r>
    </w:p>
    <w:p w14:paraId="3066E81D" w14:textId="77777777" w:rsidR="00275350" w:rsidRPr="00DB1021" w:rsidRDefault="00275350" w:rsidP="00275350">
      <w:pPr>
        <w:pStyle w:val="MRLevel4"/>
      </w:pPr>
      <w:r w:rsidRPr="00DB1021">
        <w:t>(b)</w:t>
      </w:r>
      <w:r w:rsidRPr="00DB1021">
        <w:tab/>
        <w:t xml:space="preserve">the </w:t>
      </w:r>
      <w:r w:rsidR="001F679B">
        <w:t>applicant</w:t>
      </w:r>
      <w:r w:rsidRPr="00DB1021">
        <w:t xml:space="preserve"> is able to satisfy</w:t>
      </w:r>
      <w:r w:rsidR="00EA5A1E" w:rsidRPr="00EA5A1E">
        <w:t xml:space="preserve"> </w:t>
      </w:r>
      <w:r w:rsidR="00EA5A1E">
        <w:t>AEMO</w:t>
      </w:r>
      <w:r w:rsidR="00667E86">
        <w:t xml:space="preserve">, by providing evidence that clearly demonstrates, </w:t>
      </w:r>
      <w:r w:rsidRPr="00DB1021">
        <w:t>that the facility will not be delivered 10 TJ or more of natural gas on any single Gas Day during the coming 12 month period.</w:t>
      </w:r>
    </w:p>
    <w:p w14:paraId="76E36923" w14:textId="77777777" w:rsidR="00275350" w:rsidRPr="00DB1021" w:rsidRDefault="00D77EF0" w:rsidP="00275350">
      <w:pPr>
        <w:pStyle w:val="MRLevel2"/>
      </w:pPr>
      <w:bookmarkStart w:id="245" w:name="_Toc465348514"/>
      <w:bookmarkStart w:id="246" w:name="_Toc2241893"/>
      <w:r w:rsidRPr="00DB1021">
        <w:t>4</w:t>
      </w:r>
      <w:r w:rsidR="00275350" w:rsidRPr="00DB1021">
        <w:t>8</w:t>
      </w:r>
      <w:r w:rsidR="00275350" w:rsidRPr="00DB1021">
        <w:tab/>
      </w:r>
      <w:r w:rsidR="008E4CC6">
        <w:t>AEMO</w:t>
      </w:r>
      <w:r w:rsidR="008E4CC6" w:rsidRPr="00DB1021">
        <w:t xml:space="preserve"> </w:t>
      </w:r>
      <w:r w:rsidR="00275350" w:rsidRPr="00DB1021">
        <w:t>may revoke Exemption</w:t>
      </w:r>
      <w:bookmarkEnd w:id="245"/>
      <w:bookmarkEnd w:id="246"/>
      <w:r w:rsidR="00275350" w:rsidRPr="00DB1021">
        <w:t xml:space="preserve"> </w:t>
      </w:r>
      <w:bookmarkEnd w:id="242"/>
      <w:bookmarkEnd w:id="243"/>
    </w:p>
    <w:p w14:paraId="0D45644C" w14:textId="77777777" w:rsidR="00275350" w:rsidRPr="00DB1021" w:rsidRDefault="00275350" w:rsidP="00275350">
      <w:pPr>
        <w:pStyle w:val="MRLevel3"/>
      </w:pPr>
      <w:bookmarkStart w:id="247" w:name="id307f9f47_5957_4d37_840d_2aac9a679299_2"/>
      <w:r w:rsidRPr="00DB1021">
        <w:t>(1)</w:t>
      </w:r>
      <w:r w:rsidRPr="00DB1021">
        <w:tab/>
        <w:t xml:space="preserve">This rule applies where a Facility has been granted an Exemption under this Division and </w:t>
      </w:r>
      <w:r w:rsidR="00181AF8">
        <w:t xml:space="preserve">AEMO </w:t>
      </w:r>
      <w:r w:rsidRPr="00DB1021">
        <w:t>has reasonable grounds to believe that</w:t>
      </w:r>
      <w:bookmarkEnd w:id="247"/>
      <w:r w:rsidRPr="00DB1021">
        <w:t xml:space="preserve"> the Facility no longer meets the relevant Exemption Criteria.</w:t>
      </w:r>
    </w:p>
    <w:p w14:paraId="3A255F66" w14:textId="77777777" w:rsidR="00924CFA" w:rsidRPr="00DB1021" w:rsidRDefault="00275350" w:rsidP="00924CFA">
      <w:pPr>
        <w:pStyle w:val="MRLevel3"/>
      </w:pPr>
      <w:r w:rsidRPr="00DB1021">
        <w:t>(2)</w:t>
      </w:r>
      <w:r w:rsidRPr="00DB1021">
        <w:tab/>
      </w:r>
      <w:r w:rsidR="00F66B91">
        <w:t xml:space="preserve">AEMO </w:t>
      </w:r>
      <w:r w:rsidRPr="00DB1021">
        <w:t xml:space="preserve">may revoke the Exemption by notice in writing to the </w:t>
      </w:r>
      <w:r w:rsidR="003D43A8" w:rsidRPr="00DB1021">
        <w:t xml:space="preserve">operator </w:t>
      </w:r>
      <w:r w:rsidR="00FF7688" w:rsidRPr="00DB1021">
        <w:t>for the exempt Facility</w:t>
      </w:r>
      <w:r w:rsidR="00924CFA" w:rsidRPr="00DB1021">
        <w:t>, and the notice must include:</w:t>
      </w:r>
    </w:p>
    <w:p w14:paraId="46C990D7" w14:textId="77777777" w:rsidR="00924CFA" w:rsidRPr="00DB1021" w:rsidRDefault="00924CFA" w:rsidP="00924CFA">
      <w:pPr>
        <w:pStyle w:val="MRLevel4"/>
      </w:pPr>
      <w:r w:rsidRPr="00DB1021">
        <w:lastRenderedPageBreak/>
        <w:t>(a)</w:t>
      </w:r>
      <w:r w:rsidRPr="00DB1021">
        <w:tab/>
        <w:t xml:space="preserve">the decision of </w:t>
      </w:r>
      <w:r w:rsidR="00715280">
        <w:t xml:space="preserve">AEMO </w:t>
      </w:r>
      <w:r w:rsidRPr="00DB1021">
        <w:t>to revoke the Exemption of a Faci</w:t>
      </w:r>
      <w:r w:rsidR="00006470" w:rsidRPr="00DB1021">
        <w:t xml:space="preserve">lity and </w:t>
      </w:r>
      <w:r w:rsidRPr="00DB1021">
        <w:t>written reasons for the decision;</w:t>
      </w:r>
      <w:r w:rsidR="001F679B">
        <w:t xml:space="preserve"> and</w:t>
      </w:r>
    </w:p>
    <w:p w14:paraId="3DC65834" w14:textId="77777777" w:rsidR="00275350" w:rsidRPr="00DB1021" w:rsidRDefault="00924CFA" w:rsidP="00924CFA">
      <w:pPr>
        <w:pStyle w:val="MRLevel4"/>
      </w:pPr>
      <w:r w:rsidRPr="00DB1021">
        <w:t>(b)</w:t>
      </w:r>
      <w:r w:rsidRPr="00DB1021">
        <w:tab/>
        <w:t>the Exemption Cancellation Date,</w:t>
      </w:r>
      <w:r w:rsidR="00275350" w:rsidRPr="00DB1021">
        <w:t xml:space="preserve"> which is to be no earlier than 20 Business Days after the date of the notice.</w:t>
      </w:r>
    </w:p>
    <w:p w14:paraId="7D32A365" w14:textId="77777777" w:rsidR="002C43E7" w:rsidRDefault="00275350">
      <w:pPr>
        <w:pStyle w:val="MRNote"/>
        <w:ind w:left="993"/>
      </w:pPr>
      <w:r w:rsidRPr="00DB1021">
        <w:t>Note: A consequence of this is that the relevant facility operator will need to apply for registration under rule 25. Where for example a pipeline ceases to be exempt by virtue of this rule other persons (e.g. production facility operators who inject gas into that pipeline or shippers on that pipeline) may also need to appl</w:t>
      </w:r>
      <w:r w:rsidR="00602021" w:rsidRPr="00DB1021">
        <w:t>y for registration under rule 2</w:t>
      </w:r>
      <w:r w:rsidRPr="00DB1021">
        <w:t>5.</w:t>
      </w:r>
    </w:p>
    <w:p w14:paraId="1AB35819" w14:textId="77777777" w:rsidR="00275350" w:rsidRPr="00DB1021" w:rsidRDefault="00275350" w:rsidP="00275350">
      <w:pPr>
        <w:pStyle w:val="MRLevel3"/>
      </w:pPr>
      <w:bookmarkStart w:id="248" w:name="idb4d59496_671e_4ec4_8b53_eb2f694af96d_5"/>
      <w:r w:rsidRPr="00DB1021">
        <w:t>(3)</w:t>
      </w:r>
      <w:r w:rsidRPr="00DB1021">
        <w:tab/>
        <w:t xml:space="preserve">If </w:t>
      </w:r>
      <w:r w:rsidR="00162FF7">
        <w:t xml:space="preserve">AEMO </w:t>
      </w:r>
      <w:r w:rsidRPr="00DB1021">
        <w:t xml:space="preserve">revokes an Exemption under subrule (2), </w:t>
      </w:r>
      <w:r w:rsidR="00162FF7">
        <w:t xml:space="preserve">AEMO </w:t>
      </w:r>
      <w:r w:rsidRPr="00DB1021">
        <w:t>must, as soon as practicable:</w:t>
      </w:r>
      <w:bookmarkEnd w:id="248"/>
    </w:p>
    <w:p w14:paraId="6D477B0A" w14:textId="77777777" w:rsidR="00275350" w:rsidRPr="00DB1021" w:rsidRDefault="00275350" w:rsidP="00275350">
      <w:pPr>
        <w:pStyle w:val="MRLevel4"/>
      </w:pPr>
      <w:r w:rsidRPr="00DB1021">
        <w:t>(a)</w:t>
      </w:r>
      <w:r w:rsidRPr="00DB1021">
        <w:tab/>
        <w:t xml:space="preserve">publish </w:t>
      </w:r>
      <w:r w:rsidR="00FB2888">
        <w:t>its</w:t>
      </w:r>
      <w:r w:rsidRPr="00DB1021">
        <w:t xml:space="preserve"> reasons on the GSI Website;</w:t>
      </w:r>
    </w:p>
    <w:p w14:paraId="6A48252B" w14:textId="77777777" w:rsidR="00275350" w:rsidRPr="00DB1021" w:rsidRDefault="00275350" w:rsidP="00275350">
      <w:pPr>
        <w:pStyle w:val="MRLevel4"/>
      </w:pPr>
      <w:r w:rsidRPr="00DB1021">
        <w:t>(</w:t>
      </w:r>
      <w:r w:rsidR="00FF7688" w:rsidRPr="00DB1021">
        <w:t>b</w:t>
      </w:r>
      <w:r w:rsidRPr="00DB1021">
        <w:t>)</w:t>
      </w:r>
      <w:r w:rsidRPr="00DB1021">
        <w:tab/>
        <w:t xml:space="preserve">amend the GSI Register to record the revocation of the exemption; and </w:t>
      </w:r>
    </w:p>
    <w:p w14:paraId="6CC6CA3F" w14:textId="77777777" w:rsidR="00275350" w:rsidRPr="00DB1021" w:rsidRDefault="00275350" w:rsidP="00275350">
      <w:pPr>
        <w:pStyle w:val="MRLevel4"/>
      </w:pPr>
      <w:r w:rsidRPr="00DB1021">
        <w:t>(</w:t>
      </w:r>
      <w:r w:rsidR="00924CFA" w:rsidRPr="00DB1021">
        <w:t>c</w:t>
      </w:r>
      <w:r w:rsidRPr="00DB1021">
        <w:t>)</w:t>
      </w:r>
      <w:r w:rsidRPr="00DB1021">
        <w:tab/>
        <w:t xml:space="preserve">publish a notice of the change to the GSI Register on the GSI Website. </w:t>
      </w:r>
    </w:p>
    <w:p w14:paraId="2149B4BF" w14:textId="77777777" w:rsidR="00275350" w:rsidRPr="00DB1021" w:rsidRDefault="00275350" w:rsidP="00275350">
      <w:pPr>
        <w:pStyle w:val="MRLevel3"/>
      </w:pPr>
      <w:bookmarkStart w:id="249" w:name="id0a64bc3a_ef1f_4877_9050_aa80b3c5ee0a_a"/>
      <w:r w:rsidRPr="00DB1021">
        <w:t>(4)</w:t>
      </w:r>
      <w:r w:rsidRPr="00DB1021">
        <w:tab/>
      </w:r>
      <w:r w:rsidR="00162FF7">
        <w:t xml:space="preserve">AEMO </w:t>
      </w:r>
      <w:r w:rsidRPr="00DB1021">
        <w:t>may cancel the notice referred to in subrule (2) at any time prior to the Exemption Cancellation Date:</w:t>
      </w:r>
      <w:bookmarkEnd w:id="249"/>
    </w:p>
    <w:p w14:paraId="23A7BF8E" w14:textId="77777777" w:rsidR="00275350" w:rsidRPr="00DB1021" w:rsidRDefault="00275350" w:rsidP="00275350">
      <w:pPr>
        <w:pStyle w:val="MRLevel4"/>
      </w:pPr>
      <w:r w:rsidRPr="00DB1021">
        <w:t>(a)</w:t>
      </w:r>
      <w:r w:rsidRPr="00DB1021">
        <w:tab/>
        <w:t>of its own motion; or</w:t>
      </w:r>
    </w:p>
    <w:p w14:paraId="756C7EF4" w14:textId="77777777" w:rsidR="00275350" w:rsidRPr="00DB1021" w:rsidRDefault="00275350" w:rsidP="00275350">
      <w:pPr>
        <w:pStyle w:val="MRLevel4"/>
      </w:pPr>
      <w:r w:rsidRPr="00DB1021">
        <w:t>(b)</w:t>
      </w:r>
      <w:r w:rsidRPr="00DB1021">
        <w:tab/>
        <w:t xml:space="preserve">on application made before that date by the owner, controller or operator </w:t>
      </w:r>
      <w:r w:rsidR="00E12125">
        <w:t xml:space="preserve">of the Facility </w:t>
      </w:r>
      <w:r w:rsidRPr="00DB1021">
        <w:t>whose Exemption is to be cancelled,</w:t>
      </w:r>
    </w:p>
    <w:p w14:paraId="5E4F44B5" w14:textId="77777777" w:rsidR="00275350" w:rsidRPr="00DB1021" w:rsidRDefault="00275350" w:rsidP="00275350">
      <w:pPr>
        <w:pStyle w:val="MRLevel3continued"/>
      </w:pPr>
      <w:r w:rsidRPr="00DB1021">
        <w:t xml:space="preserve">if </w:t>
      </w:r>
      <w:r w:rsidR="00F370B1">
        <w:t xml:space="preserve">AEMO </w:t>
      </w:r>
      <w:r w:rsidRPr="00DB1021">
        <w:t>is satisfied that its notice was based on a mistake as to the facts or otherwise should not have been issued in all the circumstances.</w:t>
      </w:r>
    </w:p>
    <w:p w14:paraId="220BCD84" w14:textId="77777777" w:rsidR="00275350" w:rsidRPr="00DB1021" w:rsidRDefault="00275350" w:rsidP="00275350">
      <w:pPr>
        <w:pStyle w:val="MRLevel3"/>
      </w:pPr>
      <w:r w:rsidRPr="00DB1021">
        <w:t>(5)</w:t>
      </w:r>
      <w:r w:rsidRPr="00DB1021">
        <w:tab/>
        <w:t xml:space="preserve">If </w:t>
      </w:r>
      <w:r w:rsidR="00D7287A">
        <w:t xml:space="preserve">AEMO </w:t>
      </w:r>
      <w:r w:rsidRPr="00DB1021">
        <w:t>cancels a notice under subrule (4), it must:</w:t>
      </w:r>
    </w:p>
    <w:p w14:paraId="39D7FACC" w14:textId="77777777" w:rsidR="00275350" w:rsidRPr="00DB1021" w:rsidRDefault="00275350" w:rsidP="00275350">
      <w:pPr>
        <w:pStyle w:val="MRLevel4"/>
      </w:pPr>
      <w:r w:rsidRPr="00DB1021">
        <w:t>(a)</w:t>
      </w:r>
      <w:r w:rsidRPr="00DB1021">
        <w:tab/>
        <w:t>notify the operator</w:t>
      </w:r>
      <w:r w:rsidR="00E7639E">
        <w:t xml:space="preserve"> of the Facility</w:t>
      </w:r>
      <w:r w:rsidRPr="00DB1021">
        <w:t>;</w:t>
      </w:r>
    </w:p>
    <w:p w14:paraId="2DBD46A4" w14:textId="77777777" w:rsidR="00275350" w:rsidRPr="00DB1021" w:rsidRDefault="00275350" w:rsidP="00275350">
      <w:pPr>
        <w:pStyle w:val="MRLevel4"/>
      </w:pPr>
      <w:r w:rsidRPr="00DB1021">
        <w:t>(b)</w:t>
      </w:r>
      <w:r w:rsidRPr="00DB1021">
        <w:tab/>
        <w:t>amend the GSI Register to record the cancellation; and</w:t>
      </w:r>
    </w:p>
    <w:p w14:paraId="514BD5F2" w14:textId="77777777" w:rsidR="00275350" w:rsidRPr="00DB1021" w:rsidRDefault="00275350" w:rsidP="00275350">
      <w:pPr>
        <w:pStyle w:val="MRLevel4"/>
      </w:pPr>
      <w:r w:rsidRPr="00DB1021">
        <w:t>(c)</w:t>
      </w:r>
      <w:r w:rsidRPr="00DB1021">
        <w:tab/>
        <w:t>publish a notice of the cancellation on the GSI Website.</w:t>
      </w:r>
    </w:p>
    <w:p w14:paraId="655B92FB" w14:textId="77777777" w:rsidR="00275350" w:rsidRPr="00DB1021" w:rsidRDefault="00D77EF0" w:rsidP="00275350">
      <w:pPr>
        <w:pStyle w:val="MRLevel2"/>
      </w:pPr>
      <w:bookmarkStart w:id="250" w:name="_Toc465348515"/>
      <w:bookmarkStart w:id="251" w:name="_Toc2241894"/>
      <w:r w:rsidRPr="00DB1021">
        <w:t>4</w:t>
      </w:r>
      <w:r w:rsidR="00275350" w:rsidRPr="00DB1021">
        <w:t>9</w:t>
      </w:r>
      <w:r w:rsidR="00275350" w:rsidRPr="00DB1021">
        <w:tab/>
        <w:t xml:space="preserve">Exempt operator to notify </w:t>
      </w:r>
      <w:r w:rsidR="00CF08BE">
        <w:t>AEMO</w:t>
      </w:r>
      <w:r w:rsidR="00275350" w:rsidRPr="00DB1021">
        <w:t xml:space="preserve"> of changed circumstances</w:t>
      </w:r>
      <w:bookmarkEnd w:id="250"/>
      <w:bookmarkEnd w:id="251"/>
      <w:r w:rsidR="00275350" w:rsidRPr="00DB1021">
        <w:t xml:space="preserve"> </w:t>
      </w:r>
    </w:p>
    <w:p w14:paraId="0522A0DF" w14:textId="77777777" w:rsidR="002C43E7" w:rsidRDefault="00F6281B">
      <w:pPr>
        <w:pStyle w:val="MRLevel3"/>
      </w:pPr>
      <w:bookmarkStart w:id="252" w:name="id9af5c5d7_c532_4b75_885e_3c1c1c87f28e_5"/>
      <w:r>
        <w:t>(1)</w:t>
      </w:r>
      <w:r>
        <w:tab/>
      </w:r>
      <w:r w:rsidR="00275350" w:rsidRPr="00DB1021">
        <w:t xml:space="preserve">An owner, controller or operator of a Facility that is the subject of an Exemption under this Division must give written notice to </w:t>
      </w:r>
      <w:r w:rsidR="00E7401F">
        <w:t xml:space="preserve">AEMO </w:t>
      </w:r>
      <w:r w:rsidR="00275350" w:rsidRPr="00DB1021">
        <w:t>as soon as practicable after it becomes aware that the Facility may no longer meet the relevant Exemption Criteria.</w:t>
      </w:r>
      <w:bookmarkEnd w:id="252"/>
    </w:p>
    <w:p w14:paraId="1C823DE4" w14:textId="77777777" w:rsidR="002C43E7" w:rsidRDefault="00F6281B">
      <w:pPr>
        <w:pStyle w:val="MRLevel3"/>
      </w:pPr>
      <w:r>
        <w:t>(2)</w:t>
      </w:r>
      <w:r>
        <w:tab/>
        <w:t xml:space="preserve">Where an owner, controller or operator of a Facility becomes aware of changes to the information provided in an Exemption Application, that party </w:t>
      </w:r>
      <w:r w:rsidR="00E917CD">
        <w:t>must</w:t>
      </w:r>
      <w:r>
        <w:t xml:space="preserve"> ensure that </w:t>
      </w:r>
      <w:r w:rsidR="00305534">
        <w:t xml:space="preserve">AEMO </w:t>
      </w:r>
      <w:r>
        <w:t>is advised of the changes.</w:t>
      </w:r>
    </w:p>
    <w:p w14:paraId="4B8D141E" w14:textId="77777777" w:rsidR="00032C04" w:rsidRDefault="00924CFA" w:rsidP="00D63CDE">
      <w:pPr>
        <w:pStyle w:val="MRNote"/>
      </w:pPr>
      <w:r w:rsidRPr="00DB1021">
        <w:t xml:space="preserve">Note: This </w:t>
      </w:r>
      <w:r w:rsidR="00275350" w:rsidRPr="00DB1021">
        <w:t>rule is a civil penalty provision for the purposes of the GSI Regulations. (See the GSI Regulations, regulation 15 and Schedule 1).</w:t>
      </w:r>
    </w:p>
    <w:p w14:paraId="7E4996E4" w14:textId="77777777" w:rsidR="00275350" w:rsidRPr="00DB1021" w:rsidRDefault="00275350" w:rsidP="00275350">
      <w:pPr>
        <w:pStyle w:val="MRLevel1B"/>
      </w:pPr>
      <w:bookmarkStart w:id="253" w:name="_Toc465348516"/>
      <w:bookmarkStart w:id="254" w:name="Elkera_Print_TOC3398"/>
      <w:bookmarkStart w:id="255" w:name="id4c15087d_6885_46e7_9a9b_c4a1189485a3_c"/>
      <w:bookmarkStart w:id="256" w:name="_Toc2241895"/>
      <w:r w:rsidRPr="00DB1021">
        <w:lastRenderedPageBreak/>
        <w:t xml:space="preserve">Division </w:t>
      </w:r>
      <w:r w:rsidR="000E5D5A" w:rsidRPr="00DB1021">
        <w:t>7</w:t>
      </w:r>
      <w:r w:rsidRPr="00DB1021">
        <w:tab/>
        <w:t>Declaration of Eligible GBB Facility</w:t>
      </w:r>
      <w:bookmarkEnd w:id="253"/>
      <w:bookmarkEnd w:id="256"/>
    </w:p>
    <w:p w14:paraId="682E9A6B" w14:textId="77777777" w:rsidR="00275350" w:rsidRPr="00DB1021" w:rsidRDefault="00D77EF0" w:rsidP="00275350">
      <w:pPr>
        <w:pStyle w:val="MRLevel2"/>
      </w:pPr>
      <w:bookmarkStart w:id="257" w:name="_Toc465348517"/>
      <w:bookmarkStart w:id="258" w:name="_Toc2241896"/>
      <w:r w:rsidRPr="00DB1021">
        <w:t>5</w:t>
      </w:r>
      <w:r w:rsidR="00275350" w:rsidRPr="00DB1021">
        <w:t>0</w:t>
      </w:r>
      <w:r w:rsidR="00275350" w:rsidRPr="00DB1021">
        <w:tab/>
      </w:r>
      <w:r w:rsidR="0006754C">
        <w:t>AEMO</w:t>
      </w:r>
      <w:r w:rsidR="00275350" w:rsidRPr="00DB1021">
        <w:t xml:space="preserve"> may declare Facility to be an Eligible GBB Facility</w:t>
      </w:r>
      <w:bookmarkEnd w:id="254"/>
      <w:bookmarkEnd w:id="255"/>
      <w:bookmarkEnd w:id="257"/>
      <w:bookmarkEnd w:id="258"/>
      <w:r w:rsidR="00275350" w:rsidRPr="00DB1021">
        <w:t xml:space="preserve"> </w:t>
      </w:r>
    </w:p>
    <w:p w14:paraId="5EE6E2CC" w14:textId="77777777" w:rsidR="00275350" w:rsidRPr="00DB1021" w:rsidRDefault="00275350" w:rsidP="00275350">
      <w:pPr>
        <w:pStyle w:val="MRLevel3"/>
      </w:pPr>
      <w:bookmarkStart w:id="259" w:name="id13e50541_cb2a_4559_b376_d9d1097b6cb8_2"/>
      <w:r w:rsidRPr="00DB1021">
        <w:t>(1)</w:t>
      </w:r>
      <w:r w:rsidRPr="00DB1021">
        <w:tab/>
        <w:t xml:space="preserve">This rule applies where </w:t>
      </w:r>
      <w:r w:rsidR="00C94AFD">
        <w:t xml:space="preserve">AEMO </w:t>
      </w:r>
      <w:r w:rsidRPr="00DB1021">
        <w:t xml:space="preserve">has reasonable grounds to believe that a Facility is not </w:t>
      </w:r>
      <w:bookmarkStart w:id="260" w:name="idb3aa3545_299b_4e03_bfaa_2f51db5fd860_5"/>
      <w:bookmarkEnd w:id="259"/>
      <w:bookmarkEnd w:id="260"/>
      <w:r w:rsidRPr="00DB1021">
        <w:t>a Registered Facility and</w:t>
      </w:r>
      <w:bookmarkStart w:id="261" w:name="id4847d15a_e576_4e43_8b85_35ac22135c4c_8"/>
      <w:bookmarkEnd w:id="261"/>
      <w:r w:rsidRPr="00DB1021">
        <w:t xml:space="preserve"> is not the subject of an Exemption under Division</w:t>
      </w:r>
      <w:r w:rsidR="005B0E13">
        <w:t xml:space="preserve"> 6</w:t>
      </w:r>
      <w:r w:rsidRPr="00DB1021">
        <w:t>.</w:t>
      </w:r>
    </w:p>
    <w:p w14:paraId="5A978379" w14:textId="77777777" w:rsidR="00924CFA" w:rsidRPr="00DB1021" w:rsidRDefault="00275350" w:rsidP="00924CFA">
      <w:pPr>
        <w:pStyle w:val="MRLevel3"/>
      </w:pPr>
      <w:r w:rsidRPr="00DB1021">
        <w:t>(2)</w:t>
      </w:r>
      <w:r w:rsidRPr="00DB1021">
        <w:tab/>
      </w:r>
      <w:r w:rsidR="00A66D0B">
        <w:t xml:space="preserve">AEMO </w:t>
      </w:r>
      <w:r w:rsidR="00924CFA" w:rsidRPr="00DB1021">
        <w:t xml:space="preserve">may, by notice in writing to an owner, controller or operator of a Facility, declare the facility to be an Eligible GBB Facility. </w:t>
      </w:r>
    </w:p>
    <w:p w14:paraId="019BB139" w14:textId="77777777" w:rsidR="00275350" w:rsidRPr="00DB1021" w:rsidRDefault="00275350" w:rsidP="00275350">
      <w:pPr>
        <w:pStyle w:val="MRLevel3"/>
      </w:pPr>
      <w:r w:rsidRPr="00DB1021">
        <w:t>(3)</w:t>
      </w:r>
      <w:r w:rsidRPr="00DB1021">
        <w:tab/>
        <w:t>A notice issued under subrule (2) must include:</w:t>
      </w:r>
    </w:p>
    <w:p w14:paraId="4CEA7946" w14:textId="77777777" w:rsidR="00275350" w:rsidRPr="00DB1021" w:rsidRDefault="00275350" w:rsidP="00275350">
      <w:pPr>
        <w:pStyle w:val="MRLevel4"/>
      </w:pPr>
      <w:r w:rsidRPr="00DB1021">
        <w:t>(a)</w:t>
      </w:r>
      <w:r w:rsidRPr="00DB1021">
        <w:tab/>
      </w:r>
      <w:r w:rsidR="00BF2D75">
        <w:t>AEMO</w:t>
      </w:r>
      <w:r w:rsidRPr="00DB1021">
        <w:t>’s reasons for its decision; and</w:t>
      </w:r>
    </w:p>
    <w:p w14:paraId="5A3B5AA8" w14:textId="77777777" w:rsidR="00275350" w:rsidRPr="00DB1021" w:rsidRDefault="00275350" w:rsidP="00275350">
      <w:pPr>
        <w:pStyle w:val="MRLevel4"/>
      </w:pPr>
      <w:r w:rsidRPr="00DB1021">
        <w:t>(b)</w:t>
      </w:r>
      <w:r w:rsidRPr="00DB1021">
        <w:tab/>
        <w:t xml:space="preserve">the date by which the owner, controller or operator of the Facility must respond to the notice in accordance with subrule (4), which must be </w:t>
      </w:r>
      <w:r w:rsidR="00924CFA" w:rsidRPr="00DB1021">
        <w:t>at least</w:t>
      </w:r>
      <w:r w:rsidRPr="00DB1021">
        <w:t xml:space="preserve"> 20 Business Days after the date the notice is issued.</w:t>
      </w:r>
    </w:p>
    <w:p w14:paraId="3211B75F" w14:textId="77777777" w:rsidR="00275350" w:rsidRPr="00DB1021" w:rsidRDefault="00275350" w:rsidP="00275350">
      <w:pPr>
        <w:pStyle w:val="MRLevel3"/>
      </w:pPr>
      <w:r w:rsidRPr="00DB1021">
        <w:t>(4)</w:t>
      </w:r>
      <w:r w:rsidRPr="00DB1021">
        <w:tab/>
        <w:t xml:space="preserve">If an owner, controller or operator of a Facility receives a notice from </w:t>
      </w:r>
      <w:r w:rsidR="000F4D98">
        <w:t xml:space="preserve">AEMO </w:t>
      </w:r>
      <w:r w:rsidRPr="00DB1021">
        <w:t>under subrule (2) it must, by the date referred to in subrule (3)(b):</w:t>
      </w:r>
    </w:p>
    <w:p w14:paraId="6CB49745" w14:textId="77777777" w:rsidR="00275350" w:rsidRPr="00DB1021" w:rsidRDefault="00275350" w:rsidP="00275350">
      <w:pPr>
        <w:pStyle w:val="MRLevel4"/>
      </w:pPr>
      <w:r w:rsidRPr="00DB1021">
        <w:t>(a)</w:t>
      </w:r>
      <w:r w:rsidRPr="00DB1021">
        <w:tab/>
        <w:t>submit a Registration Application in relation to the Eligible GBB Facility; or</w:t>
      </w:r>
    </w:p>
    <w:p w14:paraId="671C1126" w14:textId="77777777" w:rsidR="00275350" w:rsidRPr="00DB1021" w:rsidRDefault="00275350" w:rsidP="00275350">
      <w:pPr>
        <w:pStyle w:val="MRLevel4"/>
      </w:pPr>
      <w:r w:rsidRPr="00DB1021">
        <w:t>(b)</w:t>
      </w:r>
      <w:r w:rsidRPr="00DB1021">
        <w:tab/>
        <w:t>if an application for an Exemption in relation to the Facility has not been made in the previous 12 months and the owner, controller or operator of the facility reasonably believes the Facility meets the relevant Exemption Criteria, apply for an Exemption in relation to the Eligible GBB Facility.</w:t>
      </w:r>
    </w:p>
    <w:p w14:paraId="3ACACBFA" w14:textId="77777777" w:rsidR="00275350" w:rsidRPr="00DB1021" w:rsidRDefault="00275350" w:rsidP="00275350">
      <w:pPr>
        <w:pStyle w:val="MRLevel3"/>
      </w:pPr>
      <w:r w:rsidRPr="00DB1021">
        <w:t>(5)</w:t>
      </w:r>
      <w:r w:rsidRPr="00DB1021">
        <w:tab/>
      </w:r>
      <w:r w:rsidR="003F1F6F">
        <w:t xml:space="preserve">AEMO </w:t>
      </w:r>
      <w:r w:rsidRPr="00DB1021">
        <w:t>may cancel the notice referred to in subrule (2) at any time prior to the date referred to in subrule (3)(b):</w:t>
      </w:r>
    </w:p>
    <w:p w14:paraId="11000240" w14:textId="77777777" w:rsidR="00275350" w:rsidRPr="00DB1021" w:rsidRDefault="00275350" w:rsidP="00275350">
      <w:pPr>
        <w:pStyle w:val="MRLevel4"/>
      </w:pPr>
      <w:r w:rsidRPr="00DB1021">
        <w:t>(a)</w:t>
      </w:r>
      <w:r w:rsidRPr="00DB1021">
        <w:tab/>
        <w:t>of its own motion; or</w:t>
      </w:r>
    </w:p>
    <w:p w14:paraId="48630F37" w14:textId="77777777" w:rsidR="00275350" w:rsidRPr="00DB1021" w:rsidRDefault="00275350" w:rsidP="00275350">
      <w:pPr>
        <w:pStyle w:val="MRLevel4"/>
      </w:pPr>
      <w:r w:rsidRPr="00DB1021">
        <w:t>(b)</w:t>
      </w:r>
      <w:r w:rsidRPr="00DB1021">
        <w:tab/>
        <w:t>on application made before that date by the relevant owner, controller or operator,</w:t>
      </w:r>
    </w:p>
    <w:p w14:paraId="1B4B9324" w14:textId="77777777" w:rsidR="00275350" w:rsidRPr="00DB1021" w:rsidRDefault="00275350" w:rsidP="00275350">
      <w:pPr>
        <w:pStyle w:val="MRLevel3continued"/>
      </w:pPr>
      <w:r w:rsidRPr="00DB1021">
        <w:t xml:space="preserve">where </w:t>
      </w:r>
      <w:r w:rsidR="00911613">
        <w:t xml:space="preserve">AEMO </w:t>
      </w:r>
      <w:r w:rsidRPr="00DB1021">
        <w:t>is satisfied that its notice was based on a mistake as to the facts or otherwise should not have been issued in all the circumstances.</w:t>
      </w:r>
    </w:p>
    <w:p w14:paraId="3D587D9B" w14:textId="77777777" w:rsidR="00275350" w:rsidRPr="00DB1021" w:rsidRDefault="00275350" w:rsidP="00275350">
      <w:pPr>
        <w:pStyle w:val="MRLevel1B"/>
      </w:pPr>
      <w:bookmarkStart w:id="262" w:name="_Toc465348518"/>
      <w:bookmarkStart w:id="263" w:name="_Toc2241897"/>
      <w:r w:rsidRPr="00DB1021">
        <w:t xml:space="preserve">Division </w:t>
      </w:r>
      <w:r w:rsidR="000E5D5A" w:rsidRPr="00DB1021">
        <w:t>8</w:t>
      </w:r>
      <w:r w:rsidRPr="00DB1021">
        <w:tab/>
        <w:t>GSI Register</w:t>
      </w:r>
      <w:bookmarkEnd w:id="262"/>
      <w:bookmarkEnd w:id="263"/>
    </w:p>
    <w:p w14:paraId="06D77FA0" w14:textId="77777777" w:rsidR="00275350" w:rsidRPr="00DB1021" w:rsidRDefault="00D77EF0" w:rsidP="00275350">
      <w:pPr>
        <w:pStyle w:val="MRLevel2"/>
      </w:pPr>
      <w:bookmarkStart w:id="264" w:name="_Toc465348519"/>
      <w:bookmarkStart w:id="265" w:name="_Toc2241898"/>
      <w:r w:rsidRPr="00DB1021">
        <w:t>5</w:t>
      </w:r>
      <w:r w:rsidR="00275350" w:rsidRPr="00DB1021">
        <w:t>1</w:t>
      </w:r>
      <w:r w:rsidR="00275350" w:rsidRPr="00DB1021">
        <w:tab/>
        <w:t>GSI Register</w:t>
      </w:r>
      <w:bookmarkEnd w:id="264"/>
      <w:bookmarkEnd w:id="265"/>
      <w:r w:rsidR="00275350" w:rsidRPr="00DB1021">
        <w:t xml:space="preserve"> </w:t>
      </w:r>
    </w:p>
    <w:p w14:paraId="1447C836" w14:textId="77777777" w:rsidR="00275350" w:rsidRPr="00DB1021" w:rsidRDefault="00275350" w:rsidP="00275350">
      <w:pPr>
        <w:pStyle w:val="MRLevel3"/>
      </w:pPr>
      <w:bookmarkStart w:id="266" w:name="id3426d2ec_601f_4776_9345_80b3950e7d94_c"/>
      <w:r w:rsidRPr="00DB1021">
        <w:t>(1)</w:t>
      </w:r>
      <w:r w:rsidRPr="00DB1021">
        <w:tab/>
      </w:r>
      <w:r w:rsidR="00C03E8F">
        <w:t xml:space="preserve">AEMO </w:t>
      </w:r>
      <w:r w:rsidRPr="00DB1021">
        <w:t>must maintain and publish on the GSI Website an up</w:t>
      </w:r>
      <w:r w:rsidR="005B0E13">
        <w:t xml:space="preserve"> </w:t>
      </w:r>
      <w:r w:rsidRPr="00DB1021">
        <w:t>to</w:t>
      </w:r>
      <w:r w:rsidR="005B0E13">
        <w:t xml:space="preserve"> </w:t>
      </w:r>
      <w:r w:rsidRPr="00DB1021">
        <w:t>date register for the purposes of the Rules (the GSI Register).</w:t>
      </w:r>
    </w:p>
    <w:p w14:paraId="20D8841B" w14:textId="77777777" w:rsidR="00275350" w:rsidRPr="00DB1021" w:rsidRDefault="00275350" w:rsidP="00275350">
      <w:pPr>
        <w:pStyle w:val="MRLevel3"/>
      </w:pPr>
      <w:r w:rsidRPr="00DB1021">
        <w:t>(2)</w:t>
      </w:r>
      <w:r w:rsidRPr="00DB1021">
        <w:tab/>
        <w:t>The register must include particulars of:</w:t>
      </w:r>
    </w:p>
    <w:p w14:paraId="2D50B409" w14:textId="77777777" w:rsidR="00275350" w:rsidRPr="00DB1021" w:rsidRDefault="00275350" w:rsidP="00275350">
      <w:pPr>
        <w:pStyle w:val="MRLevel4"/>
      </w:pPr>
      <w:r w:rsidRPr="00DB1021">
        <w:t>(a)</w:t>
      </w:r>
      <w:r w:rsidRPr="00DB1021">
        <w:tab/>
        <w:t>Registered Participants;</w:t>
      </w:r>
    </w:p>
    <w:p w14:paraId="0C1787E7" w14:textId="77777777" w:rsidR="00275350" w:rsidRPr="00DB1021" w:rsidRDefault="00275350" w:rsidP="00275350">
      <w:pPr>
        <w:pStyle w:val="MRLevel4"/>
      </w:pPr>
      <w:r w:rsidRPr="00DB1021">
        <w:lastRenderedPageBreak/>
        <w:t>(b)</w:t>
      </w:r>
      <w:r w:rsidRPr="00DB1021">
        <w:tab/>
      </w:r>
      <w:bookmarkEnd w:id="266"/>
      <w:r w:rsidRPr="00DB1021">
        <w:t>Registered Facilities and the Registered Facility Operator responsible for each facility; and</w:t>
      </w:r>
    </w:p>
    <w:p w14:paraId="7DC55918" w14:textId="77777777" w:rsidR="00275350" w:rsidRPr="00DB1021" w:rsidRDefault="00275350" w:rsidP="00275350">
      <w:pPr>
        <w:pStyle w:val="MRLevel4"/>
      </w:pPr>
      <w:r w:rsidRPr="00DB1021">
        <w:t>(c)</w:t>
      </w:r>
      <w:r w:rsidRPr="00DB1021">
        <w:tab/>
        <w:t>Exemptions of Facilities granted under this Part.</w:t>
      </w:r>
    </w:p>
    <w:p w14:paraId="16F7E60E" w14:textId="77777777" w:rsidR="00275350" w:rsidRPr="00DB1021" w:rsidRDefault="00275350" w:rsidP="00275350">
      <w:pPr>
        <w:pStyle w:val="MRLevel3"/>
      </w:pPr>
      <w:bookmarkStart w:id="267" w:name="idc16ac086_7367_49e9_b837_042aa0248219_0"/>
      <w:r w:rsidRPr="00DB1021">
        <w:t>(3)</w:t>
      </w:r>
      <w:r w:rsidRPr="00DB1021">
        <w:tab/>
      </w:r>
      <w:bookmarkStart w:id="268" w:name="id4cdb88bc_8b4a_4d0c_a072_d6ee7a57018a_4"/>
      <w:bookmarkEnd w:id="267"/>
      <w:r w:rsidR="00FE6D09">
        <w:t xml:space="preserve">AEMO </w:t>
      </w:r>
      <w:r w:rsidRPr="00DB1021">
        <w:t>may, from time to time, amend the GSI Register as it considers necessary to ensure that the particulars on the register are at all times accurate.</w:t>
      </w:r>
    </w:p>
    <w:p w14:paraId="3F417623" w14:textId="77777777" w:rsidR="00275350" w:rsidRPr="00DB1021" w:rsidRDefault="00275350" w:rsidP="00275350">
      <w:pPr>
        <w:pStyle w:val="MRLevel3"/>
      </w:pPr>
      <w:r w:rsidRPr="00DB1021">
        <w:t>(4)</w:t>
      </w:r>
      <w:r w:rsidRPr="00DB1021">
        <w:tab/>
        <w:t xml:space="preserve">Where for any reason the GSI Register </w:t>
      </w:r>
      <w:bookmarkEnd w:id="268"/>
      <w:r w:rsidRPr="00DB1021">
        <w:t xml:space="preserve">is amended, </w:t>
      </w:r>
      <w:r w:rsidR="00CA5E9B">
        <w:t xml:space="preserve">AEMO </w:t>
      </w:r>
      <w:r w:rsidRPr="00DB1021">
        <w:t>must publish a notice of the change on the GSI Website as soon as practicable.</w:t>
      </w:r>
    </w:p>
    <w:p w14:paraId="4D5DE864" w14:textId="77777777" w:rsidR="00A94F80" w:rsidRPr="00DB1021" w:rsidRDefault="00A94F80" w:rsidP="00275350">
      <w:pPr>
        <w:pStyle w:val="MRLevel3"/>
        <w:sectPr w:rsidR="00A94F80" w:rsidRPr="00DB1021" w:rsidSect="00A645BE">
          <w:headerReference w:type="default" r:id="rId11"/>
          <w:footerReference w:type="default" r:id="rId12"/>
          <w:pgSz w:w="11906" w:h="16838" w:code="9"/>
          <w:pgMar w:top="1440" w:right="1440" w:bottom="1888" w:left="1440" w:header="709" w:footer="709" w:gutter="0"/>
          <w:paperSrc w:first="260" w:other="260"/>
          <w:cols w:space="708"/>
        </w:sectPr>
      </w:pPr>
    </w:p>
    <w:p w14:paraId="26A92FB4" w14:textId="77777777" w:rsidR="00A94F80" w:rsidRPr="00DB1021" w:rsidRDefault="00A94F80" w:rsidP="00A94F80">
      <w:pPr>
        <w:pStyle w:val="MRLevel1"/>
        <w:ind w:left="1418" w:hanging="1418"/>
      </w:pPr>
      <w:bookmarkStart w:id="269" w:name="_DV_M1454"/>
      <w:bookmarkStart w:id="270" w:name="_DV_M5430"/>
      <w:bookmarkStart w:id="271" w:name="_DV_M761"/>
      <w:bookmarkStart w:id="272" w:name="_DV_M774"/>
      <w:bookmarkStart w:id="273" w:name="_DV_M785"/>
      <w:bookmarkStart w:id="274" w:name="_DV_M813"/>
      <w:bookmarkStart w:id="275" w:name="_DV_M816"/>
      <w:bookmarkStart w:id="276" w:name="_DV_M817"/>
      <w:bookmarkStart w:id="277" w:name="_DV_M818"/>
      <w:bookmarkStart w:id="278" w:name="_DV_M943"/>
      <w:bookmarkStart w:id="279" w:name="_DV_M945"/>
      <w:bookmarkStart w:id="280" w:name="_DV_M948"/>
      <w:bookmarkStart w:id="281" w:name="_DV_M949"/>
      <w:bookmarkStart w:id="282" w:name="_DV_M950"/>
      <w:bookmarkStart w:id="283" w:name="_DV_M1020"/>
      <w:bookmarkStart w:id="284" w:name="_DV_M1048"/>
      <w:bookmarkStart w:id="285" w:name="_DV_M1056"/>
      <w:bookmarkStart w:id="286" w:name="_DV_M1058"/>
      <w:bookmarkStart w:id="287" w:name="_Toc136232145"/>
      <w:bookmarkStart w:id="288" w:name="_Toc139100783"/>
      <w:bookmarkStart w:id="289" w:name="_Toc465348520"/>
      <w:bookmarkStart w:id="290" w:name="_Toc136232390"/>
      <w:bookmarkStart w:id="291" w:name="_Toc139101028"/>
      <w:bookmarkStart w:id="292" w:name="_Toc2241899"/>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DB1021">
        <w:lastRenderedPageBreak/>
        <w:t>Part 3</w:t>
      </w:r>
      <w:r w:rsidRPr="00DB1021">
        <w:tab/>
        <w:t>Provision of Information for Gas Bulletin Board</w:t>
      </w:r>
      <w:bookmarkEnd w:id="287"/>
      <w:bookmarkEnd w:id="288"/>
      <w:bookmarkEnd w:id="289"/>
      <w:bookmarkEnd w:id="292"/>
    </w:p>
    <w:p w14:paraId="4397CB08" w14:textId="77777777" w:rsidR="00A94F80" w:rsidRPr="00DB1021" w:rsidRDefault="00A94F80" w:rsidP="00A94F80">
      <w:pPr>
        <w:pStyle w:val="MRLevel1B"/>
        <w:ind w:left="1985" w:hanging="1985"/>
      </w:pPr>
      <w:bookmarkStart w:id="293" w:name="_DV_M1060"/>
      <w:bookmarkStart w:id="294" w:name="_DV_M1086"/>
      <w:bookmarkStart w:id="295" w:name="_DV_M1090"/>
      <w:bookmarkStart w:id="296" w:name="_Toc465348521"/>
      <w:bookmarkStart w:id="297" w:name="Elkera_Print_TOC3502"/>
      <w:bookmarkStart w:id="298" w:name="id1eab9be3_4182_40d2_ab56_279f72f3f36d_e"/>
      <w:bookmarkStart w:id="299" w:name="Elkera_Print_TOC3470"/>
      <w:bookmarkStart w:id="300" w:name="id637d7228_34af_4ccd_959b_7502dfc14b65_0"/>
      <w:bookmarkStart w:id="301" w:name="_Toc2241900"/>
      <w:bookmarkEnd w:id="290"/>
      <w:bookmarkEnd w:id="291"/>
      <w:bookmarkEnd w:id="293"/>
      <w:bookmarkEnd w:id="294"/>
      <w:bookmarkEnd w:id="295"/>
      <w:r w:rsidRPr="00DB1021">
        <w:t>Division 1</w:t>
      </w:r>
      <w:r w:rsidRPr="00DB1021">
        <w:tab/>
        <w:t>General information requirements for Gas Market Participants</w:t>
      </w:r>
      <w:bookmarkEnd w:id="296"/>
      <w:bookmarkEnd w:id="301"/>
      <w:r w:rsidRPr="00DB1021">
        <w:t xml:space="preserve"> </w:t>
      </w:r>
    </w:p>
    <w:p w14:paraId="3154C60D" w14:textId="77777777" w:rsidR="00A94F80" w:rsidRPr="00DB1021" w:rsidRDefault="008E707A" w:rsidP="00A94F80">
      <w:pPr>
        <w:pStyle w:val="MRLevel2"/>
      </w:pPr>
      <w:bookmarkStart w:id="302" w:name="_Toc465348522"/>
      <w:bookmarkStart w:id="303" w:name="Elkera_Print_TOC3468"/>
      <w:bookmarkStart w:id="304" w:name="id7329a007_531b_4f38_b066_0df50903bfa1_1"/>
      <w:bookmarkStart w:id="305" w:name="_Toc2241901"/>
      <w:r w:rsidRPr="00DB1021">
        <w:t>52</w:t>
      </w:r>
      <w:r w:rsidR="00A94F80" w:rsidRPr="00DB1021">
        <w:tab/>
        <w:t>Provision of information by Gas Market Participants</w:t>
      </w:r>
      <w:bookmarkEnd w:id="302"/>
      <w:bookmarkEnd w:id="305"/>
      <w:r w:rsidR="00A94F80" w:rsidRPr="00DB1021">
        <w:t xml:space="preserve"> </w:t>
      </w:r>
      <w:bookmarkEnd w:id="303"/>
      <w:bookmarkEnd w:id="304"/>
    </w:p>
    <w:p w14:paraId="1C3EB9E4" w14:textId="77777777" w:rsidR="00A94F80" w:rsidRPr="00DB1021" w:rsidRDefault="00A94F80" w:rsidP="00A94F80">
      <w:pPr>
        <w:pStyle w:val="MRLevel3continued"/>
      </w:pPr>
      <w:bookmarkStart w:id="306" w:name="id0fff7eff_9165_469e_a435_c6d959d32987_4"/>
      <w:r w:rsidRPr="00DB1021">
        <w:t xml:space="preserve">Where this Part requires a Gas Market Participant to provide information to </w:t>
      </w:r>
      <w:r w:rsidR="00515BCF">
        <w:rPr>
          <w:color w:val="auto"/>
        </w:rPr>
        <w:t>AEMO</w:t>
      </w:r>
      <w:r w:rsidRPr="00DB1021">
        <w:t>, the information must be provided by that person in accordance with the GSI Act, the GSI Regulations, the Rules and any applicable Procedures.</w:t>
      </w:r>
      <w:bookmarkEnd w:id="306"/>
    </w:p>
    <w:p w14:paraId="2D6E1926" w14:textId="77777777" w:rsidR="00A94F80" w:rsidRPr="00DB1021" w:rsidRDefault="008E707A" w:rsidP="00A94F80">
      <w:pPr>
        <w:pStyle w:val="MRLevel2"/>
      </w:pPr>
      <w:bookmarkStart w:id="307" w:name="_Toc465348523"/>
      <w:bookmarkStart w:id="308" w:name="_Toc2241902"/>
      <w:r w:rsidRPr="00DB1021">
        <w:t>53</w:t>
      </w:r>
      <w:r w:rsidR="00A94F80" w:rsidRPr="00DB1021">
        <w:tab/>
        <w:t>Provision of Contact Information</w:t>
      </w:r>
      <w:bookmarkEnd w:id="297"/>
      <w:bookmarkEnd w:id="298"/>
      <w:bookmarkEnd w:id="307"/>
      <w:bookmarkEnd w:id="308"/>
    </w:p>
    <w:p w14:paraId="73C79EEB" w14:textId="77777777" w:rsidR="00A94F80" w:rsidRDefault="00A94F80" w:rsidP="00A94F80">
      <w:pPr>
        <w:pStyle w:val="MRLevel3"/>
      </w:pPr>
      <w:bookmarkStart w:id="309" w:name="idb63e56b7_24f1_4a0f_a41c_6fae0f39dd92_4"/>
      <w:r w:rsidRPr="00DB1021">
        <w:t>(1)</w:t>
      </w:r>
      <w:r w:rsidRPr="00DB1021">
        <w:tab/>
        <w:t xml:space="preserve">Each Registered Participant must provide </w:t>
      </w:r>
      <w:r w:rsidR="00F57660">
        <w:t>AEMO</w:t>
      </w:r>
      <w:r w:rsidRPr="00DB1021">
        <w:t xml:space="preserve"> with up to date Contact Information for publishing on the GBB and must ensure that its Contact Information is kept up to date at all times.</w:t>
      </w:r>
      <w:bookmarkEnd w:id="309"/>
    </w:p>
    <w:p w14:paraId="4C288E96" w14:textId="77777777" w:rsidR="00A94F80" w:rsidRDefault="00A94F80" w:rsidP="00A94F80">
      <w:pPr>
        <w:pStyle w:val="MRLevel3"/>
      </w:pPr>
      <w:bookmarkStart w:id="310" w:name="id07c13cc7_c894_4c09_a5ca_d2bb0d0bf7a9_3"/>
      <w:r w:rsidRPr="00DB1021">
        <w:t>(2)</w:t>
      </w:r>
      <w:r w:rsidRPr="00DB1021">
        <w:tab/>
        <w:t xml:space="preserve">Any other Gas Market Participant may provide </w:t>
      </w:r>
      <w:r w:rsidR="00F57660">
        <w:t>AEMO</w:t>
      </w:r>
      <w:r w:rsidRPr="00DB1021">
        <w:t xml:space="preserve"> with contact details for publishing on the GBB and</w:t>
      </w:r>
      <w:r w:rsidR="005C7900">
        <w:t>,</w:t>
      </w:r>
      <w:r w:rsidRPr="00DB1021">
        <w:t xml:space="preserve"> </w:t>
      </w:r>
      <w:bookmarkStart w:id="311" w:name="id54a760f1_3723_46b8_99c4_90a0491ef698_e"/>
      <w:bookmarkEnd w:id="310"/>
      <w:r w:rsidRPr="00DB1021">
        <w:t xml:space="preserve">where this occurs, the participant </w:t>
      </w:r>
      <w:r w:rsidR="005C7900">
        <w:t>must</w:t>
      </w:r>
      <w:r w:rsidRPr="00DB1021">
        <w:t xml:space="preserve"> advise </w:t>
      </w:r>
      <w:r w:rsidR="00F57660">
        <w:t>AEMO</w:t>
      </w:r>
      <w:r w:rsidRPr="00DB1021">
        <w:t xml:space="preserve"> as soon as reasonably practicable of any changes to those details.</w:t>
      </w:r>
      <w:bookmarkEnd w:id="311"/>
    </w:p>
    <w:p w14:paraId="4AF2FC04" w14:textId="77777777" w:rsidR="00E917CD" w:rsidRPr="00DB1021" w:rsidDel="007152E5" w:rsidRDefault="00E917CD" w:rsidP="00E917CD">
      <w:pPr>
        <w:pStyle w:val="MRNote"/>
      </w:pPr>
      <w:r w:rsidRPr="00DB1021" w:rsidDel="007152E5">
        <w:t xml:space="preserve">Note: </w:t>
      </w:r>
      <w:r w:rsidR="00B733EE">
        <w:t>S</w:t>
      </w:r>
      <w:r w:rsidRPr="00DB1021" w:rsidDel="007152E5">
        <w:t>ubrule</w:t>
      </w:r>
      <w:r w:rsidR="00B733EE">
        <w:t xml:space="preserve">s (1) and (2) are </w:t>
      </w:r>
      <w:r w:rsidRPr="00DB1021" w:rsidDel="007152E5">
        <w:t>civil penalty provision</w:t>
      </w:r>
      <w:r w:rsidR="00B733EE">
        <w:t>s</w:t>
      </w:r>
      <w:r w:rsidRPr="00DB1021" w:rsidDel="007152E5">
        <w:t xml:space="preserve"> for the purposes of the GSI Regulations. (See the GSI Regulations, regulation 15 and Schedule 1).</w:t>
      </w:r>
    </w:p>
    <w:p w14:paraId="66BAF207" w14:textId="77777777" w:rsidR="00A94F80" w:rsidRPr="00DB1021" w:rsidRDefault="00A94F80" w:rsidP="00A94F80">
      <w:pPr>
        <w:pStyle w:val="MRLevel3"/>
      </w:pPr>
      <w:bookmarkStart w:id="312" w:name="idd876e78b_69b0_4063_a6de_96f72eabc478_1"/>
      <w:r w:rsidRPr="00DB1021">
        <w:t>(3)</w:t>
      </w:r>
      <w:r w:rsidRPr="00DB1021">
        <w:tab/>
      </w:r>
      <w:bookmarkEnd w:id="312"/>
      <w:r w:rsidRPr="00DB1021">
        <w:t>Contact Information includes:</w:t>
      </w:r>
    </w:p>
    <w:p w14:paraId="2CE3E8CF" w14:textId="77777777" w:rsidR="00A94F80" w:rsidRPr="00DB1021" w:rsidRDefault="00A94F80" w:rsidP="00A94F80">
      <w:pPr>
        <w:pStyle w:val="MRLevel4"/>
      </w:pPr>
      <w:r w:rsidRPr="00DB1021">
        <w:t>(a)</w:t>
      </w:r>
      <w:r w:rsidRPr="00DB1021">
        <w:tab/>
        <w:t>company name and ACN of the Registered Participant;</w:t>
      </w:r>
    </w:p>
    <w:p w14:paraId="3E67271D" w14:textId="77777777" w:rsidR="00A94F80" w:rsidRPr="00DB1021" w:rsidRDefault="00A94F80" w:rsidP="00A94F80">
      <w:pPr>
        <w:pStyle w:val="MRLevel4"/>
      </w:pPr>
      <w:r w:rsidRPr="00DB1021">
        <w:t>(b)</w:t>
      </w:r>
      <w:r w:rsidRPr="00DB1021">
        <w:tab/>
        <w:t>ABN of the Registered Participant;</w:t>
      </w:r>
    </w:p>
    <w:p w14:paraId="16545C2E" w14:textId="77777777" w:rsidR="00A94F80" w:rsidRPr="00DB1021" w:rsidRDefault="00A94F80" w:rsidP="00A94F80">
      <w:pPr>
        <w:pStyle w:val="MRLevel4"/>
      </w:pPr>
      <w:r w:rsidRPr="00DB1021">
        <w:t>(c)</w:t>
      </w:r>
      <w:r w:rsidRPr="00DB1021">
        <w:tab/>
        <w:t>company address details, including office and postal addresses for the Registered Participant;</w:t>
      </w:r>
    </w:p>
    <w:p w14:paraId="3D60FF9E" w14:textId="77777777" w:rsidR="00A94F80" w:rsidRPr="00DB1021" w:rsidRDefault="00A94F80" w:rsidP="00A94F80">
      <w:pPr>
        <w:pStyle w:val="MRLevel4"/>
      </w:pPr>
      <w:r w:rsidRPr="00DB1021">
        <w:t>(d)</w:t>
      </w:r>
      <w:r w:rsidRPr="00DB1021">
        <w:tab/>
      </w:r>
      <w:r w:rsidR="002D6C9A">
        <w:t xml:space="preserve">a </w:t>
      </w:r>
      <w:r w:rsidRPr="00DB1021">
        <w:t>company telephone number for the Registered Participant;</w:t>
      </w:r>
    </w:p>
    <w:p w14:paraId="4D3B1EFF" w14:textId="77777777" w:rsidR="00A94F80" w:rsidRPr="00DB1021" w:rsidRDefault="00A94F80" w:rsidP="00A94F80">
      <w:pPr>
        <w:pStyle w:val="MRLevel4"/>
      </w:pPr>
      <w:r w:rsidRPr="00DB1021">
        <w:t>(e)</w:t>
      </w:r>
      <w:r w:rsidRPr="00DB1021">
        <w:tab/>
        <w:t xml:space="preserve">contact details for a primary contact person including the person’s name, company, position, telephone </w:t>
      </w:r>
      <w:r w:rsidR="005A4F8D">
        <w:t xml:space="preserve">number, </w:t>
      </w:r>
      <w:r w:rsidRPr="00DB1021">
        <w:t>mobile number</w:t>
      </w:r>
      <w:r w:rsidR="005A4F8D">
        <w:t xml:space="preserve"> (if available)</w:t>
      </w:r>
      <w:r w:rsidRPr="00DB1021">
        <w:t xml:space="preserve"> and email address; and</w:t>
      </w:r>
    </w:p>
    <w:p w14:paraId="70210B3A" w14:textId="77777777" w:rsidR="00A94F80" w:rsidRPr="00DB1021" w:rsidRDefault="00A94F80" w:rsidP="00A94F80">
      <w:pPr>
        <w:pStyle w:val="MRLevel4"/>
      </w:pPr>
      <w:r w:rsidRPr="00DB1021">
        <w:t>(f)</w:t>
      </w:r>
      <w:r w:rsidRPr="00DB1021">
        <w:tab/>
        <w:t>the details of any alternate contacts provided under subrule (4).</w:t>
      </w:r>
    </w:p>
    <w:p w14:paraId="3EB8B42B" w14:textId="77777777" w:rsidR="00A94F80" w:rsidRPr="00DB1021" w:rsidRDefault="00A94F80" w:rsidP="00A94F80">
      <w:pPr>
        <w:pStyle w:val="MRLevel3"/>
      </w:pPr>
      <w:r w:rsidRPr="00DB1021">
        <w:t>(4)</w:t>
      </w:r>
      <w:r w:rsidRPr="00DB1021">
        <w:tab/>
        <w:t xml:space="preserve">A Registered Participant may record with </w:t>
      </w:r>
      <w:r w:rsidR="00F57660">
        <w:t>AEMO</w:t>
      </w:r>
      <w:r w:rsidRPr="00DB1021">
        <w:t xml:space="preserve"> one or more alternate contacts and must</w:t>
      </w:r>
      <w:r w:rsidR="005C7900">
        <w:t>,</w:t>
      </w:r>
      <w:r w:rsidRPr="00DB1021">
        <w:t xml:space="preserve"> for each alternate contact, provide </w:t>
      </w:r>
      <w:r w:rsidR="00F57660">
        <w:t>AEMO</w:t>
      </w:r>
      <w:r w:rsidRPr="00DB1021">
        <w:t xml:space="preserve"> with the person’s name, company, position, telephone </w:t>
      </w:r>
      <w:r w:rsidR="00B53332">
        <w:t xml:space="preserve">number, </w:t>
      </w:r>
      <w:r w:rsidRPr="00DB1021">
        <w:t>mobile number</w:t>
      </w:r>
      <w:r w:rsidR="00B53332">
        <w:t xml:space="preserve"> (if available)</w:t>
      </w:r>
      <w:r w:rsidRPr="00DB1021">
        <w:t xml:space="preserve"> and email address.</w:t>
      </w:r>
    </w:p>
    <w:p w14:paraId="4EE4B873" w14:textId="77777777" w:rsidR="00A94F80" w:rsidRPr="00DB1021" w:rsidRDefault="00A94F80" w:rsidP="00A94F80">
      <w:pPr>
        <w:pStyle w:val="MRLevel3"/>
      </w:pPr>
      <w:r w:rsidRPr="00DB1021">
        <w:lastRenderedPageBreak/>
        <w:t>(5)</w:t>
      </w:r>
      <w:r w:rsidRPr="00DB1021">
        <w:tab/>
        <w:t xml:space="preserve">Contact Information must be provided to </w:t>
      </w:r>
      <w:r w:rsidR="00F57660">
        <w:t>AEMO</w:t>
      </w:r>
      <w:r w:rsidRPr="00DB1021">
        <w:t xml:space="preserve"> as part of a Registration Application, and then as soon as practicable following any changes to the information.</w:t>
      </w:r>
    </w:p>
    <w:p w14:paraId="37850405" w14:textId="77777777" w:rsidR="00A94F80" w:rsidRPr="00DB1021" w:rsidRDefault="00A94F80" w:rsidP="00A94F80">
      <w:pPr>
        <w:pStyle w:val="MRLevel1B"/>
        <w:ind w:left="1985" w:hanging="1985"/>
      </w:pPr>
      <w:bookmarkStart w:id="313" w:name="_Toc465348524"/>
      <w:bookmarkStart w:id="314" w:name="_Toc2241903"/>
      <w:r w:rsidRPr="00DB1021">
        <w:t>Division 2</w:t>
      </w:r>
      <w:r w:rsidRPr="00DB1021">
        <w:tab/>
        <w:t>Information requirements for Pipeline Operators</w:t>
      </w:r>
      <w:bookmarkEnd w:id="313"/>
      <w:bookmarkEnd w:id="314"/>
      <w:r w:rsidRPr="00DB1021">
        <w:t xml:space="preserve"> </w:t>
      </w:r>
    </w:p>
    <w:p w14:paraId="04F81168" w14:textId="77777777" w:rsidR="00A94F80" w:rsidRPr="00DB1021" w:rsidRDefault="008E707A" w:rsidP="00A94F80">
      <w:pPr>
        <w:pStyle w:val="MRLevel2"/>
      </w:pPr>
      <w:bookmarkStart w:id="315" w:name="_Toc465348525"/>
      <w:bookmarkStart w:id="316" w:name="Elkera_Print_TOC3482"/>
      <w:bookmarkStart w:id="317" w:name="id1c4f1c63_33b8_4841_bf56_805f65e37d4d_c"/>
      <w:bookmarkStart w:id="318" w:name="_Toc2241904"/>
      <w:r w:rsidRPr="00DB1021">
        <w:t>54</w:t>
      </w:r>
      <w:r w:rsidR="00A94F80" w:rsidRPr="00DB1021">
        <w:tab/>
        <w:t>Facility Data for Transmission Pipelines</w:t>
      </w:r>
      <w:bookmarkEnd w:id="315"/>
      <w:bookmarkEnd w:id="318"/>
    </w:p>
    <w:p w14:paraId="3BC0713D" w14:textId="77777777" w:rsidR="00A94F80" w:rsidRPr="00DB1021" w:rsidRDefault="00A94F80" w:rsidP="00A94F80">
      <w:pPr>
        <w:pStyle w:val="MRLevel3"/>
      </w:pPr>
      <w:r w:rsidRPr="00DB1021">
        <w:t>(1)</w:t>
      </w:r>
      <w:r w:rsidRPr="00DB1021">
        <w:tab/>
        <w:t>A Pipeline Operator who submits a Registration Application in relation to a Transmission Pipeline must provide Facility Data that identifies for that pipeline:</w:t>
      </w:r>
    </w:p>
    <w:p w14:paraId="60C4FC50" w14:textId="77777777" w:rsidR="00A94F80" w:rsidRPr="00DB1021" w:rsidRDefault="00A94F80" w:rsidP="00A94F80">
      <w:pPr>
        <w:pStyle w:val="MRLevel4"/>
      </w:pPr>
      <w:r w:rsidRPr="00DB1021">
        <w:t>(a)</w:t>
      </w:r>
      <w:r w:rsidRPr="00DB1021">
        <w:tab/>
        <w:t xml:space="preserve">all physical receipt points and delivery points, and the Production Facilities, Storage Facilities and other Transmission Pipelines to which they connect; </w:t>
      </w:r>
    </w:p>
    <w:p w14:paraId="00106A06" w14:textId="77777777" w:rsidR="00A94F80" w:rsidRPr="00DB1021" w:rsidRDefault="00A94F80" w:rsidP="00A94F80">
      <w:pPr>
        <w:pStyle w:val="MRLevel4"/>
      </w:pPr>
      <w:r w:rsidRPr="00DB1021">
        <w:t>(b)</w:t>
      </w:r>
      <w:r w:rsidRPr="00DB1021">
        <w:tab/>
        <w:t>all notional receipt points and notional delivery points utilised by the Pipeline Operator, including the corresponding physical receipt points and delivery points;</w:t>
      </w:r>
    </w:p>
    <w:p w14:paraId="10C01D4F" w14:textId="77777777" w:rsidR="00A94F80" w:rsidRPr="00DB1021" w:rsidRDefault="00A94F80" w:rsidP="00A94F80">
      <w:pPr>
        <w:pStyle w:val="MRLevel4"/>
      </w:pPr>
      <w:r w:rsidRPr="00DB1021">
        <w:t>(c)</w:t>
      </w:r>
      <w:r w:rsidRPr="00DB1021">
        <w:tab/>
        <w:t>all Shippers that use the Transmission Pipeline;</w:t>
      </w:r>
      <w:r w:rsidR="004F1F39" w:rsidRPr="00DB1021">
        <w:t xml:space="preserve"> and</w:t>
      </w:r>
    </w:p>
    <w:p w14:paraId="35310ADC" w14:textId="77777777" w:rsidR="004F1F39" w:rsidRPr="00DB1021" w:rsidRDefault="00A94F80" w:rsidP="004F1F39">
      <w:pPr>
        <w:pStyle w:val="MRLevel4"/>
        <w:rPr>
          <w:color w:val="auto"/>
        </w:rPr>
      </w:pPr>
      <w:r w:rsidRPr="00DB1021">
        <w:rPr>
          <w:color w:val="auto"/>
        </w:rPr>
        <w:t>(d)</w:t>
      </w:r>
      <w:r w:rsidRPr="00DB1021">
        <w:rPr>
          <w:color w:val="auto"/>
        </w:rPr>
        <w:tab/>
        <w:t xml:space="preserve">all </w:t>
      </w:r>
      <w:r w:rsidR="004F1F39" w:rsidRPr="00DB1021">
        <w:rPr>
          <w:color w:val="auto"/>
        </w:rPr>
        <w:t>physical d</w:t>
      </w:r>
      <w:r w:rsidRPr="00DB1021">
        <w:rPr>
          <w:color w:val="auto"/>
        </w:rPr>
        <w:t xml:space="preserve">elivery </w:t>
      </w:r>
      <w:r w:rsidR="004F1F39" w:rsidRPr="00DB1021">
        <w:rPr>
          <w:color w:val="auto"/>
        </w:rPr>
        <w:t>points that serve Distribution Systems, including those physical delivery points that serve a Distribution System where more than one gas retailer can sell gas in accordance with an approved Retail Market Scheme under the Energy Coordination Act 1994.</w:t>
      </w:r>
    </w:p>
    <w:p w14:paraId="357A7308" w14:textId="77777777" w:rsidR="004F1F39" w:rsidRPr="00DB1021" w:rsidRDefault="00A94F80" w:rsidP="00A94F80">
      <w:pPr>
        <w:pStyle w:val="MRLevel3"/>
      </w:pPr>
      <w:r w:rsidRPr="00DB1021">
        <w:t>(2)</w:t>
      </w:r>
      <w:r w:rsidRPr="00DB1021">
        <w:tab/>
        <w:t>A Registered Pipeline Operator must</w:t>
      </w:r>
      <w:r w:rsidR="004F1F39" w:rsidRPr="00DB1021">
        <w:t xml:space="preserve">, as soon as practicable after receiving </w:t>
      </w:r>
      <w:r w:rsidR="003D43A8" w:rsidRPr="00DB1021">
        <w:t>notice</w:t>
      </w:r>
      <w:r w:rsidR="004F1F39" w:rsidRPr="00DB1021">
        <w:t xml:space="preserve"> </w:t>
      </w:r>
      <w:r w:rsidR="00520F01" w:rsidRPr="00DB1021">
        <w:t xml:space="preserve">from </w:t>
      </w:r>
      <w:r w:rsidR="00F57660">
        <w:t>AEMO</w:t>
      </w:r>
      <w:r w:rsidR="00520F01" w:rsidRPr="00DB1021">
        <w:t xml:space="preserve"> under subrule 28(1)(b) </w:t>
      </w:r>
      <w:r w:rsidR="004F1F39" w:rsidRPr="00DB1021">
        <w:t xml:space="preserve">of the acceptance of a Registration Application for a Transmission Pipeline, provide to </w:t>
      </w:r>
      <w:r w:rsidR="00F57660">
        <w:t>AEMO</w:t>
      </w:r>
      <w:r w:rsidR="004F1F39" w:rsidRPr="00DB1021">
        <w:t xml:space="preserve"> the Nameplate Capacities of each Gate Station connected to that pipeline.</w:t>
      </w:r>
    </w:p>
    <w:p w14:paraId="359BCAC1" w14:textId="77777777" w:rsidR="00A94F80" w:rsidRPr="00DB1021" w:rsidRDefault="004F1F39" w:rsidP="00A94F80">
      <w:pPr>
        <w:pStyle w:val="MRLevel3"/>
      </w:pPr>
      <w:r w:rsidRPr="00DB1021">
        <w:t>(3)</w:t>
      </w:r>
      <w:r w:rsidRPr="00DB1021">
        <w:tab/>
        <w:t>A Registered Pipeline Operator must</w:t>
      </w:r>
      <w:r w:rsidR="00A94F80" w:rsidRPr="00DB1021">
        <w:t xml:space="preserve"> notify </w:t>
      </w:r>
      <w:r w:rsidR="00F57660">
        <w:t>AEMO</w:t>
      </w:r>
      <w:r w:rsidR="00A94F80" w:rsidRPr="00DB1021">
        <w:t xml:space="preserve"> of any changes to its Facility Data as soon as practicable after it becomes aware that the Facility Data it has provided to </w:t>
      </w:r>
      <w:r w:rsidR="00F57660">
        <w:t>AEMO</w:t>
      </w:r>
      <w:r w:rsidR="00A94F80" w:rsidRPr="00DB1021">
        <w:t xml:space="preserve"> is no longer accurate.</w:t>
      </w:r>
    </w:p>
    <w:p w14:paraId="34BE2794" w14:textId="77777777" w:rsidR="00032C04" w:rsidRDefault="00A94F80" w:rsidP="00D63CDE">
      <w:pPr>
        <w:pStyle w:val="MRNote"/>
      </w:pPr>
      <w:r w:rsidRPr="00DB1021">
        <w:t>Note: Subrule</w:t>
      </w:r>
      <w:r w:rsidR="004F1F39" w:rsidRPr="00DB1021">
        <w:t>s (1),</w:t>
      </w:r>
      <w:r w:rsidR="00FE4726">
        <w:t xml:space="preserve"> </w:t>
      </w:r>
      <w:r w:rsidRPr="00DB1021">
        <w:t>(2)</w:t>
      </w:r>
      <w:r w:rsidR="004F1F39" w:rsidRPr="00DB1021">
        <w:t xml:space="preserve"> and (3) </w:t>
      </w:r>
      <w:r w:rsidRPr="00DB1021">
        <w:t>are civil penalty provisions for the purposes of the GSI Regulations. (See the GSI Regulations, regulation 15 and Schedule 1).</w:t>
      </w:r>
    </w:p>
    <w:p w14:paraId="7E012DF5" w14:textId="77777777" w:rsidR="00A94F80" w:rsidRPr="00DB1021" w:rsidRDefault="00A94F80" w:rsidP="00A94F80">
      <w:pPr>
        <w:pStyle w:val="MRLevel3"/>
      </w:pPr>
      <w:r w:rsidRPr="00DB1021">
        <w:t>(</w:t>
      </w:r>
      <w:r w:rsidR="004F1F39" w:rsidRPr="00DB1021">
        <w:t>4</w:t>
      </w:r>
      <w:r w:rsidRPr="00DB1021">
        <w:t>)</w:t>
      </w:r>
      <w:r w:rsidRPr="00DB1021">
        <w:tab/>
      </w:r>
      <w:r w:rsidR="00F57660">
        <w:t>AEMO</w:t>
      </w:r>
      <w:r w:rsidRPr="00DB1021">
        <w:t xml:space="preserve"> must amend the Facility Data to reflect any changes notified by a Registered Pipeline Operator in relation to a GBB Pipeline that it operates.</w:t>
      </w:r>
    </w:p>
    <w:p w14:paraId="0E4CFE01" w14:textId="77777777" w:rsidR="00A94F80" w:rsidRPr="00DB1021" w:rsidRDefault="008E707A" w:rsidP="00A94F80">
      <w:pPr>
        <w:pStyle w:val="MRLevel2"/>
      </w:pPr>
      <w:bookmarkStart w:id="319" w:name="_Toc465348526"/>
      <w:bookmarkStart w:id="320" w:name="_Toc2241905"/>
      <w:r w:rsidRPr="00DB1021">
        <w:t>55</w:t>
      </w:r>
      <w:r w:rsidR="00A94F80" w:rsidRPr="00DB1021">
        <w:tab/>
        <w:t>Registered Pipeline Operators to provide Nameplate Capacity Data</w:t>
      </w:r>
      <w:bookmarkEnd w:id="316"/>
      <w:bookmarkEnd w:id="317"/>
      <w:bookmarkEnd w:id="319"/>
      <w:bookmarkEnd w:id="320"/>
      <w:r w:rsidR="00A94F80" w:rsidRPr="00DB1021">
        <w:t xml:space="preserve"> </w:t>
      </w:r>
    </w:p>
    <w:p w14:paraId="3AB9125A" w14:textId="77777777" w:rsidR="00A94F80" w:rsidRPr="00DB1021" w:rsidRDefault="00A94F80" w:rsidP="00A94F80">
      <w:pPr>
        <w:pStyle w:val="MRLevel3"/>
      </w:pPr>
      <w:r w:rsidRPr="00DB1021">
        <w:t>(1)</w:t>
      </w:r>
      <w:r w:rsidRPr="00DB1021">
        <w:tab/>
        <w:t xml:space="preserve">A Registered Pipeline Operator must provide </w:t>
      </w:r>
      <w:r w:rsidR="00F57660">
        <w:t>AEMO</w:t>
      </w:r>
      <w:r w:rsidRPr="00DB1021">
        <w:t xml:space="preserve"> with the Nameplate Capacity Data for each GBB Pipeline that it operates by 31 March each year.</w:t>
      </w:r>
    </w:p>
    <w:p w14:paraId="6901E40E" w14:textId="77777777" w:rsidR="00A94F80" w:rsidRPr="00DB1021" w:rsidRDefault="00A94F80" w:rsidP="00A94F80">
      <w:pPr>
        <w:pStyle w:val="MRLevel3"/>
      </w:pPr>
      <w:r w:rsidRPr="00DB1021">
        <w:t>(2)</w:t>
      </w:r>
      <w:r w:rsidRPr="00DB1021">
        <w:tab/>
        <w:t xml:space="preserve">A Registered Pipeline Operator must notify </w:t>
      </w:r>
      <w:r w:rsidR="00F57660">
        <w:t>AEMO</w:t>
      </w:r>
      <w:r w:rsidRPr="00DB1021">
        <w:t xml:space="preserve"> of any changes to the Nameplate Capacity Data as soon as practicable after it becomes aware that:</w:t>
      </w:r>
    </w:p>
    <w:p w14:paraId="0896D35E" w14:textId="77777777" w:rsidR="00A94F80" w:rsidRPr="00DB1021" w:rsidRDefault="00A94F80" w:rsidP="00A94F80">
      <w:pPr>
        <w:pStyle w:val="MRLevel4"/>
      </w:pPr>
      <w:r w:rsidRPr="00DB1021">
        <w:lastRenderedPageBreak/>
        <w:t>(a)</w:t>
      </w:r>
      <w:r w:rsidRPr="00DB1021">
        <w:tab/>
        <w:t xml:space="preserve">Nameplate Capacity Data it has provided to </w:t>
      </w:r>
      <w:r w:rsidR="00F57660">
        <w:t>AEMO</w:t>
      </w:r>
      <w:r w:rsidRPr="00DB1021">
        <w:t xml:space="preserve"> is no longer accurate due to changes in the capacity of a GBB Pipeline or Gate Station (as applicable); </w:t>
      </w:r>
    </w:p>
    <w:p w14:paraId="1D376E4E" w14:textId="77777777" w:rsidR="00A94F80" w:rsidRPr="00DB1021" w:rsidRDefault="00A94F80" w:rsidP="00A94F80">
      <w:pPr>
        <w:pStyle w:val="MRLevel4"/>
      </w:pPr>
      <w:r w:rsidRPr="00DB1021">
        <w:t>(b)</w:t>
      </w:r>
      <w:r w:rsidRPr="00DB1021">
        <w:tab/>
        <w:t>the changes in capacity are more than 10% of the relevant component of current Nameplate Capacity Data; and</w:t>
      </w:r>
    </w:p>
    <w:p w14:paraId="728F5FCE" w14:textId="77777777" w:rsidR="00A94F80" w:rsidRPr="00DB1021" w:rsidRDefault="00A94F80" w:rsidP="00A94F80">
      <w:pPr>
        <w:pStyle w:val="MRLevel4"/>
      </w:pPr>
      <w:r w:rsidRPr="00DB1021">
        <w:t>(c)</w:t>
      </w:r>
      <w:r w:rsidRPr="00DB1021">
        <w:tab/>
        <w:t xml:space="preserve">the changes are likely to impact the GBB Pipeline </w:t>
      </w:r>
      <w:r w:rsidR="00E917CD">
        <w:t xml:space="preserve">or Gate Station </w:t>
      </w:r>
      <w:r w:rsidRPr="00DB1021">
        <w:t>for more than one year.</w:t>
      </w:r>
    </w:p>
    <w:p w14:paraId="015B47E4" w14:textId="77777777" w:rsidR="00032C04" w:rsidRDefault="00A94F80" w:rsidP="00D63CDE">
      <w:pPr>
        <w:pStyle w:val="MRNote"/>
      </w:pPr>
      <w:r w:rsidRPr="00DB1021">
        <w:t>Note: This rule is a civil penalty provision for the purposes of the GSI Regulations. (See the GSI Regulations, regulation 15 and Schedule 1).</w:t>
      </w:r>
    </w:p>
    <w:p w14:paraId="25E1B897" w14:textId="77777777" w:rsidR="00A94F80" w:rsidRPr="00DB1021" w:rsidRDefault="008E707A" w:rsidP="00A94F80">
      <w:pPr>
        <w:pStyle w:val="MRLevel2"/>
      </w:pPr>
      <w:bookmarkStart w:id="321" w:name="_Toc465348527"/>
      <w:bookmarkStart w:id="322" w:name="Elkera_Print_TOC3484"/>
      <w:bookmarkStart w:id="323" w:name="idb0acda27_dfcf_42c4_bf72_1aff0cfd6375_b"/>
      <w:bookmarkStart w:id="324" w:name="_Toc2241906"/>
      <w:r w:rsidRPr="00DB1021">
        <w:t>56</w:t>
      </w:r>
      <w:r w:rsidR="00A94F80" w:rsidRPr="00DB1021">
        <w:tab/>
        <w:t>Registered Pipeline Operators to provide medium term pipeline capacity outlook</w:t>
      </w:r>
      <w:bookmarkEnd w:id="321"/>
      <w:bookmarkEnd w:id="324"/>
    </w:p>
    <w:p w14:paraId="5F734CA0" w14:textId="77777777" w:rsidR="00A94F80" w:rsidRDefault="00A94F80" w:rsidP="00A94F80">
      <w:pPr>
        <w:pStyle w:val="MRLevel3"/>
      </w:pPr>
      <w:r w:rsidRPr="00DB1021">
        <w:t>(1)</w:t>
      </w:r>
      <w:r w:rsidRPr="00DB1021">
        <w:tab/>
        <w:t xml:space="preserve">A Registered Pipeline Operator must submit a Medium Term Capacity Outlook to </w:t>
      </w:r>
      <w:r w:rsidR="00F57660">
        <w:t>AEMO</w:t>
      </w:r>
      <w:r w:rsidRPr="00DB1021">
        <w:t xml:space="preserve"> for each of its GBB Pipelines by </w:t>
      </w:r>
      <w:r w:rsidR="00584FB5" w:rsidRPr="00C32248">
        <w:t>6:00 PM on the last day of each calendar month</w:t>
      </w:r>
      <w:r w:rsidRPr="00DB1021">
        <w:t xml:space="preserve">, and that outlook must cover the period of 12 months from the start of </w:t>
      </w:r>
      <w:r w:rsidR="00584FB5">
        <w:t>the next calendar month</w:t>
      </w:r>
      <w:r w:rsidRPr="00DB1021">
        <w:t xml:space="preserve">. </w:t>
      </w:r>
    </w:p>
    <w:p w14:paraId="654F7E50" w14:textId="77777777" w:rsidR="00384340" w:rsidRDefault="00384340" w:rsidP="00384340">
      <w:pPr>
        <w:pStyle w:val="MRNote"/>
      </w:pPr>
      <w:r w:rsidRPr="00DB1021">
        <w:t xml:space="preserve">Note: This </w:t>
      </w:r>
      <w:r>
        <w:t>sub</w:t>
      </w:r>
      <w:r w:rsidRPr="00DB1021">
        <w:t>rule is a civil penalty provision for the purposes of the GSI Regulations. (See the GSI Regulations, regulation 15 and Schedule 1).</w:t>
      </w:r>
    </w:p>
    <w:p w14:paraId="35AD9FAD" w14:textId="77777777" w:rsidR="00A94F80" w:rsidRPr="00DB1021" w:rsidRDefault="00A94F80" w:rsidP="00A94F80">
      <w:pPr>
        <w:pStyle w:val="MRLevel3"/>
      </w:pPr>
      <w:r w:rsidRPr="00DB1021">
        <w:t>(2)</w:t>
      </w:r>
      <w:r w:rsidRPr="00DB1021">
        <w:tab/>
        <w:t>The Medium Term Capacity Outlook must include Planned Service Notifications for all planned work on the GBB Pipeline during the period covered by the outlook, which the operator reasonably expects to have a material impact on the capacity of the pipeline.</w:t>
      </w:r>
    </w:p>
    <w:p w14:paraId="60D376CE" w14:textId="77777777" w:rsidR="00A94F80" w:rsidRPr="00DB1021" w:rsidRDefault="00A94F80" w:rsidP="00A94F80">
      <w:pPr>
        <w:pStyle w:val="MRLevel3"/>
      </w:pPr>
      <w:r w:rsidRPr="00DB1021">
        <w:t>(3)</w:t>
      </w:r>
      <w:r w:rsidRPr="00DB1021">
        <w:tab/>
        <w:t>A Planned Service Notification must include:</w:t>
      </w:r>
    </w:p>
    <w:p w14:paraId="2B819733" w14:textId="77777777" w:rsidR="00A94F80" w:rsidRPr="00DB1021" w:rsidRDefault="00A94F80" w:rsidP="00A94F80">
      <w:pPr>
        <w:pStyle w:val="MRLevel4"/>
      </w:pPr>
      <w:r w:rsidRPr="00DB1021">
        <w:t>(a)</w:t>
      </w:r>
      <w:r w:rsidRPr="00DB1021">
        <w:tab/>
        <w:t>the identity of the GBB Pipeline;</w:t>
      </w:r>
    </w:p>
    <w:p w14:paraId="25925B9E" w14:textId="77777777" w:rsidR="00A94F80" w:rsidRPr="00DB1021" w:rsidRDefault="00A94F80" w:rsidP="00A94F80">
      <w:pPr>
        <w:pStyle w:val="MRLevel4"/>
      </w:pPr>
      <w:r w:rsidRPr="00DB1021">
        <w:t>(b)</w:t>
      </w:r>
      <w:r w:rsidRPr="00DB1021">
        <w:tab/>
        <w:t>expected start and end dates of the capacity change;</w:t>
      </w:r>
    </w:p>
    <w:p w14:paraId="7AD178F0" w14:textId="77777777" w:rsidR="00A94F80" w:rsidRPr="00DB1021" w:rsidRDefault="00A94F80" w:rsidP="00A94F80">
      <w:pPr>
        <w:pStyle w:val="MRLevel4"/>
      </w:pPr>
      <w:r w:rsidRPr="00DB1021">
        <w:t>(c)</w:t>
      </w:r>
      <w:r w:rsidRPr="00DB1021">
        <w:tab/>
        <w:t>the expected capacity of the GBB Pipeline during that period as a result of the work; and</w:t>
      </w:r>
    </w:p>
    <w:p w14:paraId="51198666" w14:textId="77777777" w:rsidR="00A94F80" w:rsidRPr="00DB1021" w:rsidRDefault="00A94F80" w:rsidP="00A94F80">
      <w:pPr>
        <w:pStyle w:val="MRLevel4"/>
      </w:pPr>
      <w:r w:rsidRPr="00DB1021">
        <w:t>(d)</w:t>
      </w:r>
      <w:r w:rsidRPr="00DB1021">
        <w:tab/>
        <w:t>a text description of the nature and location of the work.</w:t>
      </w:r>
    </w:p>
    <w:p w14:paraId="5B45D098" w14:textId="77777777" w:rsidR="00A94F80" w:rsidRDefault="00A94F80" w:rsidP="00A94F80">
      <w:pPr>
        <w:pStyle w:val="MRLevel3"/>
      </w:pPr>
      <w:r w:rsidRPr="00DB1021">
        <w:t>(4)</w:t>
      </w:r>
      <w:r w:rsidRPr="00DB1021">
        <w:tab/>
        <w:t xml:space="preserve">A Registered Pipeline Operator must, as soon as practicable, submit a revised Medium Term Capacity Outlook to </w:t>
      </w:r>
      <w:r w:rsidR="00F57660">
        <w:t>AEMO</w:t>
      </w:r>
      <w:r w:rsidRPr="00DB1021">
        <w:t xml:space="preserve"> if the operator considers that there has been a material change to the information contained in the outlook</w:t>
      </w:r>
      <w:r w:rsidR="004F74C7" w:rsidRPr="00DB1021">
        <w:t>, but need not submit a revised outlook for Gas Days within the period covered by Capacity Outlook</w:t>
      </w:r>
      <w:r w:rsidR="005C7900">
        <w:t>s already</w:t>
      </w:r>
      <w:r w:rsidR="004F74C7" w:rsidRPr="00DB1021">
        <w:t xml:space="preserve"> provided under rule 57</w:t>
      </w:r>
      <w:r w:rsidRPr="00DB1021">
        <w:t>.</w:t>
      </w:r>
    </w:p>
    <w:p w14:paraId="20603362" w14:textId="77777777" w:rsidR="00384340" w:rsidRDefault="00384340" w:rsidP="00384340">
      <w:pPr>
        <w:pStyle w:val="MRNote"/>
      </w:pPr>
      <w:r w:rsidRPr="00DB1021">
        <w:t xml:space="preserve">Note: This </w:t>
      </w:r>
      <w:r>
        <w:t>sub</w:t>
      </w:r>
      <w:r w:rsidRPr="00DB1021">
        <w:t>rule is a civil penalty provision for the purposes of the GSI Regulations. (See the GSI Regulations, regulation 15 and Schedule 1).</w:t>
      </w:r>
    </w:p>
    <w:p w14:paraId="259FFA1D" w14:textId="77777777" w:rsidR="009C3D1C" w:rsidRDefault="00A94F80" w:rsidP="009C3D1C">
      <w:pPr>
        <w:pStyle w:val="MRLevel3"/>
      </w:pPr>
      <w:r w:rsidRPr="00DB1021">
        <w:lastRenderedPageBreak/>
        <w:t>(5)</w:t>
      </w:r>
      <w:r w:rsidRPr="00DB1021">
        <w:tab/>
        <w:t>For the purposes of subrules (2) and (4), a material impact or change means a change to capacity that is more than the greater of 10% of Nameplate Capacity or 10 TJ per day.</w:t>
      </w:r>
    </w:p>
    <w:p w14:paraId="054AF744" w14:textId="77777777" w:rsidR="00A94F80" w:rsidRPr="00DB1021" w:rsidRDefault="008E707A" w:rsidP="009C3D1C">
      <w:pPr>
        <w:pStyle w:val="MRLevel2"/>
      </w:pPr>
      <w:bookmarkStart w:id="325" w:name="_Toc465348528"/>
      <w:bookmarkStart w:id="326" w:name="_Toc2241907"/>
      <w:r w:rsidRPr="00DB1021">
        <w:t>57</w:t>
      </w:r>
      <w:r w:rsidR="00A94F80" w:rsidRPr="00DB1021">
        <w:tab/>
        <w:t>Registered Pipeline Operators to provide seven day Capacity Outlook</w:t>
      </w:r>
      <w:bookmarkEnd w:id="322"/>
      <w:bookmarkEnd w:id="323"/>
      <w:bookmarkEnd w:id="325"/>
      <w:bookmarkEnd w:id="326"/>
    </w:p>
    <w:p w14:paraId="27FC9F2E" w14:textId="77777777" w:rsidR="00A94F80" w:rsidRPr="00DB1021" w:rsidRDefault="00A94F80" w:rsidP="00A94F80">
      <w:pPr>
        <w:pStyle w:val="MRLevel3"/>
      </w:pPr>
      <w:r w:rsidRPr="00DB1021">
        <w:t>(1)</w:t>
      </w:r>
      <w:r w:rsidRPr="00DB1021">
        <w:tab/>
        <w:t xml:space="preserve">Subject to subrules (3) and (4), a Registered Pipeline Operator must, by 6:00 PM on each Gas Day D, provide to </w:t>
      </w:r>
      <w:r w:rsidR="00F57660">
        <w:t>AEMO</w:t>
      </w:r>
      <w:r w:rsidRPr="00DB1021">
        <w:t xml:space="preserve"> </w:t>
      </w:r>
      <w:r w:rsidR="00FE4726">
        <w:t xml:space="preserve">a </w:t>
      </w:r>
      <w:r w:rsidRPr="00DB1021">
        <w:t>Capacity Outlook for each of its GBB Pipelines for each of the Gas Days from Gas Day D+1 to Gas Day D+7 inclusive.</w:t>
      </w:r>
    </w:p>
    <w:p w14:paraId="21737963" w14:textId="77777777" w:rsidR="00A94F80" w:rsidRPr="00DB1021" w:rsidRDefault="00A94F80" w:rsidP="00A94F80">
      <w:pPr>
        <w:pStyle w:val="MRLevel3"/>
      </w:pPr>
      <w:r w:rsidRPr="00DB1021">
        <w:t>(2)</w:t>
      </w:r>
      <w:r w:rsidRPr="00DB1021">
        <w:tab/>
      </w:r>
      <w:r w:rsidR="00D6135B" w:rsidRPr="00D6135B">
        <w:t xml:space="preserve">If, before </w:t>
      </w:r>
      <w:r w:rsidR="00D6135B">
        <w:t>9:00</w:t>
      </w:r>
      <w:r w:rsidR="00D6135B" w:rsidRPr="00D6135B">
        <w:t xml:space="preserve"> AM or </w:t>
      </w:r>
      <w:r w:rsidR="00D6135B">
        <w:t>1:00</w:t>
      </w:r>
      <w:r w:rsidR="00D6135B" w:rsidRPr="00D6135B">
        <w:t xml:space="preserve"> PM on a Gas Day </w:t>
      </w:r>
      <w:r w:rsidR="00C04ECD">
        <w:t>D</w:t>
      </w:r>
      <w:r w:rsidR="00D6135B" w:rsidRPr="00D6135B">
        <w:t>, a Registered Pipeline Operator becomes aware of a change to the most recently provided or deemed Capacity Outlook for a</w:t>
      </w:r>
      <w:r w:rsidR="00A04119">
        <w:t>ny of its</w:t>
      </w:r>
      <w:r w:rsidR="00D6135B" w:rsidRPr="00D6135B">
        <w:t xml:space="preserve"> GBB Pipeline</w:t>
      </w:r>
      <w:r w:rsidR="007B67D3">
        <w:t>s</w:t>
      </w:r>
      <w:r w:rsidR="00D6135B" w:rsidRPr="00D6135B">
        <w:t xml:space="preserve"> for a Gas </w:t>
      </w:r>
      <w:r w:rsidR="00D6135B">
        <w:t xml:space="preserve">Day that has not yet ended, </w:t>
      </w:r>
      <w:r w:rsidR="00D6135B" w:rsidRPr="00D6135B">
        <w:t xml:space="preserve">the operator must provide to </w:t>
      </w:r>
      <w:r w:rsidR="009520AF">
        <w:t>AEMO</w:t>
      </w:r>
      <w:r w:rsidR="00D6135B" w:rsidRPr="00D6135B">
        <w:t xml:space="preserve"> an updated Capacity Outlook for the Gas Day by 9.00 AM or 1.00 PM on Gas Day </w:t>
      </w:r>
      <w:r w:rsidR="00C04ECD">
        <w:t xml:space="preserve">D </w:t>
      </w:r>
      <w:r w:rsidR="00D6135B" w:rsidRPr="00D6135B">
        <w:t>(whichever is relevant).</w:t>
      </w:r>
      <w:r w:rsidR="00D6135B">
        <w:t xml:space="preserve"> </w:t>
      </w:r>
    </w:p>
    <w:p w14:paraId="66047DFD" w14:textId="77777777" w:rsidR="00032C04" w:rsidRDefault="00520F01" w:rsidP="00D63CDE">
      <w:pPr>
        <w:pStyle w:val="MRNote"/>
      </w:pPr>
      <w:r w:rsidRPr="00DB1021">
        <w:t>Note: Subrules (1) and (2) are civil penalty provisions for the purposes of the GSI Regulations. (See the GSI Regulations, regulation 15 and Schedule 1).</w:t>
      </w:r>
    </w:p>
    <w:p w14:paraId="5562477F" w14:textId="77777777" w:rsidR="00A94F80" w:rsidRPr="00DB1021" w:rsidRDefault="00A94F80" w:rsidP="00A94F80">
      <w:pPr>
        <w:pStyle w:val="MRLevel3"/>
      </w:pPr>
      <w:r w:rsidRPr="00DB1021">
        <w:t>(3)</w:t>
      </w:r>
      <w:r w:rsidRPr="00DB1021">
        <w:tab/>
        <w:t xml:space="preserve">If a Capacity Outlook for a Gas Day has been previously provided to </w:t>
      </w:r>
      <w:r w:rsidR="009520AF">
        <w:t>AEMO</w:t>
      </w:r>
      <w:r w:rsidRPr="00DB1021">
        <w:t xml:space="preserve"> (or deemed by </w:t>
      </w:r>
      <w:r w:rsidR="009520AF">
        <w:t>AEMO</w:t>
      </w:r>
      <w:r w:rsidRPr="00DB1021">
        <w:t xml:space="preserve"> under subrule (5)) and the Registered Pipeline Operator</w:t>
      </w:r>
      <w:r w:rsidRPr="00DB1021">
        <w:rPr>
          <w:u w:val="single"/>
        </w:rPr>
        <w:t xml:space="preserve"> </w:t>
      </w:r>
      <w:r w:rsidRPr="00DB1021">
        <w:t>considers that no change is required, then it is not required to submit a Capacity Outlook for that Gas Day again.</w:t>
      </w:r>
    </w:p>
    <w:p w14:paraId="365DC541" w14:textId="77777777" w:rsidR="00A94F80" w:rsidRPr="00DB1021" w:rsidRDefault="00A94F80" w:rsidP="00A94F80">
      <w:pPr>
        <w:pStyle w:val="MRLevel3"/>
      </w:pPr>
      <w:r w:rsidRPr="00DB1021">
        <w:t>(4)</w:t>
      </w:r>
      <w:r w:rsidRPr="00DB1021">
        <w:tab/>
        <w:t xml:space="preserve">If a Registered Pipeline Operator considers that the Capacity Outlook for Gas Day D+7 is the same as the last Capacity Outlook for Gas Day D+6 that was provided to </w:t>
      </w:r>
      <w:r w:rsidR="009520AF">
        <w:t>AEMO</w:t>
      </w:r>
      <w:r w:rsidRPr="00DB1021">
        <w:t xml:space="preserve"> (or deemed by </w:t>
      </w:r>
      <w:r w:rsidR="009520AF">
        <w:t>AEMO</w:t>
      </w:r>
      <w:r w:rsidR="00FE4726">
        <w:t xml:space="preserve"> under subrule (5)</w:t>
      </w:r>
      <w:r w:rsidRPr="00DB1021">
        <w:t>) then the operator is not required to submit a Capacity Outlook for Gas Day D+7.</w:t>
      </w:r>
    </w:p>
    <w:p w14:paraId="46651A97" w14:textId="77777777" w:rsidR="00A94F80" w:rsidRPr="00DB1021" w:rsidRDefault="00A94F80" w:rsidP="00A94F80">
      <w:pPr>
        <w:pStyle w:val="MRLevel3"/>
      </w:pPr>
      <w:r w:rsidRPr="00DB1021">
        <w:t>(5)</w:t>
      </w:r>
      <w:r w:rsidRPr="00DB1021">
        <w:tab/>
        <w:t xml:space="preserve">If </w:t>
      </w:r>
      <w:r w:rsidR="009520AF">
        <w:t>AEMO</w:t>
      </w:r>
      <w:r w:rsidRPr="00DB1021">
        <w:t xml:space="preserve"> has not received a Capacity Outlook for a GBB Pipeline for Gas Day D+7 by 6:00 PM on Gas Day D, but it does have a Capacity Outlook for Gas Day D+6, then </w:t>
      </w:r>
      <w:r w:rsidR="009520AF">
        <w:t>AEMO</w:t>
      </w:r>
      <w:r w:rsidRPr="00DB1021">
        <w:t xml:space="preserve"> must deem the Capacity Outlook for the GBB Pipeline for Gas Day D+7 to be the same as the current Capacity Outlook for Gas Day D+6.</w:t>
      </w:r>
    </w:p>
    <w:p w14:paraId="2FB9F3BD" w14:textId="77777777" w:rsidR="00A94F80" w:rsidRPr="00DB1021" w:rsidRDefault="008E707A" w:rsidP="00A94F80">
      <w:pPr>
        <w:pStyle w:val="MRLevel2"/>
      </w:pPr>
      <w:bookmarkStart w:id="327" w:name="Elkera_Print_TOC3486"/>
      <w:bookmarkStart w:id="328" w:name="id8c53e529_e8ec_4bb7_8a5f_5f4e5b339513_0"/>
      <w:bookmarkStart w:id="329" w:name="_Toc465348529"/>
      <w:bookmarkStart w:id="330" w:name="_Toc2241908"/>
      <w:r w:rsidRPr="00DB1021">
        <w:t>58</w:t>
      </w:r>
      <w:r w:rsidR="00A94F80" w:rsidRPr="00DB1021">
        <w:tab/>
        <w:t>Registered Pipeline Operators to provide linepack capacity adequacy outlook</w:t>
      </w:r>
      <w:bookmarkEnd w:id="327"/>
      <w:bookmarkEnd w:id="328"/>
      <w:bookmarkEnd w:id="329"/>
      <w:bookmarkEnd w:id="330"/>
      <w:r w:rsidR="00A94F80" w:rsidRPr="00DB1021">
        <w:t xml:space="preserve"> </w:t>
      </w:r>
    </w:p>
    <w:p w14:paraId="0BC86E2F" w14:textId="77777777" w:rsidR="00A94F80" w:rsidRPr="00DB1021" w:rsidRDefault="00A94F80" w:rsidP="00A94F80">
      <w:pPr>
        <w:pStyle w:val="MRLevel3"/>
      </w:pPr>
      <w:bookmarkStart w:id="331" w:name="id9b072762_c8a2_491c_b1e7_f3e9967eabaa_0"/>
      <w:bookmarkStart w:id="332" w:name="id88971e91_736f_4dbe_950f_a4a4983f7153_3"/>
      <w:r w:rsidRPr="00DB1021">
        <w:t>(1)</w:t>
      </w:r>
      <w:r w:rsidRPr="00DB1021">
        <w:tab/>
      </w:r>
      <w:bookmarkEnd w:id="331"/>
      <w:r w:rsidRPr="00DB1021">
        <w:t xml:space="preserve">Subject to subrules (4) and (5), a Registered Pipeline Operator must, by 6:00 PM on each Gas Day D, provide to </w:t>
      </w:r>
      <w:r w:rsidR="009520AF">
        <w:t>AEMO</w:t>
      </w:r>
      <w:r w:rsidRPr="00DB1021">
        <w:t xml:space="preserve"> an LCA Flag for each of its GBB Pipelines for each of the Gas Days from Gas Day D+1 to Gas Day D+3 inclusive.</w:t>
      </w:r>
    </w:p>
    <w:p w14:paraId="2337B05B" w14:textId="77777777" w:rsidR="00A94F80" w:rsidRPr="00DB1021" w:rsidRDefault="00A94F80" w:rsidP="00A94F80">
      <w:pPr>
        <w:pStyle w:val="MRLevel3"/>
      </w:pPr>
      <w:r w:rsidRPr="00DB1021">
        <w:t>(2)</w:t>
      </w:r>
      <w:r w:rsidRPr="00DB1021">
        <w:tab/>
        <w:t xml:space="preserve">If a Registered Pipeline Operator becomes aware of a change to the most recently provided or deemed LCA Flag for a GBB Pipeline for a Gas Day that has not yet ended, then the operator must provide to </w:t>
      </w:r>
      <w:r w:rsidR="009520AF">
        <w:t>AEMO</w:t>
      </w:r>
      <w:r w:rsidRPr="00DB1021">
        <w:t xml:space="preserve"> an updated LCA Flag for that Gas Day as soon as practicable.</w:t>
      </w:r>
    </w:p>
    <w:p w14:paraId="2A755E23" w14:textId="77777777" w:rsidR="00032C04" w:rsidRDefault="00A94F80" w:rsidP="00D63CDE">
      <w:pPr>
        <w:pStyle w:val="MRNote"/>
      </w:pPr>
      <w:r w:rsidRPr="00DB1021">
        <w:lastRenderedPageBreak/>
        <w:t>Note: Subrules (1) and (2) are civil penalty provisions for the purposes of the GSI Regulations. (See the GSI Regulations, regulation 15 and Schedule 1).</w:t>
      </w:r>
    </w:p>
    <w:p w14:paraId="73A93EB3" w14:textId="77777777" w:rsidR="00A94F80" w:rsidRPr="00DB1021" w:rsidRDefault="00A94F80" w:rsidP="00A94F80">
      <w:pPr>
        <w:pStyle w:val="MRLevel3"/>
      </w:pPr>
      <w:r w:rsidRPr="00DB1021">
        <w:t>(3)</w:t>
      </w:r>
      <w:r w:rsidRPr="00DB1021">
        <w:tab/>
        <w:t>Where a Registered Pipeline Operator operates a GBB Pipeline that is located in more than one Zone, the operator must provide a separate LCA Flag for each part of the pipeline located in each relevant Zone.</w:t>
      </w:r>
    </w:p>
    <w:p w14:paraId="3ED75F00" w14:textId="77777777" w:rsidR="00A94F80" w:rsidRPr="00DB1021" w:rsidRDefault="00A94F80" w:rsidP="00A94F80">
      <w:pPr>
        <w:pStyle w:val="MRLevel3"/>
      </w:pPr>
      <w:r w:rsidRPr="00DB1021">
        <w:t>(4)</w:t>
      </w:r>
      <w:r w:rsidRPr="00DB1021">
        <w:tab/>
        <w:t xml:space="preserve">If an LCA Flag for a GBB Pipeline for a Gas Day has been previously provided to </w:t>
      </w:r>
      <w:r w:rsidR="009520AF">
        <w:t>AEMO</w:t>
      </w:r>
      <w:r w:rsidRPr="00DB1021">
        <w:t xml:space="preserve"> (or deemed by </w:t>
      </w:r>
      <w:r w:rsidR="009520AF">
        <w:t>AEMO</w:t>
      </w:r>
      <w:r w:rsidRPr="00DB1021">
        <w:t xml:space="preserve"> under subrule (6)) and the Registered Pipeline Operator considers that no change is required, then it is not required to submit an LCA Flag for that pipeline and Gas Day again.</w:t>
      </w:r>
    </w:p>
    <w:p w14:paraId="67645425" w14:textId="77777777" w:rsidR="00A94F80" w:rsidRPr="00DB1021" w:rsidRDefault="00A94F80" w:rsidP="00A94F80">
      <w:pPr>
        <w:pStyle w:val="MRLevel3"/>
      </w:pPr>
      <w:r w:rsidRPr="00DB1021">
        <w:t>(5)</w:t>
      </w:r>
      <w:r w:rsidRPr="00DB1021">
        <w:tab/>
        <w:t xml:space="preserve">If a Registered Pipeline Operator considers that the LCA Flag for a GBB Pipeline for Gas Day D+3 is the same as the last LCA Flag for Gas Day D+2 that was provided to </w:t>
      </w:r>
      <w:r w:rsidR="009520AF">
        <w:t>AEMO</w:t>
      </w:r>
      <w:r w:rsidRPr="00DB1021">
        <w:t xml:space="preserve"> (or deemed by </w:t>
      </w:r>
      <w:r w:rsidR="009520AF">
        <w:t>AEMO</w:t>
      </w:r>
      <w:r w:rsidR="00FE4726" w:rsidRPr="00FE4726">
        <w:t xml:space="preserve"> </w:t>
      </w:r>
      <w:r w:rsidR="00FE4726" w:rsidRPr="00DB1021">
        <w:t>under subrule (6)</w:t>
      </w:r>
      <w:r w:rsidR="00FE4726">
        <w:t>)</w:t>
      </w:r>
      <w:r w:rsidRPr="00DB1021">
        <w:t xml:space="preserve"> then the operator is not required to submit an LCA Flag for that pipeline for Gas Day D+3.</w:t>
      </w:r>
    </w:p>
    <w:p w14:paraId="0EFD04C8" w14:textId="77777777" w:rsidR="00A94F80" w:rsidRPr="00DB1021" w:rsidRDefault="00A94F80" w:rsidP="00A94F80">
      <w:pPr>
        <w:pStyle w:val="MRLevel3"/>
      </w:pPr>
      <w:bookmarkStart w:id="333" w:name="idb1359653_7583_4583_bb9e_6bc2e129107b_a"/>
      <w:r w:rsidRPr="00DB1021">
        <w:t>(6)</w:t>
      </w:r>
      <w:r w:rsidRPr="00DB1021">
        <w:tab/>
        <w:t xml:space="preserve">If </w:t>
      </w:r>
      <w:r w:rsidR="009520AF">
        <w:t>AEMO</w:t>
      </w:r>
      <w:r w:rsidRPr="00DB1021">
        <w:t xml:space="preserve"> has not received an LCA Flag for a GBB Pipeline for Gas Day D+3 by 6:00 PM on Gas Day D, but it does have an LCA Flag for Gas Day D+2, then </w:t>
      </w:r>
      <w:r w:rsidR="009520AF">
        <w:t>AEMO</w:t>
      </w:r>
      <w:r w:rsidRPr="00DB1021">
        <w:t xml:space="preserve"> must deem the LCA Flag for that pipeline for Gas Day D+3 to be the same as the current LCA Flag for Gas Day D+2.</w:t>
      </w:r>
    </w:p>
    <w:p w14:paraId="1BAD315E" w14:textId="77777777" w:rsidR="00A94F80" w:rsidRPr="00DB1021" w:rsidRDefault="008E707A" w:rsidP="00A94F80">
      <w:pPr>
        <w:pStyle w:val="MRLevel2"/>
      </w:pPr>
      <w:bookmarkStart w:id="334" w:name="Elkera_Print_TOC3488"/>
      <w:bookmarkStart w:id="335" w:name="id35cf453c_f6da_4159_ba5d_9c7ef4fd47a0_a"/>
      <w:bookmarkStart w:id="336" w:name="_Toc465348530"/>
      <w:bookmarkStart w:id="337" w:name="_Toc2241909"/>
      <w:bookmarkEnd w:id="332"/>
      <w:bookmarkEnd w:id="333"/>
      <w:r w:rsidRPr="00DB1021">
        <w:t>59</w:t>
      </w:r>
      <w:r w:rsidR="00A94F80" w:rsidRPr="00DB1021">
        <w:tab/>
        <w:t>Registered Pipeline Operators to provide Nominated and Forecast Flow Data</w:t>
      </w:r>
      <w:bookmarkEnd w:id="334"/>
      <w:bookmarkEnd w:id="335"/>
      <w:bookmarkEnd w:id="336"/>
      <w:bookmarkEnd w:id="337"/>
    </w:p>
    <w:p w14:paraId="5E4BAC47" w14:textId="77777777" w:rsidR="00A94F80" w:rsidRPr="00DB1021" w:rsidRDefault="00A94F80" w:rsidP="00A94F80">
      <w:pPr>
        <w:pStyle w:val="MRLevel3"/>
      </w:pPr>
      <w:bookmarkStart w:id="338" w:name="idefba6aa9_7cbe_4687_b791_a1de054a2682_c"/>
      <w:r w:rsidRPr="00DB1021">
        <w:t>(1)</w:t>
      </w:r>
      <w:r w:rsidRPr="00DB1021">
        <w:tab/>
        <w:t xml:space="preserve">A Registered Pipeline Operator must, by 6:00 PM on each Gas Day D, provide to </w:t>
      </w:r>
      <w:r w:rsidR="009520AF">
        <w:t>AEMO</w:t>
      </w:r>
      <w:r w:rsidRPr="00DB1021">
        <w:t xml:space="preserve"> for each Delivery Point on each of its GBB Pipelines:</w:t>
      </w:r>
    </w:p>
    <w:p w14:paraId="181D046D" w14:textId="77777777" w:rsidR="00A94F80" w:rsidRPr="00DB1021" w:rsidRDefault="00A94F80" w:rsidP="00A94F80">
      <w:pPr>
        <w:pStyle w:val="MRLevel4"/>
      </w:pPr>
      <w:r w:rsidRPr="00DB1021">
        <w:t>(a)</w:t>
      </w:r>
      <w:r w:rsidRPr="00DB1021">
        <w:tab/>
        <w:t>the aggregate quantity of gas nominated by Shippers to be withdrawn at the Delivery Point on Gas Day D+1; and</w:t>
      </w:r>
    </w:p>
    <w:p w14:paraId="2C3F7AE7" w14:textId="77777777" w:rsidR="00A94F80" w:rsidRPr="00DB1021" w:rsidRDefault="00A94F80" w:rsidP="00A94F80">
      <w:pPr>
        <w:pStyle w:val="MRLevel4"/>
      </w:pPr>
      <w:r w:rsidRPr="00DB1021">
        <w:t>(b)</w:t>
      </w:r>
      <w:r w:rsidRPr="00DB1021">
        <w:tab/>
        <w:t>the aggregate quantity of gas forecasted by Shippers to be withdrawn at the Delivery Point on each of Gas Days D+2 to D+7 inclusive, if the operator has been provided with forecast quantities by Shippers on the GBB Pipeline.</w:t>
      </w:r>
    </w:p>
    <w:p w14:paraId="1A5AB754" w14:textId="77777777" w:rsidR="00A94F80" w:rsidRPr="00DB1021" w:rsidRDefault="00A94F80" w:rsidP="00A94F80">
      <w:pPr>
        <w:pStyle w:val="MRLevel3"/>
      </w:pPr>
      <w:r w:rsidRPr="00DB1021">
        <w:t>(2)</w:t>
      </w:r>
      <w:r w:rsidRPr="00DB1021">
        <w:tab/>
        <w:t xml:space="preserve">A Registered Pipeline Operator must, by 6:00 PM on each Gas Day D, provide to </w:t>
      </w:r>
      <w:r w:rsidR="009520AF">
        <w:t>AEMO</w:t>
      </w:r>
      <w:r w:rsidRPr="00DB1021">
        <w:t xml:space="preserve"> for each Receipt Point on each of its GBB Pipelines:</w:t>
      </w:r>
    </w:p>
    <w:p w14:paraId="2537C8F7" w14:textId="77777777" w:rsidR="00A94F80" w:rsidRPr="00DB1021" w:rsidRDefault="00A94F80" w:rsidP="00A94F80">
      <w:pPr>
        <w:pStyle w:val="MRLevel4"/>
      </w:pPr>
      <w:r w:rsidRPr="00DB1021">
        <w:t>(a)</w:t>
      </w:r>
      <w:r w:rsidRPr="00DB1021">
        <w:tab/>
        <w:t>the aggregate quantity of gas nominated by Shippers to be injected at the Receipt Point on Gas Day D+1; and</w:t>
      </w:r>
    </w:p>
    <w:p w14:paraId="68256F17" w14:textId="77777777" w:rsidR="00A94F80" w:rsidRPr="00DB1021" w:rsidRDefault="00A94F80" w:rsidP="00A94F80">
      <w:pPr>
        <w:pStyle w:val="MRLevel4"/>
      </w:pPr>
      <w:r w:rsidRPr="00DB1021">
        <w:t>(b)</w:t>
      </w:r>
      <w:r w:rsidRPr="00DB1021">
        <w:tab/>
        <w:t>the aggregate quantity of gas forecasted by Shippers to be injected at the Receipt Point on each of Gas Days D+2 to D+7 inclusive, if the operator has been provided with forecast quantities by Shippers on the GBB Pipeline.</w:t>
      </w:r>
    </w:p>
    <w:p w14:paraId="7F23AA81" w14:textId="77777777" w:rsidR="00A94F80" w:rsidRPr="00DB1021" w:rsidRDefault="00A94F80" w:rsidP="00A94F80">
      <w:pPr>
        <w:pStyle w:val="MRLevel3"/>
      </w:pPr>
      <w:r w:rsidRPr="00DB1021">
        <w:t>(3)</w:t>
      </w:r>
      <w:r w:rsidRPr="00DB1021">
        <w:tab/>
      </w:r>
      <w:r w:rsidR="00D6135B" w:rsidRPr="00D6135B">
        <w:t xml:space="preserve">If, before </w:t>
      </w:r>
      <w:r w:rsidR="00D6135B">
        <w:t>9:00</w:t>
      </w:r>
      <w:r w:rsidR="00D6135B" w:rsidRPr="00D6135B">
        <w:t xml:space="preserve"> AM or </w:t>
      </w:r>
      <w:r w:rsidR="00D6135B">
        <w:t>1:00</w:t>
      </w:r>
      <w:r w:rsidR="00D6135B" w:rsidRPr="00D6135B">
        <w:t xml:space="preserve"> PM on a Gas Day </w:t>
      </w:r>
      <w:r w:rsidR="003A5F3E">
        <w:t>D</w:t>
      </w:r>
      <w:r w:rsidR="00D6135B" w:rsidRPr="00D6135B">
        <w:t xml:space="preserve"> a Registered Pipeline Operator becomes aware of a change to the most recently provided </w:t>
      </w:r>
      <w:r w:rsidR="00D6135B">
        <w:t xml:space="preserve">Nominated and </w:t>
      </w:r>
      <w:r w:rsidR="00D6135B">
        <w:lastRenderedPageBreak/>
        <w:t>Forecast Flow Data</w:t>
      </w:r>
      <w:r w:rsidR="00D6135B" w:rsidRPr="00D6135B">
        <w:t xml:space="preserve"> </w:t>
      </w:r>
      <w:r w:rsidR="00A04119">
        <w:t xml:space="preserve">for any of its GBB Pipelines </w:t>
      </w:r>
      <w:r w:rsidR="00D6135B" w:rsidRPr="00D6135B">
        <w:t xml:space="preserve">for a Gas </w:t>
      </w:r>
      <w:r w:rsidR="00D6135B">
        <w:t xml:space="preserve">Day that has not yet ended, </w:t>
      </w:r>
      <w:r w:rsidR="00D6135B" w:rsidRPr="00D6135B">
        <w:t xml:space="preserve">the operator must provide to </w:t>
      </w:r>
      <w:r w:rsidR="009520AF">
        <w:t>AEMO</w:t>
      </w:r>
      <w:r w:rsidR="00D6135B" w:rsidRPr="00D6135B">
        <w:t xml:space="preserve"> updated </w:t>
      </w:r>
      <w:r w:rsidR="00D6135B">
        <w:t>Nominated and Forecast Flow Data</w:t>
      </w:r>
      <w:r w:rsidR="00D6135B" w:rsidRPr="00D6135B">
        <w:t xml:space="preserve"> for the Gas Day by 9.00 AM or 1.00 PM on Gas Day </w:t>
      </w:r>
      <w:r w:rsidR="003A5F3E">
        <w:t xml:space="preserve">D </w:t>
      </w:r>
      <w:r w:rsidR="00D6135B" w:rsidRPr="00D6135B">
        <w:t>(whichever is relevant).</w:t>
      </w:r>
      <w:r w:rsidR="00D6135B" w:rsidDel="00D6135B">
        <w:t xml:space="preserve"> </w:t>
      </w:r>
    </w:p>
    <w:p w14:paraId="16511F50" w14:textId="77777777" w:rsidR="00B336D5" w:rsidRDefault="00A94F80" w:rsidP="00384340">
      <w:pPr>
        <w:pStyle w:val="MRNote"/>
      </w:pPr>
      <w:r w:rsidRPr="00DB1021">
        <w:t>Note: This rule is a civil penalty provision for the purposes of the GSI Regulations. (See the GSI Regulations, regulation 15 and Schedule 1).</w:t>
      </w:r>
    </w:p>
    <w:p w14:paraId="412AEAB2" w14:textId="77777777" w:rsidR="00A94F80" w:rsidRPr="00DB1021" w:rsidRDefault="008E707A" w:rsidP="00A94F80">
      <w:pPr>
        <w:pStyle w:val="MRLevel2"/>
        <w:spacing w:before="0"/>
      </w:pPr>
      <w:bookmarkStart w:id="339" w:name="Elkera_Print_TOC3494"/>
      <w:bookmarkStart w:id="340" w:name="ide5ea79be_b9c3_4b15_8d5f_03c3272b1adb_d"/>
      <w:bookmarkStart w:id="341" w:name="_Toc465348531"/>
      <w:bookmarkStart w:id="342" w:name="_Toc2241910"/>
      <w:bookmarkEnd w:id="338"/>
      <w:r w:rsidRPr="00DB1021">
        <w:t>60</w:t>
      </w:r>
      <w:r w:rsidR="00A94F80" w:rsidRPr="00DB1021">
        <w:tab/>
        <w:t>Registered Pipeline Operators to provide Daily Actual Flow Data</w:t>
      </w:r>
      <w:bookmarkEnd w:id="339"/>
      <w:bookmarkEnd w:id="340"/>
      <w:bookmarkEnd w:id="341"/>
      <w:bookmarkEnd w:id="342"/>
      <w:r w:rsidR="00A94F80" w:rsidRPr="00DB1021">
        <w:t xml:space="preserve"> </w:t>
      </w:r>
    </w:p>
    <w:p w14:paraId="267A9611" w14:textId="77777777" w:rsidR="00A94F80" w:rsidRPr="00DB1021" w:rsidRDefault="00A94F80" w:rsidP="00A94F80">
      <w:pPr>
        <w:pStyle w:val="MRLevel3continued"/>
      </w:pPr>
      <w:bookmarkStart w:id="343" w:name="idb8080718_381a_4c5c_803a_cd8874af526c_0"/>
      <w:r w:rsidRPr="00DB1021">
        <w:t xml:space="preserve">A Registered Pipeline Operator must, for each of its GBB Pipelines, provide </w:t>
      </w:r>
      <w:r w:rsidR="009520AF">
        <w:t>AEMO</w:t>
      </w:r>
      <w:r w:rsidRPr="00DB1021">
        <w:t xml:space="preserve"> with Daily Actual Flow Data for each Gas Day D by 2.00 PM on Gas Day D+2.</w:t>
      </w:r>
    </w:p>
    <w:p w14:paraId="47DBD721" w14:textId="77777777" w:rsidR="00032C04" w:rsidRDefault="00A94F80" w:rsidP="00D63CDE">
      <w:pPr>
        <w:pStyle w:val="MRNote"/>
      </w:pPr>
      <w:r w:rsidRPr="00DB1021">
        <w:t>Note: This rule is a civil penalty provision for the purposes of the GSI Regulations. (See the GSI Regulations, regulation 15 and Schedule 1).</w:t>
      </w:r>
    </w:p>
    <w:p w14:paraId="57D8D55E" w14:textId="77777777" w:rsidR="00A94F80" w:rsidRPr="00DB1021" w:rsidRDefault="008E707A" w:rsidP="00A94F80">
      <w:pPr>
        <w:pStyle w:val="MRLevel2"/>
      </w:pPr>
      <w:bookmarkStart w:id="344" w:name="_Toc465348532"/>
      <w:bookmarkStart w:id="345" w:name="_Toc2241911"/>
      <w:bookmarkEnd w:id="343"/>
      <w:r w:rsidRPr="00DB1021">
        <w:t>61</w:t>
      </w:r>
      <w:r w:rsidR="00A94F80" w:rsidRPr="00DB1021">
        <w:tab/>
        <w:t>PIA Pipeline Operator to provide Gas Specification Data</w:t>
      </w:r>
      <w:bookmarkEnd w:id="344"/>
      <w:bookmarkEnd w:id="345"/>
    </w:p>
    <w:p w14:paraId="347E62D2" w14:textId="77777777" w:rsidR="00A94F80" w:rsidRPr="00DB1021" w:rsidRDefault="00A94F80" w:rsidP="00A94F80">
      <w:pPr>
        <w:pStyle w:val="MRLevel3"/>
      </w:pPr>
      <w:r w:rsidRPr="00DB1021">
        <w:t>(1)</w:t>
      </w:r>
      <w:r w:rsidRPr="00DB1021">
        <w:tab/>
        <w:t xml:space="preserve">A PIA Pipeline Operator must provide to </w:t>
      </w:r>
      <w:r w:rsidR="009520AF">
        <w:t>AEMO</w:t>
      </w:r>
      <w:r w:rsidRPr="00DB1021">
        <w:t xml:space="preserve"> on registration of the PIA Pipeline, </w:t>
      </w:r>
      <w:r w:rsidR="00B17671">
        <w:t xml:space="preserve">or as specified in subrule (4), as applicable, </w:t>
      </w:r>
      <w:r w:rsidRPr="00DB1021">
        <w:t xml:space="preserve">information identifying the </w:t>
      </w:r>
      <w:r w:rsidR="007E59BF">
        <w:t>d</w:t>
      </w:r>
      <w:r w:rsidRPr="00DB1021">
        <w:t xml:space="preserve">elivery </w:t>
      </w:r>
      <w:r w:rsidR="007E59BF">
        <w:t>p</w:t>
      </w:r>
      <w:r w:rsidRPr="00DB1021">
        <w:t>oint into a gas Distribution System in relation to which the operator is required to provide Gas Specification Data.</w:t>
      </w:r>
    </w:p>
    <w:p w14:paraId="6FA1ECCD" w14:textId="77777777" w:rsidR="00A94F80" w:rsidRDefault="00A94F80" w:rsidP="00A94F80">
      <w:pPr>
        <w:pStyle w:val="MRLevel3"/>
      </w:pPr>
      <w:r w:rsidRPr="00DB1021">
        <w:t>(2)</w:t>
      </w:r>
      <w:r w:rsidRPr="00DB1021">
        <w:tab/>
        <w:t xml:space="preserve">A PIA Pipeline Operator must, in respect of each of its GBB Pipelines, provide Gas Specification Data to </w:t>
      </w:r>
      <w:r w:rsidR="009520AF">
        <w:t>AEMO</w:t>
      </w:r>
      <w:r w:rsidRPr="00DB1021">
        <w:t xml:space="preserve"> for each Gas Day D, by 2:00 PM on Gas Day D+8.</w:t>
      </w:r>
    </w:p>
    <w:p w14:paraId="32065E7F" w14:textId="77777777" w:rsidR="002C43E7" w:rsidRDefault="00264C92">
      <w:pPr>
        <w:pStyle w:val="MRNote"/>
      </w:pPr>
      <w:r w:rsidRPr="00DB1021">
        <w:t xml:space="preserve">Note: </w:t>
      </w:r>
      <w:r>
        <w:t>Sub</w:t>
      </w:r>
      <w:r w:rsidRPr="00DB1021">
        <w:t>rule</w:t>
      </w:r>
      <w:r>
        <w:t>s (1) and (2) are</w:t>
      </w:r>
      <w:r w:rsidRPr="00DB1021">
        <w:t xml:space="preserve"> civil penalty provision</w:t>
      </w:r>
      <w:r>
        <w:t>s</w:t>
      </w:r>
      <w:r w:rsidRPr="00DB1021">
        <w:t xml:space="preserve"> for the purposes of the GSI Regulations. (See the GSI Regulations, regulation 15 and Schedule 1).</w:t>
      </w:r>
    </w:p>
    <w:p w14:paraId="396408E0" w14:textId="77777777" w:rsidR="00A94F80" w:rsidRPr="00DB1021" w:rsidRDefault="00A94F80" w:rsidP="00A94F80">
      <w:pPr>
        <w:pStyle w:val="MRLevel3"/>
      </w:pPr>
      <w:r w:rsidRPr="00DB1021">
        <w:t>(3)</w:t>
      </w:r>
      <w:r w:rsidRPr="00DB1021">
        <w:tab/>
        <w:t>A PIA Pipeline Operator is not required to provide the information in subrule (2) in relation to a Gas Day until the first Gas Day</w:t>
      </w:r>
      <w:r w:rsidR="007E59BF">
        <w:t>,</w:t>
      </w:r>
      <w:r w:rsidRPr="00DB1021">
        <w:t xml:space="preserve"> on or after the commencement of this rule, that the gas which is the subject of the PIA </w:t>
      </w:r>
      <w:r w:rsidR="007E59BF">
        <w:t xml:space="preserve">starts to </w:t>
      </w:r>
      <w:r w:rsidRPr="00DB1021">
        <w:t>flow.</w:t>
      </w:r>
    </w:p>
    <w:p w14:paraId="4DB551F1" w14:textId="77777777" w:rsidR="00A94F80" w:rsidRPr="00DB1021" w:rsidRDefault="00A94F80" w:rsidP="00A94F80">
      <w:pPr>
        <w:pStyle w:val="MRLevel3"/>
      </w:pPr>
      <w:r w:rsidRPr="00DB1021">
        <w:t>(4)</w:t>
      </w:r>
      <w:r w:rsidRPr="00DB1021">
        <w:tab/>
        <w:t xml:space="preserve">Where a Registered Pipeline Operator enters into a PIA after </w:t>
      </w:r>
      <w:r w:rsidR="007E59BF">
        <w:t xml:space="preserve">the </w:t>
      </w:r>
      <w:r w:rsidRPr="00DB1021">
        <w:t xml:space="preserve">registration </w:t>
      </w:r>
      <w:r w:rsidR="007E59BF">
        <w:t>of the relevant GBB Pipeline</w:t>
      </w:r>
      <w:r w:rsidRPr="00DB1021">
        <w:t xml:space="preserve">, the operator must provide the information required under subrule (1) to </w:t>
      </w:r>
      <w:r w:rsidR="009520AF">
        <w:t>AEMO</w:t>
      </w:r>
      <w:r w:rsidRPr="00DB1021">
        <w:t xml:space="preserve"> within 20 Business Days after the PIA is entered into.</w:t>
      </w:r>
    </w:p>
    <w:p w14:paraId="401558DA" w14:textId="77777777" w:rsidR="00A94F80" w:rsidRPr="00DB1021" w:rsidRDefault="00A94F80" w:rsidP="00A94F80">
      <w:pPr>
        <w:pStyle w:val="MRLevel1B"/>
        <w:ind w:left="2127" w:hanging="2127"/>
      </w:pPr>
      <w:bookmarkStart w:id="346" w:name="_Toc465348533"/>
      <w:bookmarkStart w:id="347" w:name="_Toc2241912"/>
      <w:bookmarkEnd w:id="299"/>
      <w:bookmarkEnd w:id="300"/>
      <w:r w:rsidRPr="00DB1021">
        <w:t>Division 3</w:t>
      </w:r>
      <w:r w:rsidRPr="00DB1021">
        <w:tab/>
        <w:t>Information requirements for Storage Facility Operators</w:t>
      </w:r>
      <w:bookmarkEnd w:id="346"/>
      <w:bookmarkEnd w:id="347"/>
      <w:r w:rsidRPr="00DB1021">
        <w:t xml:space="preserve"> </w:t>
      </w:r>
    </w:p>
    <w:p w14:paraId="0DFE75EB" w14:textId="77777777" w:rsidR="00A94F80" w:rsidRPr="00DB1021" w:rsidRDefault="008E707A" w:rsidP="00A94F80">
      <w:pPr>
        <w:pStyle w:val="MRLevel2"/>
      </w:pPr>
      <w:bookmarkStart w:id="348" w:name="_Toc465348534"/>
      <w:bookmarkStart w:id="349" w:name="Elkera_Print_TOC3476"/>
      <w:bookmarkStart w:id="350" w:name="id29b7f893_e22d_4afb_b502_763ab298e3c4_1"/>
      <w:bookmarkStart w:id="351" w:name="_Toc2241913"/>
      <w:r w:rsidRPr="00DB1021">
        <w:t>62</w:t>
      </w:r>
      <w:r w:rsidR="00A94F80" w:rsidRPr="00DB1021">
        <w:tab/>
        <w:t>Facility Data for Storage Facilities</w:t>
      </w:r>
      <w:bookmarkEnd w:id="348"/>
      <w:bookmarkEnd w:id="351"/>
    </w:p>
    <w:p w14:paraId="75FE8039" w14:textId="77777777" w:rsidR="00A94F80" w:rsidRPr="00DB1021" w:rsidRDefault="00A94F80" w:rsidP="00A94F80">
      <w:pPr>
        <w:pStyle w:val="MRLevel3"/>
      </w:pPr>
      <w:r w:rsidRPr="00DB1021">
        <w:t>(1)</w:t>
      </w:r>
      <w:r w:rsidRPr="00DB1021">
        <w:tab/>
        <w:t xml:space="preserve">A Storage </w:t>
      </w:r>
      <w:r w:rsidR="007E59BF">
        <w:t xml:space="preserve">Facility </w:t>
      </w:r>
      <w:r w:rsidRPr="00DB1021">
        <w:t xml:space="preserve">Operator who submits a Registration Application in relation to a Storage Facility must provide Facility Data that identifies, for each GBB Pipeline to </w:t>
      </w:r>
      <w:r w:rsidRPr="00DB1021">
        <w:lastRenderedPageBreak/>
        <w:t>which the facility is connected, the physical receipt points and delivery points at which the Storage Facility is connected.</w:t>
      </w:r>
    </w:p>
    <w:p w14:paraId="3F8A1254" w14:textId="77777777" w:rsidR="00A94F80" w:rsidRPr="00DB1021" w:rsidRDefault="00A94F80" w:rsidP="00A94F80">
      <w:pPr>
        <w:pStyle w:val="MRLevel3"/>
      </w:pPr>
      <w:r w:rsidRPr="00DB1021">
        <w:t>(2)</w:t>
      </w:r>
      <w:r w:rsidRPr="00DB1021">
        <w:tab/>
        <w:t xml:space="preserve">A Registered Storage Facility Operator must notify </w:t>
      </w:r>
      <w:r w:rsidR="009520AF">
        <w:t>AEMO</w:t>
      </w:r>
      <w:r w:rsidRPr="00DB1021">
        <w:t xml:space="preserve"> of any changes to its Facility Data as soon as practicable after it becomes aware that the Facility Data it has provided to </w:t>
      </w:r>
      <w:r w:rsidR="009520AF">
        <w:t>AEMO</w:t>
      </w:r>
      <w:r w:rsidRPr="00DB1021">
        <w:t xml:space="preserve"> is no longer accurate.</w:t>
      </w:r>
    </w:p>
    <w:p w14:paraId="2EEDF1AA" w14:textId="77777777" w:rsidR="00032C04" w:rsidRDefault="00A94F80" w:rsidP="00D63CDE">
      <w:pPr>
        <w:pStyle w:val="MRNote"/>
      </w:pPr>
      <w:r w:rsidRPr="00DB1021">
        <w:t>Note: Subrules (1) and (2) are civil penalty provisions for the purposes of the GSI Regulations. (See the GSI Regulations, regulation 15 and Schedule 1).</w:t>
      </w:r>
    </w:p>
    <w:p w14:paraId="795CD5BB" w14:textId="77777777" w:rsidR="00A94F80" w:rsidRPr="00DB1021" w:rsidRDefault="00A94F80" w:rsidP="00A94F80">
      <w:pPr>
        <w:pStyle w:val="MRLevel3"/>
      </w:pPr>
      <w:r w:rsidRPr="00DB1021">
        <w:t>(3)</w:t>
      </w:r>
      <w:r w:rsidRPr="00DB1021">
        <w:tab/>
      </w:r>
      <w:r w:rsidR="009520AF">
        <w:t>AEMO</w:t>
      </w:r>
      <w:r w:rsidRPr="00DB1021">
        <w:t xml:space="preserve"> must amend the Facility Data to reflect any changes notified by a Registered Storage Facility Operator in relation to a GBB Storage Facility that it operates.</w:t>
      </w:r>
    </w:p>
    <w:p w14:paraId="79805201" w14:textId="77777777" w:rsidR="00A94F80" w:rsidRPr="00DB1021" w:rsidRDefault="008E707A" w:rsidP="00A94F80">
      <w:pPr>
        <w:pStyle w:val="MRLevel2"/>
      </w:pPr>
      <w:bookmarkStart w:id="352" w:name="_Toc465348535"/>
      <w:bookmarkStart w:id="353" w:name="_Toc2241914"/>
      <w:r w:rsidRPr="00DB1021">
        <w:t>63</w:t>
      </w:r>
      <w:r w:rsidR="00A94F80" w:rsidRPr="00DB1021">
        <w:tab/>
        <w:t>Registered Storage Facility Operators to provide Nameplate Capacity Data</w:t>
      </w:r>
      <w:bookmarkEnd w:id="349"/>
      <w:bookmarkEnd w:id="350"/>
      <w:bookmarkEnd w:id="352"/>
      <w:bookmarkEnd w:id="353"/>
      <w:r w:rsidR="00A94F80" w:rsidRPr="00DB1021">
        <w:t xml:space="preserve"> </w:t>
      </w:r>
    </w:p>
    <w:p w14:paraId="4AD6DFEE" w14:textId="77777777" w:rsidR="00A94F80" w:rsidRPr="00DB1021" w:rsidRDefault="00A94F80" w:rsidP="00A94F80">
      <w:pPr>
        <w:pStyle w:val="MRLevel3"/>
      </w:pPr>
      <w:r w:rsidRPr="00DB1021">
        <w:t>(1)</w:t>
      </w:r>
      <w:r w:rsidRPr="00DB1021">
        <w:tab/>
      </w:r>
      <w:bookmarkStart w:id="354" w:name="id080c56a8_3636_4e50_af77_ae5c7191a74e_7"/>
      <w:r w:rsidRPr="00DB1021">
        <w:t xml:space="preserve">A Registered Storage Facility Operator must provide </w:t>
      </w:r>
      <w:r w:rsidR="009520AF">
        <w:t>AEMO</w:t>
      </w:r>
      <w:r w:rsidRPr="00DB1021">
        <w:t xml:space="preserve"> with the Nameplate Capacity Data for each GBB Storage Facility that it operates by 31 March each year.</w:t>
      </w:r>
    </w:p>
    <w:bookmarkEnd w:id="354"/>
    <w:p w14:paraId="30599922" w14:textId="77777777" w:rsidR="00A94F80" w:rsidRPr="00DB1021" w:rsidRDefault="00A94F80" w:rsidP="00A94F80">
      <w:pPr>
        <w:pStyle w:val="MRLevel3"/>
      </w:pPr>
      <w:r w:rsidRPr="00DB1021">
        <w:t>(2)</w:t>
      </w:r>
      <w:r w:rsidRPr="00DB1021">
        <w:tab/>
        <w:t xml:space="preserve">A Registered Storage Facility Operator must notify </w:t>
      </w:r>
      <w:r w:rsidR="009520AF">
        <w:t>AEMO</w:t>
      </w:r>
      <w:r w:rsidRPr="00DB1021">
        <w:t xml:space="preserve"> of any changes to the Nameplate Capacity Data as soon as practicable after it becomes aware that:</w:t>
      </w:r>
    </w:p>
    <w:p w14:paraId="785487DD" w14:textId="77777777" w:rsidR="00A94F80" w:rsidRPr="00DB1021" w:rsidRDefault="00A94F80" w:rsidP="00A94F80">
      <w:pPr>
        <w:pStyle w:val="MRLevel4"/>
      </w:pPr>
      <w:r w:rsidRPr="00DB1021">
        <w:t>(a)</w:t>
      </w:r>
      <w:r w:rsidRPr="00DB1021">
        <w:tab/>
      </w:r>
      <w:r w:rsidR="007E59BF">
        <w:t xml:space="preserve">the </w:t>
      </w:r>
      <w:r w:rsidRPr="00DB1021">
        <w:t xml:space="preserve">Nameplate Capacity Data it has provided to </w:t>
      </w:r>
      <w:r w:rsidR="009520AF">
        <w:t>AEMO</w:t>
      </w:r>
      <w:r w:rsidRPr="00DB1021">
        <w:t xml:space="preserve"> is no longer accurate due to changes in the capacity of a GBB Storage Facility; </w:t>
      </w:r>
    </w:p>
    <w:p w14:paraId="5DED134F" w14:textId="77777777" w:rsidR="00A94F80" w:rsidRPr="00DB1021" w:rsidRDefault="00A94F80" w:rsidP="00A94F80">
      <w:pPr>
        <w:pStyle w:val="MRLevel4"/>
      </w:pPr>
      <w:r w:rsidRPr="00DB1021">
        <w:t>(b)</w:t>
      </w:r>
      <w:r w:rsidRPr="00DB1021">
        <w:tab/>
        <w:t>the changes in capacity are more than 10% of the relevant component of current Nameplate Capacity Data; and</w:t>
      </w:r>
    </w:p>
    <w:p w14:paraId="6B0A986F" w14:textId="77777777" w:rsidR="00A94F80" w:rsidRPr="00DB1021" w:rsidRDefault="00A94F80" w:rsidP="00A94F80">
      <w:pPr>
        <w:pStyle w:val="MRLevel4"/>
      </w:pPr>
      <w:r w:rsidRPr="00DB1021">
        <w:t>(c)</w:t>
      </w:r>
      <w:r w:rsidRPr="00DB1021">
        <w:tab/>
        <w:t>the changes are likely to impact the GBB Storage Facility for more than one year.</w:t>
      </w:r>
    </w:p>
    <w:p w14:paraId="1086D942" w14:textId="77777777" w:rsidR="00032C04" w:rsidRDefault="00A94F80" w:rsidP="00D63CDE">
      <w:pPr>
        <w:pStyle w:val="MRNote"/>
      </w:pPr>
      <w:r w:rsidRPr="00DB1021">
        <w:t>Note: This rule is a civil penalty provision for the purposes of the GSI Regulations. (See the GSI Regulations, regulation 15 and Schedule 1).</w:t>
      </w:r>
    </w:p>
    <w:p w14:paraId="20496111" w14:textId="77777777" w:rsidR="00A94F80" w:rsidRPr="00DB1021" w:rsidRDefault="008E707A" w:rsidP="00A94F80">
      <w:pPr>
        <w:pStyle w:val="MRLevel2"/>
      </w:pPr>
      <w:bookmarkStart w:id="355" w:name="_Toc465348536"/>
      <w:bookmarkStart w:id="356" w:name="Elkera_Print_TOC3478"/>
      <w:bookmarkStart w:id="357" w:name="id80da2af7_a31c_43f7_9937_cd633c04bf06_f"/>
      <w:bookmarkStart w:id="358" w:name="_Toc2241915"/>
      <w:r w:rsidRPr="00DB1021">
        <w:t>64</w:t>
      </w:r>
      <w:r w:rsidR="00A94F80" w:rsidRPr="00DB1021">
        <w:tab/>
        <w:t>Registered Storage Facility Operators to provide medium term storage capacity outlook</w:t>
      </w:r>
      <w:bookmarkEnd w:id="355"/>
      <w:bookmarkEnd w:id="358"/>
    </w:p>
    <w:p w14:paraId="3A1D8378" w14:textId="77777777" w:rsidR="00A94F80" w:rsidRDefault="00A94F80" w:rsidP="00A94F80">
      <w:pPr>
        <w:pStyle w:val="MRLevel3"/>
      </w:pPr>
      <w:r w:rsidRPr="00DB1021">
        <w:t>(1)</w:t>
      </w:r>
      <w:r w:rsidRPr="00DB1021">
        <w:tab/>
        <w:t xml:space="preserve">A Registered Storage Facility Operator must submit a Medium Term Capacity Outlook to </w:t>
      </w:r>
      <w:r w:rsidR="009520AF">
        <w:t>AEMO</w:t>
      </w:r>
      <w:r w:rsidRPr="00DB1021">
        <w:t xml:space="preserve"> for each of its GBB Storage Facilities by </w:t>
      </w:r>
      <w:r w:rsidR="00584FB5" w:rsidRPr="00C32248">
        <w:t>6:00 PM on the last day of each calendar month</w:t>
      </w:r>
      <w:r w:rsidRPr="00DB1021">
        <w:t xml:space="preserve">, and that outlook must cover the period of 12 months from the start of </w:t>
      </w:r>
      <w:r w:rsidR="00584FB5">
        <w:t>the next calendar month</w:t>
      </w:r>
      <w:r w:rsidRPr="00DB1021">
        <w:t>.</w:t>
      </w:r>
    </w:p>
    <w:p w14:paraId="19497893" w14:textId="77777777" w:rsidR="00384340" w:rsidRDefault="00384340" w:rsidP="00384340">
      <w:pPr>
        <w:pStyle w:val="MRNote"/>
      </w:pPr>
      <w:r w:rsidRPr="00DB1021">
        <w:t xml:space="preserve">Note: This </w:t>
      </w:r>
      <w:r>
        <w:t>sub</w:t>
      </w:r>
      <w:r w:rsidRPr="00DB1021">
        <w:t>rule is a civil penalty provision for the purposes of the GSI Regulations. (See the GSI Regulations, regulation 15 and Schedule 1).</w:t>
      </w:r>
    </w:p>
    <w:p w14:paraId="32A35B0C" w14:textId="77777777" w:rsidR="00A94F80" w:rsidRPr="00DB1021" w:rsidRDefault="00A94F80" w:rsidP="00A94F80">
      <w:pPr>
        <w:pStyle w:val="MRLevel3"/>
      </w:pPr>
      <w:r w:rsidRPr="00DB1021">
        <w:t>(2)</w:t>
      </w:r>
      <w:r w:rsidRPr="00DB1021">
        <w:tab/>
        <w:t xml:space="preserve">The Medium Term Capacity Outlook must include Planned Service Notifications for all planned work on the GBB Storage Facility during the period covered by the </w:t>
      </w:r>
      <w:r w:rsidRPr="00DB1021">
        <w:lastRenderedPageBreak/>
        <w:t>outlook, which the operator reasonably expects to have a material impact on the capacity of the storage facility.</w:t>
      </w:r>
    </w:p>
    <w:p w14:paraId="3FE8A550" w14:textId="77777777" w:rsidR="00A94F80" w:rsidRPr="00DB1021" w:rsidRDefault="00A94F80" w:rsidP="00A94F80">
      <w:pPr>
        <w:pStyle w:val="MRLevel3"/>
      </w:pPr>
      <w:r w:rsidRPr="00DB1021">
        <w:t>(3)</w:t>
      </w:r>
      <w:r w:rsidRPr="00DB1021">
        <w:tab/>
        <w:t>A Planned Service Notification must include:</w:t>
      </w:r>
    </w:p>
    <w:p w14:paraId="5B1AD29D" w14:textId="77777777" w:rsidR="00A94F80" w:rsidRPr="00DB1021" w:rsidRDefault="00A94F80" w:rsidP="00A94F80">
      <w:pPr>
        <w:pStyle w:val="MRLevel4"/>
      </w:pPr>
      <w:r w:rsidRPr="00DB1021">
        <w:t>(a)</w:t>
      </w:r>
      <w:r w:rsidRPr="00DB1021">
        <w:tab/>
        <w:t>the identity of the GBB Storage Facility;</w:t>
      </w:r>
    </w:p>
    <w:p w14:paraId="2F0EC819" w14:textId="77777777" w:rsidR="00A94F80" w:rsidRPr="00DB1021" w:rsidRDefault="00A94F80" w:rsidP="00A94F80">
      <w:pPr>
        <w:pStyle w:val="MRLevel4"/>
      </w:pPr>
      <w:r w:rsidRPr="00DB1021">
        <w:t>(b)</w:t>
      </w:r>
      <w:r w:rsidRPr="00DB1021">
        <w:tab/>
        <w:t>expected start and end dates of the capacity change;</w:t>
      </w:r>
    </w:p>
    <w:p w14:paraId="651F329C" w14:textId="77777777" w:rsidR="00A94F80" w:rsidRPr="00DB1021" w:rsidRDefault="00A94F80" w:rsidP="00A94F80">
      <w:pPr>
        <w:pStyle w:val="MRLevel4"/>
      </w:pPr>
      <w:r w:rsidRPr="00DB1021">
        <w:t>(c)</w:t>
      </w:r>
      <w:r w:rsidRPr="00DB1021">
        <w:tab/>
        <w:t>the expected capacity of the GBB Storage Facility during that period as a result of the work; and</w:t>
      </w:r>
    </w:p>
    <w:p w14:paraId="78E5681B" w14:textId="77777777" w:rsidR="00A94F80" w:rsidRPr="00DB1021" w:rsidRDefault="00A94F80" w:rsidP="00A94F80">
      <w:pPr>
        <w:pStyle w:val="MRLevel4"/>
      </w:pPr>
      <w:r w:rsidRPr="00DB1021">
        <w:t>(d)</w:t>
      </w:r>
      <w:r w:rsidRPr="00DB1021">
        <w:tab/>
        <w:t>a text description of the nature and location of the work.</w:t>
      </w:r>
    </w:p>
    <w:p w14:paraId="13D7C10F" w14:textId="77777777" w:rsidR="00A94F80" w:rsidRDefault="00A94F80" w:rsidP="00A94F80">
      <w:pPr>
        <w:pStyle w:val="MRLevel3"/>
      </w:pPr>
      <w:r w:rsidRPr="00DB1021">
        <w:t>(4)</w:t>
      </w:r>
      <w:r w:rsidRPr="00DB1021">
        <w:tab/>
        <w:t xml:space="preserve">A Registered Storage Facility Operator must, as soon as practicable, submit a revised Medium Term Capacity Outlook to </w:t>
      </w:r>
      <w:r w:rsidR="009520AF">
        <w:t>AEMO</w:t>
      </w:r>
      <w:r w:rsidRPr="00DB1021">
        <w:t xml:space="preserve"> if the operator considers that there has been a material change to the information contained in the outlook</w:t>
      </w:r>
      <w:r w:rsidR="004F74C7" w:rsidRPr="00DB1021">
        <w:t>, but need not submit a revised outlook for Gas Days within the period covered by Capacity Outlook</w:t>
      </w:r>
      <w:r w:rsidR="007E59BF">
        <w:t>s already</w:t>
      </w:r>
      <w:r w:rsidR="004F74C7" w:rsidRPr="00DB1021">
        <w:t xml:space="preserve"> provided under rule 65</w:t>
      </w:r>
      <w:r w:rsidRPr="00DB1021">
        <w:t>.</w:t>
      </w:r>
    </w:p>
    <w:p w14:paraId="571609A1" w14:textId="77777777" w:rsidR="00384340" w:rsidRDefault="00384340" w:rsidP="00384340">
      <w:pPr>
        <w:pStyle w:val="MRNote"/>
      </w:pPr>
      <w:r w:rsidRPr="00DB1021">
        <w:t xml:space="preserve">Note: This </w:t>
      </w:r>
      <w:r>
        <w:t>sub</w:t>
      </w:r>
      <w:r w:rsidRPr="00DB1021">
        <w:t>rule is a civil penalty provision for the purposes of the GSI Regulations. (See the GSI Regulations, regulation 15 and Schedule 1).</w:t>
      </w:r>
    </w:p>
    <w:p w14:paraId="037C53A3" w14:textId="77777777" w:rsidR="00C62F0E" w:rsidRDefault="00A94F80" w:rsidP="00C62F0E">
      <w:pPr>
        <w:pStyle w:val="MRLevel3"/>
      </w:pPr>
      <w:r w:rsidRPr="00DB1021">
        <w:t>(5)</w:t>
      </w:r>
      <w:r w:rsidRPr="00DB1021">
        <w:tab/>
        <w:t>For the purposes of subrules (2) and (4), a material impact or change means a change to capacity that is more than the greater of 10% of Nameplate Capacity or 10 TJ per day.</w:t>
      </w:r>
    </w:p>
    <w:p w14:paraId="53A14824" w14:textId="77777777" w:rsidR="00A94F80" w:rsidRPr="00DB1021" w:rsidRDefault="008E707A" w:rsidP="00C62F0E">
      <w:pPr>
        <w:pStyle w:val="MRLevel2"/>
      </w:pPr>
      <w:bookmarkStart w:id="359" w:name="_Toc465348537"/>
      <w:bookmarkStart w:id="360" w:name="_Toc2241916"/>
      <w:r w:rsidRPr="00DB1021">
        <w:t>65</w:t>
      </w:r>
      <w:r w:rsidR="00A94F80" w:rsidRPr="00DB1021">
        <w:tab/>
        <w:t>Registered Storage Facility Operators to provide seven day Capacity Outlook</w:t>
      </w:r>
      <w:bookmarkEnd w:id="356"/>
      <w:bookmarkEnd w:id="357"/>
      <w:bookmarkEnd w:id="359"/>
      <w:bookmarkEnd w:id="360"/>
      <w:r w:rsidR="00A94F80" w:rsidRPr="00DB1021">
        <w:t xml:space="preserve"> </w:t>
      </w:r>
    </w:p>
    <w:p w14:paraId="6D596232" w14:textId="77777777" w:rsidR="00A94F80" w:rsidRPr="00DB1021" w:rsidRDefault="00A94F80" w:rsidP="00A94F80">
      <w:pPr>
        <w:pStyle w:val="MRLevel3"/>
      </w:pPr>
      <w:r w:rsidRPr="00DB1021">
        <w:t>(1)</w:t>
      </w:r>
      <w:r w:rsidRPr="00DB1021">
        <w:tab/>
        <w:t xml:space="preserve">Subject to subrules (3) and (4), a Registered Storage Facility Operator must, by 6:00 PM on each Gas Day D, provide to </w:t>
      </w:r>
      <w:r w:rsidR="009520AF">
        <w:t>AEMO</w:t>
      </w:r>
      <w:r w:rsidRPr="00DB1021">
        <w:t xml:space="preserve"> </w:t>
      </w:r>
      <w:r w:rsidR="007E59BF">
        <w:t xml:space="preserve">a </w:t>
      </w:r>
      <w:r w:rsidRPr="00DB1021">
        <w:t>Capacity Outlook for each of its GBB Storage Facilities for each of the Gas Days from Gas Day D+1 to Gas Day D+7 inclusive.</w:t>
      </w:r>
    </w:p>
    <w:p w14:paraId="1918FF31" w14:textId="77777777" w:rsidR="00A94F80" w:rsidRPr="00DB1021" w:rsidRDefault="00A94F80" w:rsidP="00A94F80">
      <w:pPr>
        <w:pStyle w:val="MRLevel3"/>
      </w:pPr>
      <w:r w:rsidRPr="00DB1021">
        <w:t>(2)</w:t>
      </w:r>
      <w:r w:rsidRPr="00DB1021">
        <w:tab/>
      </w:r>
      <w:r w:rsidR="00D6135B" w:rsidRPr="00D6135B">
        <w:t xml:space="preserve">If, before </w:t>
      </w:r>
      <w:r w:rsidR="00D6135B">
        <w:t>9:00</w:t>
      </w:r>
      <w:r w:rsidR="00D6135B" w:rsidRPr="00D6135B">
        <w:t xml:space="preserve"> AM or </w:t>
      </w:r>
      <w:r w:rsidR="00D6135B">
        <w:t>1:00</w:t>
      </w:r>
      <w:r w:rsidR="00D6135B" w:rsidRPr="00D6135B">
        <w:t xml:space="preserve"> PM on a Gas Day </w:t>
      </w:r>
      <w:r w:rsidR="008219C9">
        <w:t>D</w:t>
      </w:r>
      <w:r w:rsidR="00D6135B" w:rsidRPr="00D6135B">
        <w:t xml:space="preserve">, a Registered </w:t>
      </w:r>
      <w:r w:rsidR="00D6135B">
        <w:t>Storage Facility</w:t>
      </w:r>
      <w:r w:rsidR="00D6135B" w:rsidRPr="00D6135B">
        <w:t xml:space="preserve"> Operator becomes aware of a change to the most recently provided or deemed Capacity Outlook for a</w:t>
      </w:r>
      <w:r w:rsidR="00A04119">
        <w:t>ny of its</w:t>
      </w:r>
      <w:r w:rsidR="00D6135B" w:rsidRPr="00D6135B">
        <w:t xml:space="preserve"> GBB </w:t>
      </w:r>
      <w:r w:rsidR="00D6135B">
        <w:t>Storage Facilit</w:t>
      </w:r>
      <w:r w:rsidR="007B67D3">
        <w:t>ies</w:t>
      </w:r>
      <w:r w:rsidR="00D6135B" w:rsidRPr="00D6135B">
        <w:t xml:space="preserve"> for a Gas </w:t>
      </w:r>
      <w:r w:rsidR="00D6135B">
        <w:t xml:space="preserve">Day that has not yet ended, </w:t>
      </w:r>
      <w:r w:rsidR="00D6135B" w:rsidRPr="00D6135B">
        <w:t xml:space="preserve">the operator must provide to </w:t>
      </w:r>
      <w:r w:rsidR="009520AF">
        <w:t>AEMO</w:t>
      </w:r>
      <w:r w:rsidR="00D6135B" w:rsidRPr="00D6135B">
        <w:t xml:space="preserve"> an updated Capacity Outlook for the Gas Day by 9.00 AM or 1.00 PM on Gas Day </w:t>
      </w:r>
      <w:r w:rsidR="008219C9">
        <w:t xml:space="preserve">D </w:t>
      </w:r>
      <w:r w:rsidR="00D6135B" w:rsidRPr="00D6135B">
        <w:t>(whichever is relevant).</w:t>
      </w:r>
      <w:r w:rsidR="00D6135B">
        <w:t xml:space="preserve"> </w:t>
      </w:r>
      <w:r w:rsidRPr="00DB1021">
        <w:t xml:space="preserve"> </w:t>
      </w:r>
    </w:p>
    <w:p w14:paraId="6F02CB59" w14:textId="77777777" w:rsidR="00A94F80" w:rsidRPr="00DB1021" w:rsidRDefault="00A94F80" w:rsidP="00E12125">
      <w:pPr>
        <w:pStyle w:val="MRNote"/>
        <w:ind w:left="993"/>
      </w:pPr>
      <w:r w:rsidRPr="00DB1021">
        <w:t>Note: Subrules (1) and (2) are civil penalty provisions for the purposes of the GSI Regulations. (See the GSI Regulations, regulation 15 and Schedule 1).</w:t>
      </w:r>
    </w:p>
    <w:p w14:paraId="593FF949" w14:textId="77777777" w:rsidR="00A94F80" w:rsidRPr="00DB1021" w:rsidRDefault="00A94F80" w:rsidP="00A94F80">
      <w:pPr>
        <w:pStyle w:val="MRLevel3"/>
      </w:pPr>
      <w:r w:rsidRPr="00DB1021">
        <w:t>(3)</w:t>
      </w:r>
      <w:r w:rsidRPr="00DB1021">
        <w:tab/>
        <w:t xml:space="preserve">If a Capacity Outlook for a Gas Day has been previously provided to </w:t>
      </w:r>
      <w:r w:rsidR="009520AF">
        <w:t>AEMO</w:t>
      </w:r>
      <w:r w:rsidRPr="00DB1021">
        <w:t xml:space="preserve"> (or deemed by </w:t>
      </w:r>
      <w:r w:rsidR="009520AF">
        <w:t>AEMO</w:t>
      </w:r>
      <w:r w:rsidRPr="00DB1021">
        <w:t xml:space="preserve"> under subrule (5)) and the Registered Storage Facility Operator considers that no change is required, then it is not required to submit a Capacity Outlook for that Gas Day again.</w:t>
      </w:r>
    </w:p>
    <w:p w14:paraId="064B4B5A" w14:textId="77777777" w:rsidR="00A94F80" w:rsidRPr="00DB1021" w:rsidRDefault="00A94F80" w:rsidP="00A94F80">
      <w:pPr>
        <w:pStyle w:val="MRLevel3"/>
      </w:pPr>
      <w:r w:rsidRPr="00DB1021">
        <w:lastRenderedPageBreak/>
        <w:t>(4)</w:t>
      </w:r>
      <w:r w:rsidRPr="00DB1021">
        <w:tab/>
        <w:t xml:space="preserve">If a Registered Storage Facility Operator considers that the Capacity Outlook for Gas Day D+7 is the same as the last Capacity Outlook for Gas Day D+6 that was provided to </w:t>
      </w:r>
      <w:r w:rsidR="009520AF">
        <w:t>AEMO</w:t>
      </w:r>
      <w:r w:rsidRPr="00DB1021">
        <w:t xml:space="preserve"> (or deemed by </w:t>
      </w:r>
      <w:r w:rsidR="009520AF">
        <w:t>AEMO</w:t>
      </w:r>
      <w:r w:rsidR="004043D3" w:rsidRPr="004043D3">
        <w:t xml:space="preserve"> </w:t>
      </w:r>
      <w:r w:rsidR="004043D3" w:rsidRPr="00DB1021">
        <w:t>under subrule (5)</w:t>
      </w:r>
      <w:r w:rsidRPr="00DB1021">
        <w:t>) then the operator is not required to submit a Capacity Outlook for Gas Day D+7.</w:t>
      </w:r>
    </w:p>
    <w:p w14:paraId="11966968" w14:textId="77777777" w:rsidR="00A94F80" w:rsidRPr="00DB1021" w:rsidRDefault="00A94F80" w:rsidP="00A94F80">
      <w:pPr>
        <w:pStyle w:val="MRLevel3"/>
      </w:pPr>
      <w:r w:rsidRPr="00DB1021">
        <w:t>(5)</w:t>
      </w:r>
      <w:r w:rsidRPr="00DB1021">
        <w:tab/>
        <w:t xml:space="preserve">If </w:t>
      </w:r>
      <w:r w:rsidR="009520AF">
        <w:t>AEMO</w:t>
      </w:r>
      <w:r w:rsidRPr="00DB1021">
        <w:t xml:space="preserve"> has not received a Capacity Outlook for a GBB Storage Facility for Gas Day D+7 by 6:00 PM on Gas Day D, but it does have a Capacity Outlook for Gas Day D+6, then </w:t>
      </w:r>
      <w:r w:rsidR="009520AF">
        <w:t>AEMO</w:t>
      </w:r>
      <w:r w:rsidRPr="00DB1021">
        <w:t xml:space="preserve"> must deem the Capacity Outlook for the GBB Storage Facility for Gas Day D+7 to be the same as the current Capacity Outlook for Gas Day D+6.</w:t>
      </w:r>
    </w:p>
    <w:p w14:paraId="5256669D" w14:textId="77777777" w:rsidR="00A94F80" w:rsidRPr="00DB1021" w:rsidRDefault="008E707A" w:rsidP="00A94F80">
      <w:pPr>
        <w:pStyle w:val="MRLevel2"/>
      </w:pPr>
      <w:bookmarkStart w:id="361" w:name="_Toc465348538"/>
      <w:bookmarkStart w:id="362" w:name="Elkera_Print_TOC3480"/>
      <w:bookmarkStart w:id="363" w:name="id79716de6_6cf1_4636_a044_ab3aa8e56f69_b"/>
      <w:bookmarkStart w:id="364" w:name="_Toc2241917"/>
      <w:r w:rsidRPr="00DB1021">
        <w:t>66</w:t>
      </w:r>
      <w:r w:rsidR="00A94F80" w:rsidRPr="00DB1021">
        <w:tab/>
        <w:t>Registered Storage Facility Operators to provide linepack capacity adequacy outlook</w:t>
      </w:r>
      <w:bookmarkEnd w:id="361"/>
      <w:bookmarkEnd w:id="364"/>
    </w:p>
    <w:p w14:paraId="57AB78D7" w14:textId="77777777" w:rsidR="00A94F80" w:rsidRPr="00DB1021" w:rsidRDefault="00A94F80" w:rsidP="00A94F80">
      <w:pPr>
        <w:pStyle w:val="MRLevel3"/>
      </w:pPr>
      <w:r w:rsidRPr="00DB1021">
        <w:t>(1)</w:t>
      </w:r>
      <w:r w:rsidRPr="00DB1021">
        <w:tab/>
        <w:t xml:space="preserve">Subject to subrules (3) and (4), a Registered Storage Facility Operator must, by 6:00 PM on each Gas Day D, provide to </w:t>
      </w:r>
      <w:r w:rsidR="009520AF">
        <w:t>AEMO</w:t>
      </w:r>
      <w:r w:rsidRPr="00DB1021">
        <w:t xml:space="preserve"> an LCA Flag for each of its GBB Storage Facilities for each of the Gas Days from Gas Day D+1 to Gas Day D+3 inclusive.</w:t>
      </w:r>
    </w:p>
    <w:p w14:paraId="6847A7D8" w14:textId="77777777" w:rsidR="00A94F80" w:rsidRPr="00DB1021" w:rsidRDefault="00A94F80" w:rsidP="00A94F80">
      <w:pPr>
        <w:pStyle w:val="MRLevel3"/>
      </w:pPr>
      <w:r w:rsidRPr="00DB1021">
        <w:t>(2)</w:t>
      </w:r>
      <w:r w:rsidRPr="00DB1021">
        <w:tab/>
        <w:t xml:space="preserve">If a Registered Storage Facility Operator becomes aware of a change to the most recently provided or deemed LCA Flag for a GBB Storage Facility for a Gas Day that has not yet ended, then the operator must provide to </w:t>
      </w:r>
      <w:r w:rsidR="009520AF">
        <w:t>AEMO</w:t>
      </w:r>
      <w:r w:rsidRPr="00DB1021">
        <w:t xml:space="preserve"> an updated LCA Flag for that Gas Day as soon as practicable.</w:t>
      </w:r>
    </w:p>
    <w:p w14:paraId="1FFEFE36" w14:textId="77777777" w:rsidR="00032C04" w:rsidRDefault="00A94F80" w:rsidP="00D63CDE">
      <w:pPr>
        <w:pStyle w:val="MRNote"/>
      </w:pPr>
      <w:r w:rsidRPr="00DB1021">
        <w:t>Note: Subrules (1) and (2) are civil penalty provisions for the purposes of the GSI Regulations. (See the GSI Regulations, regulation 15 and Schedule 1).</w:t>
      </w:r>
    </w:p>
    <w:p w14:paraId="146B10F2" w14:textId="77777777" w:rsidR="00A94F80" w:rsidRPr="00DB1021" w:rsidRDefault="00A94F80" w:rsidP="00A94F80">
      <w:pPr>
        <w:pStyle w:val="MRLevel3"/>
      </w:pPr>
      <w:r w:rsidRPr="00DB1021">
        <w:t>(3)</w:t>
      </w:r>
      <w:r w:rsidRPr="00DB1021">
        <w:tab/>
        <w:t xml:space="preserve">If an LCA Flag for a GBB Storage Facility for a Gas Day has been previously provided to </w:t>
      </w:r>
      <w:r w:rsidR="009520AF">
        <w:t>AEMO</w:t>
      </w:r>
      <w:r w:rsidRPr="00DB1021">
        <w:t xml:space="preserve"> (or deemed by </w:t>
      </w:r>
      <w:r w:rsidR="009520AF">
        <w:t>AEMO</w:t>
      </w:r>
      <w:r w:rsidRPr="00DB1021">
        <w:t xml:space="preserve"> under subrule (5)) and the Registered Storage Facility Operator considers that no change is required, then it is not required to submit an LCA Flag for that GBB Storage Facility and Gas Day again.</w:t>
      </w:r>
    </w:p>
    <w:p w14:paraId="6A75D7A6" w14:textId="77777777" w:rsidR="00A94F80" w:rsidRPr="00DB1021" w:rsidRDefault="00A94F80" w:rsidP="00A94F80">
      <w:pPr>
        <w:pStyle w:val="MRLevel3"/>
      </w:pPr>
      <w:r w:rsidRPr="00DB1021">
        <w:t>(4)</w:t>
      </w:r>
      <w:r w:rsidRPr="00DB1021">
        <w:tab/>
        <w:t xml:space="preserve">If a Registered Storage Facility Operator considers that the LCA Flag for a GBB Storage Facility for Gas Day D+3 is the same as the last LCA Flag for Gas Day D+2 that was provided to </w:t>
      </w:r>
      <w:r w:rsidR="009520AF">
        <w:t>AEMO</w:t>
      </w:r>
      <w:r w:rsidRPr="00DB1021">
        <w:t xml:space="preserve"> (or deemed by </w:t>
      </w:r>
      <w:r w:rsidR="009520AF">
        <w:t>AEMO</w:t>
      </w:r>
      <w:r w:rsidR="004978D5" w:rsidRPr="004978D5">
        <w:t xml:space="preserve"> </w:t>
      </w:r>
      <w:r w:rsidR="004978D5" w:rsidRPr="00DB1021">
        <w:t>under subrule (5)</w:t>
      </w:r>
      <w:r w:rsidRPr="00DB1021">
        <w:t>) then the operator is not required to submit an LCA Flag for the GBB Storage Facility for Gas Day D+3.</w:t>
      </w:r>
    </w:p>
    <w:p w14:paraId="45DEDCF0" w14:textId="77777777" w:rsidR="00A94F80" w:rsidRPr="00DB1021" w:rsidRDefault="00A94F80" w:rsidP="00A94F80">
      <w:pPr>
        <w:pStyle w:val="MRLevel3"/>
      </w:pPr>
      <w:r w:rsidRPr="00DB1021">
        <w:t>(5)</w:t>
      </w:r>
      <w:r w:rsidRPr="00DB1021">
        <w:tab/>
        <w:t xml:space="preserve">If </w:t>
      </w:r>
      <w:r w:rsidR="009520AF">
        <w:t>AEMO</w:t>
      </w:r>
      <w:r w:rsidRPr="00DB1021">
        <w:t xml:space="preserve"> has not received an LCA Flag for a GBB Storage Facility for Gas Day D+3 by 6:00 PM on Gas Day D, but it does have an LCA Flag for Gas Day D+2, then </w:t>
      </w:r>
      <w:r w:rsidR="009520AF">
        <w:t>AEMO</w:t>
      </w:r>
      <w:r w:rsidRPr="00DB1021">
        <w:t xml:space="preserve"> must deem the LCA Flag for the GBB Storage Facility for Gas Day D+3 to be the same as the current LCA Flag for Gas Day D+2.</w:t>
      </w:r>
    </w:p>
    <w:p w14:paraId="11CEB0AB" w14:textId="77777777" w:rsidR="00A94F80" w:rsidRPr="00DB1021" w:rsidRDefault="008E707A" w:rsidP="00A94F80">
      <w:pPr>
        <w:pStyle w:val="MRLevel2"/>
      </w:pPr>
      <w:bookmarkStart w:id="365" w:name="_Toc465348539"/>
      <w:bookmarkStart w:id="366" w:name="_Toc2241918"/>
      <w:r w:rsidRPr="00DB1021">
        <w:lastRenderedPageBreak/>
        <w:t>67</w:t>
      </w:r>
      <w:r w:rsidR="00A94F80" w:rsidRPr="00DB1021">
        <w:tab/>
        <w:t>Registered Storage Facility Operators to provide Nominated and Forecast Flow Data</w:t>
      </w:r>
      <w:bookmarkEnd w:id="365"/>
      <w:bookmarkEnd w:id="366"/>
      <w:r w:rsidR="00A94F80" w:rsidRPr="00DB1021">
        <w:t xml:space="preserve"> </w:t>
      </w:r>
    </w:p>
    <w:p w14:paraId="415C3C8E" w14:textId="77777777" w:rsidR="00A94F80" w:rsidRPr="00DB1021" w:rsidRDefault="00A94F80" w:rsidP="00A94F80">
      <w:pPr>
        <w:pStyle w:val="MRLevel3"/>
      </w:pPr>
      <w:r w:rsidRPr="00DB1021">
        <w:t>(1)</w:t>
      </w:r>
      <w:r w:rsidRPr="00DB1021">
        <w:tab/>
        <w:t xml:space="preserve">Subject to subrule (3), a Registered Storage Facility Operator must, by 6:00 PM on each Gas Day D, for each of its GBB Storage Facilities, provide to </w:t>
      </w:r>
      <w:r w:rsidR="009520AF">
        <w:t>AEMO</w:t>
      </w:r>
      <w:r w:rsidRPr="00DB1021">
        <w:t xml:space="preserve"> the following data for each Receipt Point and Delivery Point on </w:t>
      </w:r>
      <w:r w:rsidR="007E59BF">
        <w:t>a</w:t>
      </w:r>
      <w:r w:rsidRPr="00DB1021">
        <w:t xml:space="preserve"> GBB Pipeline to which the Facility is connected (Nominated and Forecast Flow Data):</w:t>
      </w:r>
    </w:p>
    <w:p w14:paraId="0A8BE26A" w14:textId="77777777" w:rsidR="00A94F80" w:rsidRPr="00DB1021" w:rsidRDefault="00A94F80" w:rsidP="00A94F80">
      <w:pPr>
        <w:pStyle w:val="MRLevel4"/>
      </w:pPr>
      <w:r w:rsidRPr="00DB1021">
        <w:t>(a)</w:t>
      </w:r>
      <w:r w:rsidRPr="00DB1021">
        <w:tab/>
        <w:t xml:space="preserve">the aggregate quantity of gas nominated by Shippers to be withdrawn from </w:t>
      </w:r>
      <w:r w:rsidR="00E106DB" w:rsidRPr="00DB1021">
        <w:t>each Delivery Point</w:t>
      </w:r>
      <w:r w:rsidRPr="00DB1021">
        <w:t xml:space="preserve"> and injected into the GBB Storage Facility on Gas Day D +1;</w:t>
      </w:r>
    </w:p>
    <w:p w14:paraId="3379B348" w14:textId="77777777" w:rsidR="00A94F80" w:rsidRPr="00DB1021" w:rsidRDefault="00A94F80" w:rsidP="00A94F80">
      <w:pPr>
        <w:pStyle w:val="MRLevel4"/>
      </w:pPr>
      <w:r w:rsidRPr="00DB1021">
        <w:t>(b)</w:t>
      </w:r>
      <w:r w:rsidRPr="00DB1021">
        <w:tab/>
        <w:t xml:space="preserve">the aggregate quantity of gas nominated by Shippers to be withdrawn from the GBB Storage Facility and injected into </w:t>
      </w:r>
      <w:r w:rsidR="00E106DB" w:rsidRPr="00DB1021">
        <w:t>each Receipt Point</w:t>
      </w:r>
      <w:r w:rsidRPr="00DB1021">
        <w:t xml:space="preserve"> on Gas Day D+1;</w:t>
      </w:r>
    </w:p>
    <w:p w14:paraId="5EDFA287" w14:textId="77777777" w:rsidR="00A94F80" w:rsidRPr="00DB1021" w:rsidRDefault="00A94F80" w:rsidP="00A94F80">
      <w:pPr>
        <w:pStyle w:val="MRLevel4"/>
      </w:pPr>
      <w:r w:rsidRPr="00DB1021">
        <w:t>(c)</w:t>
      </w:r>
      <w:r w:rsidRPr="00DB1021">
        <w:tab/>
        <w:t xml:space="preserve">the aggregate quantity of gas forecasted by Shippers to be withdrawn from </w:t>
      </w:r>
      <w:r w:rsidR="00E106DB" w:rsidRPr="00DB1021">
        <w:t>each Delivery Point</w:t>
      </w:r>
      <w:r w:rsidRPr="00DB1021">
        <w:t xml:space="preserve"> and injected into the GBB Storage Facility on each of Gas Days D+2 to D+7 inclusive, if the operator has been provided with forecast quantities by Shippers; and</w:t>
      </w:r>
    </w:p>
    <w:p w14:paraId="446AF8EC" w14:textId="77777777" w:rsidR="00A94F80" w:rsidRPr="00DB1021" w:rsidRDefault="00A94F80" w:rsidP="00A94F80">
      <w:pPr>
        <w:pStyle w:val="MRLevel4"/>
      </w:pPr>
      <w:r w:rsidRPr="00DB1021">
        <w:t>(d)</w:t>
      </w:r>
      <w:r w:rsidRPr="00DB1021">
        <w:tab/>
        <w:t xml:space="preserve">the aggregate quantity of gas forecasted by Shippers to be withdrawn from the GBB Storage Facility and injected into </w:t>
      </w:r>
      <w:r w:rsidR="00E106DB" w:rsidRPr="00DB1021">
        <w:t>each Receipt Point</w:t>
      </w:r>
      <w:r w:rsidRPr="00DB1021">
        <w:t xml:space="preserve"> on each of Gas Days D+2 to D+7 inclusive, if the operator has been provided with forecast quantities by Shippers.</w:t>
      </w:r>
    </w:p>
    <w:p w14:paraId="56DC5471" w14:textId="77777777" w:rsidR="00A94F80" w:rsidRPr="00DB1021" w:rsidRDefault="00A94F80" w:rsidP="00A94F80">
      <w:pPr>
        <w:pStyle w:val="MRLevel3"/>
      </w:pPr>
      <w:r w:rsidRPr="00DB1021">
        <w:t>(2)</w:t>
      </w:r>
      <w:r w:rsidRPr="00DB1021">
        <w:tab/>
      </w:r>
      <w:r w:rsidR="00D6135B" w:rsidRPr="00D6135B">
        <w:t xml:space="preserve">If, before </w:t>
      </w:r>
      <w:r w:rsidR="00D6135B">
        <w:t>9:00</w:t>
      </w:r>
      <w:r w:rsidR="00D6135B" w:rsidRPr="00D6135B">
        <w:t xml:space="preserve"> AM or </w:t>
      </w:r>
      <w:r w:rsidR="00D6135B">
        <w:t>1:00</w:t>
      </w:r>
      <w:r w:rsidR="00D6135B" w:rsidRPr="00D6135B">
        <w:t xml:space="preserve"> PM on a Gas Day </w:t>
      </w:r>
      <w:r w:rsidR="008219C9">
        <w:t>D</w:t>
      </w:r>
      <w:r w:rsidR="00D6135B" w:rsidRPr="00D6135B">
        <w:t xml:space="preserve">, a Registered </w:t>
      </w:r>
      <w:r w:rsidR="00D6135B">
        <w:t>Storage Facility</w:t>
      </w:r>
      <w:r w:rsidR="00D6135B" w:rsidRPr="00D6135B">
        <w:t xml:space="preserve"> Operator becomes aware of a change to the most recently provided </w:t>
      </w:r>
      <w:r w:rsidR="00D6135B">
        <w:t>Nominated and Forecast Flow Data</w:t>
      </w:r>
      <w:r w:rsidR="00D6135B" w:rsidRPr="00D6135B">
        <w:t xml:space="preserve"> f</w:t>
      </w:r>
      <w:r w:rsidR="00A04119">
        <w:t>or any of its GBB Storage Facilities</w:t>
      </w:r>
      <w:r w:rsidR="00D6135B">
        <w:t xml:space="preserve"> </w:t>
      </w:r>
      <w:r w:rsidR="00D6135B" w:rsidRPr="00D6135B">
        <w:t xml:space="preserve">for a Gas </w:t>
      </w:r>
      <w:r w:rsidR="00D6135B">
        <w:t xml:space="preserve">Day that has not yet ended, </w:t>
      </w:r>
      <w:r w:rsidR="00D6135B" w:rsidRPr="00D6135B">
        <w:t xml:space="preserve">the operator must provide to </w:t>
      </w:r>
      <w:r w:rsidR="009520AF">
        <w:t>AEMO</w:t>
      </w:r>
      <w:r w:rsidR="00D6135B" w:rsidRPr="00D6135B">
        <w:t xml:space="preserve"> updated </w:t>
      </w:r>
      <w:r w:rsidR="00D6135B">
        <w:t>Nominated and Forecast Flow Data</w:t>
      </w:r>
      <w:r w:rsidR="00D6135B" w:rsidRPr="00D6135B">
        <w:t xml:space="preserve"> for the Gas Day by 9.00 AM or 1.00 PM on </w:t>
      </w:r>
      <w:r w:rsidR="00D6135B">
        <w:t xml:space="preserve">Gas Day </w:t>
      </w:r>
      <w:r w:rsidR="008219C9">
        <w:t xml:space="preserve">D </w:t>
      </w:r>
      <w:r w:rsidR="00D6135B">
        <w:t>(whichever is relevant)</w:t>
      </w:r>
      <w:r w:rsidRPr="00DB1021">
        <w:t xml:space="preserve">. </w:t>
      </w:r>
    </w:p>
    <w:p w14:paraId="5DA063AB" w14:textId="77777777" w:rsidR="00032C04" w:rsidRDefault="00A94F80" w:rsidP="00D63CDE">
      <w:pPr>
        <w:pStyle w:val="MRNote"/>
      </w:pPr>
      <w:r w:rsidRPr="00DB1021">
        <w:t>Note: Subrules (1) and (2) are civil penalty provisions for the purposes of the GSI Regulations. (See the GSI Regulations, regulation 15 and Schedule 1).</w:t>
      </w:r>
    </w:p>
    <w:p w14:paraId="6D1C712F" w14:textId="77777777" w:rsidR="00A94F80" w:rsidRPr="00DB1021" w:rsidRDefault="00A94F80" w:rsidP="00A94F80">
      <w:pPr>
        <w:pStyle w:val="MRLevel3"/>
      </w:pPr>
      <w:r w:rsidRPr="00DB1021">
        <w:t>(3)</w:t>
      </w:r>
      <w:r w:rsidRPr="00DB1021">
        <w:tab/>
      </w:r>
      <w:r w:rsidR="009520AF">
        <w:t>AEMO</w:t>
      </w:r>
      <w:r w:rsidRPr="00DB1021">
        <w:t xml:space="preserve"> may grant an exemption to a Registered Storage Facility Operator from the requirement to provide </w:t>
      </w:r>
      <w:r w:rsidR="009520AF">
        <w:t>AEMO</w:t>
      </w:r>
      <w:r w:rsidRPr="00DB1021">
        <w:t xml:space="preserve"> with Nominated and Forecast Flow Data for its GBB Storage Facility where </w:t>
      </w:r>
      <w:r w:rsidR="009520AF">
        <w:t>AEMO</w:t>
      </w:r>
      <w:r w:rsidRPr="00DB1021">
        <w:t xml:space="preserve"> is satisfied, based on evidence provided by the relevant operator, that:</w:t>
      </w:r>
    </w:p>
    <w:p w14:paraId="772EFEA6" w14:textId="77777777" w:rsidR="00A94F80" w:rsidRPr="00DB1021" w:rsidRDefault="00A94F80" w:rsidP="00A94F80">
      <w:pPr>
        <w:pStyle w:val="MRLevel4"/>
      </w:pPr>
      <w:r w:rsidRPr="00DB1021">
        <w:t>(a)</w:t>
      </w:r>
      <w:r w:rsidRPr="00DB1021">
        <w:tab/>
        <w:t>for each Receipt Point at which the facility is connected to a GBB Pipeline, the facility is the only supplier of gas injected at that Receipt Point; and</w:t>
      </w:r>
    </w:p>
    <w:p w14:paraId="60EC19C4" w14:textId="77777777" w:rsidR="00A94F80" w:rsidRPr="00DB1021" w:rsidRDefault="00A94F80" w:rsidP="00A94F80">
      <w:pPr>
        <w:pStyle w:val="MRLevel4"/>
      </w:pPr>
      <w:r w:rsidRPr="00DB1021">
        <w:t>(b)</w:t>
      </w:r>
      <w:r w:rsidRPr="00DB1021">
        <w:tab/>
        <w:t>for each Delivery Point at which the facility is connected to a GBB Pipeline, the facility is the only recipient of gas withdrawn at that Delivery Point.</w:t>
      </w:r>
    </w:p>
    <w:p w14:paraId="5CA570F5" w14:textId="77777777" w:rsidR="00A94F80" w:rsidRPr="00DB1021" w:rsidRDefault="00A94F80" w:rsidP="00A94F80">
      <w:pPr>
        <w:pStyle w:val="MRLevel3"/>
      </w:pPr>
      <w:r w:rsidRPr="00DB1021">
        <w:t>(4)</w:t>
      </w:r>
      <w:r w:rsidRPr="00DB1021">
        <w:tab/>
      </w:r>
      <w:r w:rsidR="009520AF">
        <w:t>AEMO</w:t>
      </w:r>
      <w:r w:rsidRPr="00DB1021">
        <w:t xml:space="preserve"> may revoke an exemption where </w:t>
      </w:r>
      <w:r w:rsidR="009520AF">
        <w:t>AEMO</w:t>
      </w:r>
      <w:r w:rsidRPr="00DB1021">
        <w:t xml:space="preserve"> is no longer satisfied that the requirements of subrule (3) are being met.</w:t>
      </w:r>
    </w:p>
    <w:p w14:paraId="51EB5167" w14:textId="77777777" w:rsidR="00A94F80" w:rsidRPr="00DB1021" w:rsidRDefault="008E707A" w:rsidP="00A94F80">
      <w:pPr>
        <w:pStyle w:val="MRLevel2"/>
      </w:pPr>
      <w:bookmarkStart w:id="367" w:name="_Toc465348540"/>
      <w:bookmarkStart w:id="368" w:name="_Toc2241919"/>
      <w:r w:rsidRPr="00DB1021">
        <w:lastRenderedPageBreak/>
        <w:t>68</w:t>
      </w:r>
      <w:r w:rsidR="00A94F80" w:rsidRPr="00DB1021">
        <w:tab/>
        <w:t>Registered Storage Facility Operators to provide Daily Actual Flow Data</w:t>
      </w:r>
      <w:bookmarkEnd w:id="362"/>
      <w:bookmarkEnd w:id="363"/>
      <w:bookmarkEnd w:id="367"/>
      <w:bookmarkEnd w:id="368"/>
      <w:r w:rsidR="00A94F80" w:rsidRPr="00DB1021">
        <w:t xml:space="preserve"> </w:t>
      </w:r>
    </w:p>
    <w:p w14:paraId="4B9EB38F" w14:textId="77777777" w:rsidR="00A94F80" w:rsidRPr="00DB1021" w:rsidRDefault="00A94F80" w:rsidP="00A94F80">
      <w:pPr>
        <w:pStyle w:val="MRLevel3"/>
      </w:pPr>
      <w:r w:rsidRPr="00DB1021">
        <w:t>(1)</w:t>
      </w:r>
      <w:r w:rsidRPr="00DB1021">
        <w:tab/>
        <w:t xml:space="preserve">Subject to subrule (2), a Registered Storage Facility Operator must, for each of its GBB Storage Facilities, provide </w:t>
      </w:r>
      <w:r w:rsidR="009520AF">
        <w:t>AEMO</w:t>
      </w:r>
      <w:r w:rsidRPr="00DB1021">
        <w:t xml:space="preserve"> with Daily Actual Flow Data for each Gas Day D by 2:00 PM on Gas Day D+2.</w:t>
      </w:r>
    </w:p>
    <w:p w14:paraId="225B584E" w14:textId="77777777" w:rsidR="00032C04" w:rsidRDefault="00A94F80" w:rsidP="00D63CDE">
      <w:pPr>
        <w:pStyle w:val="MRNote"/>
      </w:pPr>
      <w:r w:rsidRPr="00DB1021">
        <w:t>Note: This subrule is a civil penalty provision for the purposes of the GSI Regulations. (See the GSI Regulations, regulation 15 and Schedule 1).</w:t>
      </w:r>
    </w:p>
    <w:p w14:paraId="25577CA2" w14:textId="77777777" w:rsidR="00A94F80" w:rsidRPr="00DB1021" w:rsidRDefault="00A94F80" w:rsidP="00A94F80">
      <w:pPr>
        <w:pStyle w:val="MRLevel3"/>
      </w:pPr>
      <w:r w:rsidRPr="00DB1021">
        <w:t>(2)</w:t>
      </w:r>
      <w:r w:rsidRPr="00DB1021">
        <w:tab/>
      </w:r>
      <w:r w:rsidR="009520AF">
        <w:t>AEMO</w:t>
      </w:r>
      <w:r w:rsidRPr="00DB1021">
        <w:t xml:space="preserve"> may grant an exemption to a Registered Storage Facility Operator from the requirement to provide </w:t>
      </w:r>
      <w:r w:rsidR="009520AF">
        <w:t>AEMO</w:t>
      </w:r>
      <w:r w:rsidRPr="00DB1021">
        <w:t xml:space="preserve"> with Daily Actual Flow Data for its GBB Storage Facility where </w:t>
      </w:r>
      <w:r w:rsidR="009520AF">
        <w:t>AEMO</w:t>
      </w:r>
      <w:r w:rsidRPr="00DB1021">
        <w:t xml:space="preserve"> is satisfied, based on evidence provided by the relevant operator, that:</w:t>
      </w:r>
    </w:p>
    <w:p w14:paraId="28551397" w14:textId="77777777" w:rsidR="00A94F80" w:rsidRPr="00DB1021" w:rsidRDefault="00A94F80" w:rsidP="00A94F80">
      <w:pPr>
        <w:pStyle w:val="MRLevel4"/>
      </w:pPr>
      <w:r w:rsidRPr="00DB1021">
        <w:t>(a)</w:t>
      </w:r>
      <w:r w:rsidRPr="00DB1021">
        <w:tab/>
        <w:t>for each Receipt Point at which the facility is connected to a GBB Pipeline, the facility is the only supplier of gas injected at that Receipt Point; and</w:t>
      </w:r>
    </w:p>
    <w:p w14:paraId="62DD5F4C" w14:textId="77777777" w:rsidR="00A94F80" w:rsidRPr="00DB1021" w:rsidRDefault="00A94F80" w:rsidP="00A94F80">
      <w:pPr>
        <w:pStyle w:val="MRLevel4"/>
      </w:pPr>
      <w:r w:rsidRPr="00DB1021">
        <w:t>(b)</w:t>
      </w:r>
      <w:r w:rsidRPr="00DB1021">
        <w:tab/>
        <w:t>for each Delivery Point at which the facility is connected to a GBB Pipeline, the facility is the only recipient of gas withdrawn at that Delivery Point.</w:t>
      </w:r>
    </w:p>
    <w:p w14:paraId="619DBF79" w14:textId="77777777" w:rsidR="00A94F80" w:rsidRPr="00DB1021" w:rsidRDefault="00A94F80" w:rsidP="00A94F80">
      <w:pPr>
        <w:pStyle w:val="MRLevel3"/>
      </w:pPr>
      <w:r w:rsidRPr="00DB1021">
        <w:t>(3)</w:t>
      </w:r>
      <w:r w:rsidRPr="00DB1021">
        <w:tab/>
      </w:r>
      <w:r w:rsidR="009520AF">
        <w:t>AEMO</w:t>
      </w:r>
      <w:r w:rsidRPr="00DB1021">
        <w:t xml:space="preserve"> may revoke an exemption where </w:t>
      </w:r>
      <w:r w:rsidR="009520AF">
        <w:t>AEMO</w:t>
      </w:r>
      <w:r w:rsidRPr="00DB1021">
        <w:t xml:space="preserve"> is no longer satisfied that the requirements of subrule (2) are being met.</w:t>
      </w:r>
    </w:p>
    <w:p w14:paraId="7BC76F21" w14:textId="77777777" w:rsidR="00A94F80" w:rsidRPr="00DB1021" w:rsidRDefault="00A94F80" w:rsidP="00A94F80">
      <w:pPr>
        <w:pStyle w:val="MRLevel1B"/>
        <w:ind w:left="2127" w:hanging="2127"/>
      </w:pPr>
      <w:bookmarkStart w:id="369" w:name="_Toc465348541"/>
      <w:bookmarkStart w:id="370" w:name="_Toc2241920"/>
      <w:r w:rsidRPr="00DB1021">
        <w:t>Division 4</w:t>
      </w:r>
      <w:r w:rsidRPr="00DB1021">
        <w:tab/>
        <w:t>Information requirements for Production Facility Operators</w:t>
      </w:r>
      <w:bookmarkEnd w:id="369"/>
      <w:bookmarkEnd w:id="370"/>
      <w:r w:rsidRPr="00DB1021">
        <w:t xml:space="preserve"> </w:t>
      </w:r>
    </w:p>
    <w:p w14:paraId="2CFF2D97" w14:textId="77777777" w:rsidR="00A94F80" w:rsidRPr="00DB1021" w:rsidRDefault="008E707A" w:rsidP="00A94F80">
      <w:pPr>
        <w:pStyle w:val="MRLevel2"/>
      </w:pPr>
      <w:bookmarkStart w:id="371" w:name="_Toc465348542"/>
      <w:bookmarkStart w:id="372" w:name="_Toc2241921"/>
      <w:r w:rsidRPr="00DB1021">
        <w:t>69</w:t>
      </w:r>
      <w:r w:rsidR="00A94F80" w:rsidRPr="00DB1021">
        <w:tab/>
        <w:t>Facility Data for Production Facilities</w:t>
      </w:r>
      <w:bookmarkEnd w:id="371"/>
      <w:bookmarkEnd w:id="372"/>
    </w:p>
    <w:p w14:paraId="5484C336" w14:textId="77777777" w:rsidR="00A94F80" w:rsidRPr="00DB1021" w:rsidRDefault="00A94F80" w:rsidP="00A94F80">
      <w:pPr>
        <w:pStyle w:val="MRLevel3"/>
      </w:pPr>
      <w:r w:rsidRPr="00DB1021">
        <w:t>(1)</w:t>
      </w:r>
      <w:r w:rsidRPr="00DB1021">
        <w:tab/>
        <w:t>A Production Facility Operator who submits a Registration Application in relation to a Production Facility must provide Facility Data that identifies, for each GBB Pipeline to which the facility is connected, the physical receipt points at which the Production Facility is connected.</w:t>
      </w:r>
    </w:p>
    <w:p w14:paraId="0441C1CB" w14:textId="77777777" w:rsidR="00A94F80" w:rsidRPr="00DB1021" w:rsidRDefault="00A94F80" w:rsidP="00A94F80">
      <w:pPr>
        <w:pStyle w:val="MRLevel3"/>
      </w:pPr>
      <w:r w:rsidRPr="00DB1021">
        <w:t>(2)</w:t>
      </w:r>
      <w:r w:rsidRPr="00DB1021">
        <w:tab/>
        <w:t xml:space="preserve">A Registered Production Facility Operator must notify </w:t>
      </w:r>
      <w:r w:rsidR="009520AF">
        <w:t>AEMO</w:t>
      </w:r>
      <w:r w:rsidRPr="00DB1021">
        <w:t xml:space="preserve"> of any changes to its Facility Data as soon as practicable after it becomes aware that the Facility Data it has provided to </w:t>
      </w:r>
      <w:r w:rsidR="009520AF">
        <w:t>AEMO</w:t>
      </w:r>
      <w:r w:rsidRPr="00DB1021">
        <w:t xml:space="preserve"> is no longer accurate.</w:t>
      </w:r>
    </w:p>
    <w:p w14:paraId="69B42DAF" w14:textId="77777777" w:rsidR="00032C04" w:rsidRDefault="00A94F80" w:rsidP="00D63CDE">
      <w:pPr>
        <w:pStyle w:val="MRNote"/>
      </w:pPr>
      <w:r w:rsidRPr="00DB1021">
        <w:t>Note: Subrules (1) and (2) are civil penalty provisions for the purposes of the GSI Regulations. (See the GSI Regulations, regulation 15 and Schedule 1).</w:t>
      </w:r>
    </w:p>
    <w:p w14:paraId="40498178" w14:textId="77777777" w:rsidR="00A94F80" w:rsidRPr="00DB1021" w:rsidRDefault="00A94F80" w:rsidP="00A94F80">
      <w:pPr>
        <w:pStyle w:val="MRLevel3"/>
      </w:pPr>
      <w:r w:rsidRPr="00DB1021">
        <w:t>(3)</w:t>
      </w:r>
      <w:r w:rsidRPr="00DB1021">
        <w:tab/>
      </w:r>
      <w:r w:rsidR="009520AF">
        <w:t>AEMO</w:t>
      </w:r>
      <w:r w:rsidRPr="00DB1021">
        <w:t xml:space="preserve"> must amend </w:t>
      </w:r>
      <w:r w:rsidR="007E59BF">
        <w:t xml:space="preserve">the </w:t>
      </w:r>
      <w:r w:rsidRPr="00DB1021">
        <w:t>Facility Data to reflect any changes notified by a Registered Production Facility Operator in relation to a GBB Production Facility that it operates.</w:t>
      </w:r>
    </w:p>
    <w:p w14:paraId="5EF8ABD6" w14:textId="77777777" w:rsidR="00A94F80" w:rsidRPr="00DB1021" w:rsidRDefault="008E707A" w:rsidP="00A94F80">
      <w:pPr>
        <w:pStyle w:val="MRLevel2"/>
      </w:pPr>
      <w:bookmarkStart w:id="373" w:name="_Toc465348543"/>
      <w:bookmarkStart w:id="374" w:name="_Toc2241922"/>
      <w:r w:rsidRPr="00DB1021">
        <w:lastRenderedPageBreak/>
        <w:t>70</w:t>
      </w:r>
      <w:r w:rsidR="00A94F80" w:rsidRPr="00DB1021">
        <w:tab/>
        <w:t>Registered Production Facility Operators to provide Nameplate Capacity Data</w:t>
      </w:r>
      <w:bookmarkEnd w:id="373"/>
      <w:bookmarkEnd w:id="374"/>
      <w:r w:rsidR="00A94F80" w:rsidRPr="00DB1021">
        <w:t xml:space="preserve"> </w:t>
      </w:r>
    </w:p>
    <w:p w14:paraId="04E52961" w14:textId="77777777" w:rsidR="00A94F80" w:rsidRPr="00DB1021" w:rsidRDefault="00A94F80" w:rsidP="00A94F80">
      <w:pPr>
        <w:pStyle w:val="MRLevel3"/>
      </w:pPr>
      <w:bookmarkStart w:id="375" w:name="id74328c1a_ffcb_4513_b425_4bbe76586fb0_1"/>
      <w:r w:rsidRPr="00DB1021">
        <w:t>(1)</w:t>
      </w:r>
      <w:r w:rsidRPr="00DB1021">
        <w:tab/>
        <w:t xml:space="preserve">A Registered Production Facility Operator must provide </w:t>
      </w:r>
      <w:r w:rsidR="009520AF">
        <w:t>AEMO</w:t>
      </w:r>
      <w:r w:rsidRPr="00DB1021">
        <w:t xml:space="preserve"> with the Nameplate Capacity Data for each GBB Production Facility that it operates by 31 March each year.</w:t>
      </w:r>
      <w:bookmarkEnd w:id="375"/>
    </w:p>
    <w:p w14:paraId="667132A5" w14:textId="77777777" w:rsidR="00A94F80" w:rsidRPr="00DB1021" w:rsidRDefault="00A94F80" w:rsidP="00A94F80">
      <w:pPr>
        <w:pStyle w:val="MRLevel3"/>
      </w:pPr>
      <w:bookmarkStart w:id="376" w:name="id507dc667_6368_48e2_88b4_2ffe11dac513_1"/>
      <w:r w:rsidRPr="00DB1021">
        <w:t>(2)</w:t>
      </w:r>
      <w:r w:rsidRPr="00DB1021">
        <w:tab/>
      </w:r>
      <w:bookmarkStart w:id="377" w:name="ide9a31db5_7336_4c13_8d33_59a75d2e5e01_5"/>
      <w:bookmarkEnd w:id="376"/>
      <w:r w:rsidRPr="00DB1021">
        <w:t xml:space="preserve">A Registered Production Facility Operator must notify </w:t>
      </w:r>
      <w:r w:rsidR="009520AF">
        <w:t>AEMO</w:t>
      </w:r>
      <w:r w:rsidRPr="00DB1021">
        <w:t xml:space="preserve"> of any changes to the Nameplate Capacity Data as soon as practicable after it becomes aware that:</w:t>
      </w:r>
    </w:p>
    <w:p w14:paraId="1FB0DDED" w14:textId="77777777" w:rsidR="00A94F80" w:rsidRPr="00DB1021" w:rsidRDefault="00A94F80" w:rsidP="00A94F80">
      <w:pPr>
        <w:pStyle w:val="MRLevel4"/>
      </w:pPr>
      <w:r w:rsidRPr="00DB1021">
        <w:t>(a)</w:t>
      </w:r>
      <w:r w:rsidRPr="00DB1021">
        <w:tab/>
        <w:t xml:space="preserve">the Nameplate Capacity Data it has provided to </w:t>
      </w:r>
      <w:r w:rsidR="009520AF">
        <w:t>AEMO</w:t>
      </w:r>
      <w:r w:rsidRPr="00DB1021">
        <w:t xml:space="preserve"> is no longer accurate due to changes in the capacity of a GBB Production Facility; </w:t>
      </w:r>
    </w:p>
    <w:p w14:paraId="5F3E9BD9" w14:textId="77777777" w:rsidR="00A94F80" w:rsidRPr="00DB1021" w:rsidRDefault="00A94F80" w:rsidP="00A94F80">
      <w:pPr>
        <w:pStyle w:val="MRLevel4"/>
      </w:pPr>
      <w:r w:rsidRPr="00DB1021">
        <w:t>(b)</w:t>
      </w:r>
      <w:r w:rsidRPr="00DB1021">
        <w:tab/>
        <w:t>those changes in capacity are more than 10% of the current Nameplate Capacity; and</w:t>
      </w:r>
    </w:p>
    <w:p w14:paraId="7FEDA9FF" w14:textId="77777777" w:rsidR="00A94F80" w:rsidRPr="00DB1021" w:rsidRDefault="00A94F80" w:rsidP="00A94F80">
      <w:pPr>
        <w:pStyle w:val="MRLevel4"/>
      </w:pPr>
      <w:r w:rsidRPr="00DB1021">
        <w:t>(c)</w:t>
      </w:r>
      <w:r w:rsidRPr="00DB1021">
        <w:tab/>
        <w:t>those changes are likely to impact the GBB Production Facility for more than one year.</w:t>
      </w:r>
      <w:bookmarkEnd w:id="377"/>
    </w:p>
    <w:p w14:paraId="5B9F977E" w14:textId="77777777" w:rsidR="00032C04" w:rsidRDefault="00A94F80" w:rsidP="00D63CDE">
      <w:pPr>
        <w:pStyle w:val="MRNote"/>
      </w:pPr>
      <w:r w:rsidRPr="00DB1021">
        <w:t>Note: This rule is a civil penalty provision for the purposes of the GSI Regulations. (See the GSI Regulations, regulation 15 and Schedule 1).</w:t>
      </w:r>
    </w:p>
    <w:p w14:paraId="1483A05B" w14:textId="77777777" w:rsidR="00A94F80" w:rsidRPr="00DB1021" w:rsidRDefault="008E707A" w:rsidP="00A94F80">
      <w:pPr>
        <w:pStyle w:val="MRLevel2"/>
      </w:pPr>
      <w:bookmarkStart w:id="378" w:name="_Toc465348544"/>
      <w:bookmarkStart w:id="379" w:name="Elkera_Print_TOC3472"/>
      <w:bookmarkStart w:id="380" w:name="id688d2d89_eb7b_41c7_a9fb_f26b5ceade1c_e"/>
      <w:bookmarkStart w:id="381" w:name="_Toc2241923"/>
      <w:r w:rsidRPr="00DB1021">
        <w:t>71</w:t>
      </w:r>
      <w:r w:rsidR="00A94F80" w:rsidRPr="00DB1021">
        <w:tab/>
        <w:t>Registered Production Facility Operators to provide medium term production capacity outlook</w:t>
      </w:r>
      <w:bookmarkEnd w:id="378"/>
      <w:bookmarkEnd w:id="381"/>
    </w:p>
    <w:p w14:paraId="18AB85E6" w14:textId="77777777" w:rsidR="00A94F80" w:rsidRDefault="00A94F80" w:rsidP="00A94F80">
      <w:pPr>
        <w:pStyle w:val="MRLevel3"/>
      </w:pPr>
      <w:r w:rsidRPr="00DB1021">
        <w:t>(1)</w:t>
      </w:r>
      <w:r w:rsidRPr="00DB1021">
        <w:tab/>
        <w:t xml:space="preserve">A Registered Production Facility Operator must submit a Medium Term Capacity Outlook to </w:t>
      </w:r>
      <w:r w:rsidR="009520AF">
        <w:t>AEMO</w:t>
      </w:r>
      <w:r w:rsidRPr="00DB1021">
        <w:t xml:space="preserve"> for each of its GBB Production Facilities by</w:t>
      </w:r>
      <w:r w:rsidR="00584FB5" w:rsidRPr="00584FB5">
        <w:t xml:space="preserve"> </w:t>
      </w:r>
      <w:r w:rsidR="00584FB5" w:rsidRPr="00C32248">
        <w:t>6:00 PM on the last day of each calendar month</w:t>
      </w:r>
      <w:r w:rsidRPr="00584FB5">
        <w:t>,</w:t>
      </w:r>
      <w:r w:rsidRPr="00DB1021">
        <w:t xml:space="preserve"> and that outlook must cover the period of 12 months from the start of </w:t>
      </w:r>
      <w:r w:rsidR="00584FB5">
        <w:t>the next calendar month</w:t>
      </w:r>
      <w:r w:rsidRPr="00DB1021">
        <w:t xml:space="preserve">. </w:t>
      </w:r>
    </w:p>
    <w:p w14:paraId="073C7CEF" w14:textId="77777777" w:rsidR="007B67D3" w:rsidRDefault="00384340">
      <w:pPr>
        <w:pStyle w:val="MRNote"/>
      </w:pPr>
      <w:r w:rsidRPr="00DB1021">
        <w:t xml:space="preserve">Note: This </w:t>
      </w:r>
      <w:r>
        <w:t>sub</w:t>
      </w:r>
      <w:r w:rsidRPr="00DB1021">
        <w:t>rule is a civil penalty provision for the purposes of the GSI Regulations. (See the GSI Regulations, regulation 15 and Schedule 1).</w:t>
      </w:r>
    </w:p>
    <w:p w14:paraId="36918F07" w14:textId="77777777" w:rsidR="00A94F80" w:rsidRPr="00DB1021" w:rsidRDefault="00A94F80" w:rsidP="00A94F80">
      <w:pPr>
        <w:pStyle w:val="MRLevel3"/>
      </w:pPr>
      <w:r w:rsidRPr="00DB1021">
        <w:t>(2)</w:t>
      </w:r>
      <w:r w:rsidRPr="00DB1021">
        <w:tab/>
        <w:t>The Medium Term Capacity Outlook must include Planned Service Notifications for all planned work on the GBB Production Facility during the period covered by the outlook, which the operator reasonably expects to have a material impact on the capacity of the production facility.</w:t>
      </w:r>
    </w:p>
    <w:p w14:paraId="0928CDD9" w14:textId="77777777" w:rsidR="00A94F80" w:rsidRPr="00DB1021" w:rsidRDefault="00A94F80" w:rsidP="00A94F80">
      <w:pPr>
        <w:pStyle w:val="MRLevel3"/>
      </w:pPr>
      <w:r w:rsidRPr="00DB1021">
        <w:t>(3)</w:t>
      </w:r>
      <w:r w:rsidRPr="00DB1021">
        <w:tab/>
        <w:t>A Planned Service Notification must include:</w:t>
      </w:r>
    </w:p>
    <w:p w14:paraId="7D6DAA30" w14:textId="77777777" w:rsidR="00A94F80" w:rsidRPr="00DB1021" w:rsidRDefault="00A94F80" w:rsidP="00A94F80">
      <w:pPr>
        <w:pStyle w:val="MRLevel4"/>
      </w:pPr>
      <w:r w:rsidRPr="00DB1021">
        <w:t>(a)</w:t>
      </w:r>
      <w:r w:rsidRPr="00DB1021">
        <w:tab/>
        <w:t>the identity of the GBB Production Facility;</w:t>
      </w:r>
    </w:p>
    <w:p w14:paraId="7326E1A7" w14:textId="77777777" w:rsidR="00A94F80" w:rsidRPr="00DB1021" w:rsidRDefault="00A94F80" w:rsidP="00A94F80">
      <w:pPr>
        <w:pStyle w:val="MRLevel4"/>
      </w:pPr>
      <w:r w:rsidRPr="00DB1021">
        <w:t>(b)</w:t>
      </w:r>
      <w:r w:rsidRPr="00DB1021">
        <w:tab/>
        <w:t>expected start and end dates of the capacity change;</w:t>
      </w:r>
    </w:p>
    <w:p w14:paraId="35ABCB5D" w14:textId="77777777" w:rsidR="00A94F80" w:rsidRPr="00DB1021" w:rsidRDefault="00A94F80" w:rsidP="00A94F80">
      <w:pPr>
        <w:pStyle w:val="MRLevel4"/>
      </w:pPr>
      <w:r w:rsidRPr="00DB1021">
        <w:t>(c)</w:t>
      </w:r>
      <w:r w:rsidRPr="00DB1021">
        <w:tab/>
        <w:t>the expected capacity of the GBB Production Facility during that period as a result of the work; and</w:t>
      </w:r>
    </w:p>
    <w:p w14:paraId="1AA586D4" w14:textId="77777777" w:rsidR="00A94F80" w:rsidRPr="00DB1021" w:rsidRDefault="00A94F80" w:rsidP="00A94F80">
      <w:pPr>
        <w:pStyle w:val="MRLevel4"/>
      </w:pPr>
      <w:r w:rsidRPr="00DB1021">
        <w:t>(d)</w:t>
      </w:r>
      <w:r w:rsidRPr="00DB1021">
        <w:tab/>
        <w:t>a text description of the nature and location of the work.</w:t>
      </w:r>
    </w:p>
    <w:p w14:paraId="5B3236E6" w14:textId="77777777" w:rsidR="00A94F80" w:rsidRDefault="00A94F80" w:rsidP="00A94F80">
      <w:pPr>
        <w:pStyle w:val="MRLevel3"/>
      </w:pPr>
      <w:r w:rsidRPr="00DB1021">
        <w:t>(4)</w:t>
      </w:r>
      <w:r w:rsidRPr="00DB1021">
        <w:tab/>
        <w:t xml:space="preserve">A Registered Production Facility Operator must, as soon as practicable, submit a revised Medium Term Capacity Outlook to </w:t>
      </w:r>
      <w:r w:rsidR="009520AF">
        <w:t>AEMO</w:t>
      </w:r>
      <w:r w:rsidRPr="00DB1021">
        <w:t xml:space="preserve"> if the operator considers that </w:t>
      </w:r>
      <w:r w:rsidRPr="00DB1021">
        <w:lastRenderedPageBreak/>
        <w:t>there has been a material change to the information contained in the outlook</w:t>
      </w:r>
      <w:r w:rsidR="004F74C7" w:rsidRPr="00DB1021">
        <w:t>, but need not submit a revised outlook for Gas Days within the period covered by Capacity Outlook</w:t>
      </w:r>
      <w:r w:rsidR="007E59BF">
        <w:t>s already</w:t>
      </w:r>
      <w:r w:rsidR="004F74C7" w:rsidRPr="00DB1021">
        <w:t xml:space="preserve"> provided under rule 72</w:t>
      </w:r>
      <w:r w:rsidRPr="00DB1021">
        <w:t>.</w:t>
      </w:r>
    </w:p>
    <w:p w14:paraId="30710520" w14:textId="77777777" w:rsidR="007B67D3" w:rsidRDefault="00384340">
      <w:pPr>
        <w:pStyle w:val="MRNote"/>
      </w:pPr>
      <w:r w:rsidRPr="00DB1021">
        <w:t xml:space="preserve">Note: This </w:t>
      </w:r>
      <w:r>
        <w:t>sub</w:t>
      </w:r>
      <w:r w:rsidRPr="00DB1021">
        <w:t>rule is a civil penalty provision for the purposes of the GSI Regulations. (See the GSI Regulations, regulation 15 and Schedule 1).</w:t>
      </w:r>
    </w:p>
    <w:p w14:paraId="7ADE61DB" w14:textId="77777777" w:rsidR="007B67D3" w:rsidRDefault="00A94F80">
      <w:pPr>
        <w:pStyle w:val="MRLevel3"/>
      </w:pPr>
      <w:r w:rsidRPr="00DB1021">
        <w:t>(5)</w:t>
      </w:r>
      <w:r w:rsidRPr="00DB1021">
        <w:tab/>
        <w:t>For the purposes of subrules (2) and (4), a material impact or change means a change to capacity that is more than the greater of 10% of Nameplate Capacity or 10 TJ per day.</w:t>
      </w:r>
    </w:p>
    <w:p w14:paraId="405D0878" w14:textId="77777777" w:rsidR="00A94F80" w:rsidRPr="00DB1021" w:rsidRDefault="008E707A" w:rsidP="00A94F80">
      <w:pPr>
        <w:pStyle w:val="MRLevel2"/>
      </w:pPr>
      <w:bookmarkStart w:id="382" w:name="_Toc465348545"/>
      <w:bookmarkStart w:id="383" w:name="_Toc2241924"/>
      <w:r w:rsidRPr="00DB1021">
        <w:t>72</w:t>
      </w:r>
      <w:r w:rsidR="00A94F80" w:rsidRPr="00DB1021">
        <w:tab/>
        <w:t>Registered Production Facility Operators to provide seven day Capacity Outlook</w:t>
      </w:r>
      <w:bookmarkEnd w:id="379"/>
      <w:bookmarkEnd w:id="380"/>
      <w:bookmarkEnd w:id="382"/>
      <w:bookmarkEnd w:id="383"/>
      <w:r w:rsidR="00A94F80" w:rsidRPr="00DB1021">
        <w:t xml:space="preserve"> </w:t>
      </w:r>
    </w:p>
    <w:p w14:paraId="4C1AAB73" w14:textId="77777777" w:rsidR="00A94F80" w:rsidRPr="00DB1021" w:rsidRDefault="00A94F80" w:rsidP="00A94F80">
      <w:pPr>
        <w:pStyle w:val="MRLevel3"/>
      </w:pPr>
      <w:r w:rsidRPr="00DB1021">
        <w:t>(1)</w:t>
      </w:r>
      <w:r w:rsidRPr="00DB1021">
        <w:tab/>
        <w:t xml:space="preserve">Subject to subrules (3) and (4), a Registered Production Facility Operator must, by 6:00 PM on each Gas Day D, provide to </w:t>
      </w:r>
      <w:r w:rsidR="009520AF">
        <w:t>AEMO</w:t>
      </w:r>
      <w:r w:rsidRPr="00DB1021">
        <w:t xml:space="preserve"> </w:t>
      </w:r>
      <w:r w:rsidR="007E59BF">
        <w:t xml:space="preserve">a </w:t>
      </w:r>
      <w:r w:rsidRPr="00DB1021">
        <w:t>Capacity Outlook for each of its GBB Production Facilities for each of the Gas Days from Gas Day D+1 to Gas Day D+7 inclusive.</w:t>
      </w:r>
    </w:p>
    <w:p w14:paraId="36303C09" w14:textId="77777777" w:rsidR="00A94F80" w:rsidRPr="00DB1021" w:rsidRDefault="00A94F80" w:rsidP="00A94F80">
      <w:pPr>
        <w:pStyle w:val="MRLevel3"/>
      </w:pPr>
      <w:r w:rsidRPr="00DB1021">
        <w:t>(2)</w:t>
      </w:r>
      <w:r w:rsidRPr="00DB1021">
        <w:tab/>
      </w:r>
      <w:r w:rsidR="00574A6F" w:rsidRPr="00D6135B">
        <w:t xml:space="preserve">If, before </w:t>
      </w:r>
      <w:r w:rsidR="00574A6F">
        <w:t>9:00</w:t>
      </w:r>
      <w:r w:rsidR="00574A6F" w:rsidRPr="00D6135B">
        <w:t xml:space="preserve"> AM or </w:t>
      </w:r>
      <w:r w:rsidR="00574A6F">
        <w:t>1:00</w:t>
      </w:r>
      <w:r w:rsidR="00574A6F" w:rsidRPr="00D6135B">
        <w:t xml:space="preserve"> PM on a Gas Day </w:t>
      </w:r>
      <w:r w:rsidR="006205A3">
        <w:t>D</w:t>
      </w:r>
      <w:r w:rsidR="00574A6F" w:rsidRPr="00D6135B">
        <w:t xml:space="preserve">, a Registered </w:t>
      </w:r>
      <w:r w:rsidR="00574A6F">
        <w:t>Production Facility</w:t>
      </w:r>
      <w:r w:rsidR="00574A6F" w:rsidRPr="00D6135B">
        <w:t xml:space="preserve"> Operator becomes aware of a change to the most recently provided or deemed Capacity Outlook for a</w:t>
      </w:r>
      <w:r w:rsidR="00A04119">
        <w:t>ny of its</w:t>
      </w:r>
      <w:r w:rsidR="00574A6F" w:rsidRPr="00D6135B">
        <w:t xml:space="preserve"> GBB </w:t>
      </w:r>
      <w:r w:rsidR="00574A6F">
        <w:t>Production Facilit</w:t>
      </w:r>
      <w:r w:rsidR="007B67D3">
        <w:t>ies</w:t>
      </w:r>
      <w:r w:rsidR="00574A6F" w:rsidRPr="00D6135B">
        <w:t xml:space="preserve"> for a Gas </w:t>
      </w:r>
      <w:r w:rsidR="00574A6F">
        <w:t xml:space="preserve">Day that has not yet ended, </w:t>
      </w:r>
      <w:r w:rsidR="00574A6F" w:rsidRPr="00D6135B">
        <w:t xml:space="preserve">the operator must provide to </w:t>
      </w:r>
      <w:r w:rsidR="009520AF">
        <w:t>AEMO</w:t>
      </w:r>
      <w:r w:rsidR="00574A6F" w:rsidRPr="00D6135B">
        <w:t xml:space="preserve"> an updated Capacity Outlook for the Gas Day by 9.00 AM or 1.00 PM on Gas Day </w:t>
      </w:r>
      <w:r w:rsidR="006205A3">
        <w:t xml:space="preserve">D </w:t>
      </w:r>
      <w:r w:rsidR="00574A6F" w:rsidRPr="00D6135B">
        <w:t>(whichever is relevant).</w:t>
      </w:r>
    </w:p>
    <w:p w14:paraId="737BF644" w14:textId="77777777" w:rsidR="00A94F80" w:rsidRPr="00DB1021" w:rsidRDefault="00A94F80" w:rsidP="00A94F80">
      <w:pPr>
        <w:pStyle w:val="MRNote"/>
      </w:pPr>
      <w:r w:rsidRPr="00DB1021">
        <w:t>Note: Subrules (1) and (2) are civil penalty provisions for the purposes of the GSI Regulations. (See the GSI Regulations, regulation 15 and Schedule 1).</w:t>
      </w:r>
    </w:p>
    <w:p w14:paraId="75A3761A" w14:textId="77777777" w:rsidR="00A94F80" w:rsidRPr="00DB1021" w:rsidRDefault="00A94F80" w:rsidP="00A94F80">
      <w:pPr>
        <w:pStyle w:val="MRLevel3"/>
      </w:pPr>
      <w:r w:rsidRPr="00DB1021">
        <w:t>(3)</w:t>
      </w:r>
      <w:r w:rsidRPr="00DB1021">
        <w:tab/>
        <w:t xml:space="preserve">If a Capacity Outlook for a Gas Day has been previously provided to </w:t>
      </w:r>
      <w:r w:rsidR="009520AF">
        <w:t>AEMO</w:t>
      </w:r>
      <w:r w:rsidRPr="00DB1021">
        <w:t xml:space="preserve"> (or deemed by </w:t>
      </w:r>
      <w:r w:rsidR="009520AF">
        <w:t>AEMO</w:t>
      </w:r>
      <w:r w:rsidRPr="00DB1021">
        <w:t xml:space="preserve"> under subrule (5)) and the Registered Production Facility Operator considers that no change is required, then it is not required to submit a Capacity Outlook for that Gas Day again.</w:t>
      </w:r>
    </w:p>
    <w:p w14:paraId="1AF6B6C3" w14:textId="77777777" w:rsidR="00A94F80" w:rsidRPr="00DB1021" w:rsidRDefault="00A94F80" w:rsidP="00A94F80">
      <w:pPr>
        <w:pStyle w:val="MRLevel3"/>
      </w:pPr>
      <w:r w:rsidRPr="00DB1021">
        <w:t>(4)</w:t>
      </w:r>
      <w:r w:rsidRPr="00DB1021">
        <w:tab/>
        <w:t xml:space="preserve">If a Registered Production Facility Operator considers that the Capacity Outlook for Gas Day D+7 is the same as the last Capacity Outlook for Gas Day D+6 that was provided to </w:t>
      </w:r>
      <w:r w:rsidR="009520AF">
        <w:t>AEMO</w:t>
      </w:r>
      <w:r w:rsidRPr="00DB1021">
        <w:t xml:space="preserve"> (or deemed by </w:t>
      </w:r>
      <w:r w:rsidR="009520AF">
        <w:t>AEMO</w:t>
      </w:r>
      <w:r w:rsidR="004978D5" w:rsidRPr="004978D5">
        <w:t xml:space="preserve"> </w:t>
      </w:r>
      <w:r w:rsidR="004978D5" w:rsidRPr="00DB1021">
        <w:t>under subrule (5)</w:t>
      </w:r>
      <w:r w:rsidRPr="00DB1021">
        <w:t>) then the operator is not required to submit a Capacity Outlook for Gas Day D+7.</w:t>
      </w:r>
    </w:p>
    <w:p w14:paraId="05CE1F4D" w14:textId="77777777" w:rsidR="00A94F80" w:rsidRPr="00DB1021" w:rsidRDefault="00A94F80" w:rsidP="00A94F80">
      <w:pPr>
        <w:pStyle w:val="MRLevel3"/>
      </w:pPr>
      <w:r w:rsidRPr="00DB1021">
        <w:t>(5)</w:t>
      </w:r>
      <w:r w:rsidRPr="00DB1021">
        <w:tab/>
        <w:t xml:space="preserve">If </w:t>
      </w:r>
      <w:r w:rsidR="009520AF">
        <w:t>AEMO</w:t>
      </w:r>
      <w:r w:rsidRPr="00DB1021">
        <w:t xml:space="preserve"> has not received a Capacity Outlook for a GBB Production Facility for Gas Day D+7 by 6:00 PM on Gas Day D, but it does have a Capacity Outlook for Gas Day D+6, then </w:t>
      </w:r>
      <w:r w:rsidR="009520AF">
        <w:t>AEMO</w:t>
      </w:r>
      <w:r w:rsidRPr="00DB1021">
        <w:t xml:space="preserve"> must deem the Capacity Outlook for the GBB Production Facility for Gas Day D+7 to be the same as the current Capacity Outlook for Gas Day D+6.</w:t>
      </w:r>
    </w:p>
    <w:p w14:paraId="4F9372E3" w14:textId="77777777" w:rsidR="00A94F80" w:rsidRPr="00DB1021" w:rsidRDefault="008E707A" w:rsidP="00A94F80">
      <w:pPr>
        <w:pStyle w:val="MRLevel2"/>
      </w:pPr>
      <w:bookmarkStart w:id="384" w:name="Elkera_Print_TOC3474"/>
      <w:bookmarkStart w:id="385" w:name="idf5a4c634_2ff3_4804_93b5_2ad642e9091f_4"/>
      <w:bookmarkStart w:id="386" w:name="_Toc465348546"/>
      <w:bookmarkStart w:id="387" w:name="_Toc2241925"/>
      <w:r w:rsidRPr="00DB1021">
        <w:lastRenderedPageBreak/>
        <w:t>73</w:t>
      </w:r>
      <w:r w:rsidR="00A94F80" w:rsidRPr="00DB1021">
        <w:tab/>
        <w:t>Registered Production Facility Operators to provide Daily Actual Flow Data</w:t>
      </w:r>
      <w:bookmarkEnd w:id="384"/>
      <w:bookmarkEnd w:id="385"/>
      <w:bookmarkEnd w:id="386"/>
      <w:bookmarkEnd w:id="387"/>
      <w:r w:rsidR="00A94F80" w:rsidRPr="00DB1021">
        <w:t xml:space="preserve"> </w:t>
      </w:r>
    </w:p>
    <w:p w14:paraId="66AB44DB" w14:textId="77777777" w:rsidR="00A94F80" w:rsidRPr="00DB1021" w:rsidRDefault="00A94F80" w:rsidP="00A94F80">
      <w:pPr>
        <w:pStyle w:val="MRLevel3"/>
      </w:pPr>
      <w:r w:rsidRPr="00DB1021">
        <w:t>(1)</w:t>
      </w:r>
      <w:r w:rsidRPr="00DB1021">
        <w:tab/>
        <w:t xml:space="preserve">Subject to subrule (2), a Registered Production Facility Operator must, for each of its GBB Production Facilities, provide </w:t>
      </w:r>
      <w:r w:rsidR="009520AF">
        <w:t>AEMO</w:t>
      </w:r>
      <w:r w:rsidRPr="00DB1021">
        <w:t xml:space="preserve"> with Daily Actual Flow Data for each Gas Day D by 2:00 PM on Gas Day D+2.</w:t>
      </w:r>
    </w:p>
    <w:p w14:paraId="537D6FF5" w14:textId="77777777" w:rsidR="00032C04" w:rsidRDefault="00A94F80" w:rsidP="00D63CDE">
      <w:pPr>
        <w:pStyle w:val="MRNote"/>
      </w:pPr>
      <w:r w:rsidRPr="00DB1021">
        <w:t>Note: This subrule is a civil penalty provision for the purposes of the GSI Regulations. (See the GSI Regulations, regulation 15 and Schedule 1).</w:t>
      </w:r>
    </w:p>
    <w:p w14:paraId="0E3CE126" w14:textId="77777777" w:rsidR="00A94F80" w:rsidRPr="00DB1021" w:rsidRDefault="00A94F80" w:rsidP="00A94F80">
      <w:pPr>
        <w:pStyle w:val="MRLevel3"/>
      </w:pPr>
      <w:r w:rsidRPr="00DB1021">
        <w:t>(2)</w:t>
      </w:r>
      <w:r w:rsidRPr="00DB1021">
        <w:tab/>
      </w:r>
      <w:r w:rsidR="009520AF">
        <w:t>AEMO</w:t>
      </w:r>
      <w:r w:rsidRPr="00DB1021">
        <w:t xml:space="preserve"> may grant an exemption to a Registered Production Facility Operator from the requirement to provide </w:t>
      </w:r>
      <w:r w:rsidR="009520AF">
        <w:t>AEMO</w:t>
      </w:r>
      <w:r w:rsidRPr="00DB1021">
        <w:t xml:space="preserve"> with Daily Actual Flow Data for its GBB Production Facility where </w:t>
      </w:r>
      <w:r w:rsidR="009520AF">
        <w:t>AEMO</w:t>
      </w:r>
      <w:r w:rsidRPr="00DB1021">
        <w:t xml:space="preserve"> is satisfied, based on evidence provided by the relevant operator, that for each Receipt Point at which the facility is connected to a GBB Pipeline, the facility is the only supplier of gas injected at that Receipt Point. </w:t>
      </w:r>
    </w:p>
    <w:p w14:paraId="50962BCC" w14:textId="77777777" w:rsidR="00A94F80" w:rsidRPr="00DB1021" w:rsidRDefault="00A94F80" w:rsidP="00A94F80">
      <w:pPr>
        <w:pStyle w:val="MRLevel3"/>
      </w:pPr>
      <w:r w:rsidRPr="00DB1021">
        <w:t>(3)</w:t>
      </w:r>
      <w:r w:rsidRPr="00DB1021">
        <w:tab/>
      </w:r>
      <w:r w:rsidR="009520AF">
        <w:t>AEMO</w:t>
      </w:r>
      <w:r w:rsidRPr="00DB1021">
        <w:t xml:space="preserve"> may revoke an exemption where </w:t>
      </w:r>
      <w:r w:rsidR="009520AF">
        <w:t>AEMO</w:t>
      </w:r>
      <w:r w:rsidRPr="00DB1021">
        <w:t xml:space="preserve"> is no longer satisfied that the requirements of subrule (2) are being met.</w:t>
      </w:r>
    </w:p>
    <w:p w14:paraId="2C1B0568" w14:textId="77777777" w:rsidR="00A94F80" w:rsidRPr="00DB1021" w:rsidRDefault="008E707A" w:rsidP="00A94F80">
      <w:pPr>
        <w:pStyle w:val="MRLevel2"/>
      </w:pPr>
      <w:bookmarkStart w:id="388" w:name="_Toc465348547"/>
      <w:bookmarkStart w:id="389" w:name="_Toc2241926"/>
      <w:r w:rsidRPr="00DB1021">
        <w:t>74</w:t>
      </w:r>
      <w:r w:rsidR="00A94F80" w:rsidRPr="00DB1021">
        <w:tab/>
        <w:t>PIA Production Facility Operator to provide Gas Specification Data and PIA Summary Information</w:t>
      </w:r>
      <w:bookmarkEnd w:id="388"/>
      <w:bookmarkEnd w:id="389"/>
    </w:p>
    <w:p w14:paraId="23AB2785" w14:textId="77777777" w:rsidR="00A94F80" w:rsidRDefault="00A94F80" w:rsidP="00A94F80">
      <w:pPr>
        <w:pStyle w:val="MRLevel3"/>
      </w:pPr>
      <w:r w:rsidRPr="00DB1021">
        <w:t>(1)</w:t>
      </w:r>
      <w:r w:rsidRPr="00DB1021">
        <w:tab/>
        <w:t xml:space="preserve">A PIA Production Facility Operator must provide PIA Summary Information to </w:t>
      </w:r>
      <w:r w:rsidR="009520AF">
        <w:t>AEMO</w:t>
      </w:r>
      <w:r w:rsidRPr="00DB1021">
        <w:t xml:space="preserve"> on registration of a PIA Production Facility</w:t>
      </w:r>
      <w:r w:rsidR="00767C15">
        <w:t>, or as specified in subrule (6), as applicable</w:t>
      </w:r>
      <w:r w:rsidRPr="00DB1021">
        <w:t>.</w:t>
      </w:r>
    </w:p>
    <w:p w14:paraId="7817F0C1" w14:textId="77777777" w:rsidR="002C43E7" w:rsidRDefault="00767C15">
      <w:pPr>
        <w:pStyle w:val="MRNote"/>
      </w:pPr>
      <w:r w:rsidRPr="00DB1021">
        <w:t xml:space="preserve">Note: This </w:t>
      </w:r>
      <w:r>
        <w:t>sub</w:t>
      </w:r>
      <w:r w:rsidRPr="00DB1021">
        <w:t>rule is a civil penalty provision for the purposes of the GSI Regulations. (See the GSI Regulations, regulation 15 and Schedule 1).</w:t>
      </w:r>
    </w:p>
    <w:p w14:paraId="497C1B57" w14:textId="77777777" w:rsidR="00A94F80" w:rsidRPr="00DB1021" w:rsidRDefault="00A94F80" w:rsidP="00A94F80">
      <w:pPr>
        <w:pStyle w:val="MRLevel3"/>
      </w:pPr>
      <w:r w:rsidRPr="00DB1021">
        <w:t>(2)</w:t>
      </w:r>
      <w:r w:rsidRPr="00DB1021">
        <w:tab/>
        <w:t>PIA Summary Information must be provided in the form published on the GSI Website as approved by the Coordinator of Energy.</w:t>
      </w:r>
    </w:p>
    <w:p w14:paraId="3931C2EE" w14:textId="77777777" w:rsidR="00A94F80" w:rsidRPr="00DB1021" w:rsidRDefault="00A94F80" w:rsidP="00A94F80">
      <w:pPr>
        <w:pStyle w:val="MRLevel3"/>
      </w:pPr>
      <w:r w:rsidRPr="00DB1021">
        <w:t>(3)</w:t>
      </w:r>
      <w:r w:rsidRPr="00DB1021">
        <w:tab/>
        <w:t xml:space="preserve">If a PIA is amended, the PIA Production Facility </w:t>
      </w:r>
      <w:r w:rsidR="007E59BF">
        <w:t xml:space="preserve">Operator </w:t>
      </w:r>
      <w:r w:rsidRPr="00DB1021">
        <w:t xml:space="preserve">that is a party to the PIA must provide updated PIA Summary Information to </w:t>
      </w:r>
      <w:r w:rsidR="009520AF">
        <w:t>AEMO</w:t>
      </w:r>
      <w:r w:rsidRPr="00DB1021">
        <w:t xml:space="preserve"> within 20 Business Days of the change to the PIA.</w:t>
      </w:r>
    </w:p>
    <w:p w14:paraId="450FF4A2" w14:textId="77777777" w:rsidR="00A94F80" w:rsidRDefault="00A94F80" w:rsidP="00A94F80">
      <w:pPr>
        <w:pStyle w:val="MRLevel3"/>
      </w:pPr>
      <w:r w:rsidRPr="00DB1021">
        <w:t>(4)</w:t>
      </w:r>
      <w:r w:rsidRPr="00DB1021">
        <w:tab/>
        <w:t xml:space="preserve">A PIA Production Facility Operator must provide Gas Specification Data to </w:t>
      </w:r>
      <w:r w:rsidR="009520AF">
        <w:t>AEMO</w:t>
      </w:r>
      <w:r w:rsidRPr="00DB1021">
        <w:t xml:space="preserve"> for each Gas Day D by 2:00 PM on Gas Day D+8.</w:t>
      </w:r>
    </w:p>
    <w:p w14:paraId="1028D255" w14:textId="77777777" w:rsidR="00767C15" w:rsidRPr="00DB1021" w:rsidRDefault="00767C15" w:rsidP="00767C15">
      <w:pPr>
        <w:pStyle w:val="MRNote"/>
      </w:pPr>
      <w:r w:rsidRPr="00DB1021">
        <w:t xml:space="preserve">Note: </w:t>
      </w:r>
      <w:r>
        <w:t>Sub</w:t>
      </w:r>
      <w:r w:rsidRPr="00DB1021">
        <w:t>rule</w:t>
      </w:r>
      <w:r>
        <w:t xml:space="preserve">s (3) and (4) are </w:t>
      </w:r>
      <w:r w:rsidRPr="00DB1021">
        <w:t>civil penalty provision</w:t>
      </w:r>
      <w:r>
        <w:t>s</w:t>
      </w:r>
      <w:r w:rsidRPr="00DB1021">
        <w:t xml:space="preserve"> for the purposes of the GSI Regulations. (See the GSI Regulations, regulation 15 and Schedule 1).</w:t>
      </w:r>
    </w:p>
    <w:p w14:paraId="0919B470" w14:textId="77777777" w:rsidR="00A94F80" w:rsidRPr="00DB1021" w:rsidRDefault="00A94F80" w:rsidP="00A94F80">
      <w:pPr>
        <w:pStyle w:val="MRLevel3"/>
      </w:pPr>
      <w:r w:rsidRPr="00DB1021">
        <w:t>(5)</w:t>
      </w:r>
      <w:r w:rsidRPr="00DB1021">
        <w:tab/>
        <w:t>A PIA Production Facility Operator is not required to provide the information referred to in subrule (4) in relation to a Gas Day until the first Gas Day</w:t>
      </w:r>
      <w:r w:rsidR="007E59BF">
        <w:t>,</w:t>
      </w:r>
      <w:r w:rsidRPr="00DB1021">
        <w:t xml:space="preserve"> on or after the commencement of this rule</w:t>
      </w:r>
      <w:r w:rsidR="007E59BF">
        <w:t>,</w:t>
      </w:r>
      <w:r w:rsidRPr="00DB1021">
        <w:t xml:space="preserve"> that the gas which is the subject of the PIA </w:t>
      </w:r>
      <w:r w:rsidR="007E59BF">
        <w:t>starts to</w:t>
      </w:r>
      <w:r w:rsidRPr="00DB1021">
        <w:t xml:space="preserve"> flow.</w:t>
      </w:r>
    </w:p>
    <w:p w14:paraId="3A2BF0F3" w14:textId="77777777" w:rsidR="00A94F80" w:rsidRPr="00DB1021" w:rsidRDefault="00A94F80" w:rsidP="00A94F80">
      <w:pPr>
        <w:pStyle w:val="MRLevel3"/>
      </w:pPr>
      <w:r w:rsidRPr="00DB1021">
        <w:lastRenderedPageBreak/>
        <w:t>(6)</w:t>
      </w:r>
      <w:r w:rsidRPr="00DB1021">
        <w:tab/>
        <w:t xml:space="preserve">Where a Registered Production Facility Operator enters into a PIA after </w:t>
      </w:r>
      <w:r w:rsidR="007E59BF">
        <w:t xml:space="preserve">the </w:t>
      </w:r>
      <w:r w:rsidRPr="00DB1021">
        <w:t xml:space="preserve">registration </w:t>
      </w:r>
      <w:r w:rsidR="007E59BF">
        <w:t>of the relevant GBB Production Facility</w:t>
      </w:r>
      <w:r w:rsidRPr="00DB1021">
        <w:t xml:space="preserve">, the operator must provide the PIA Summary Information to </w:t>
      </w:r>
      <w:r w:rsidR="009520AF">
        <w:t>AEMO</w:t>
      </w:r>
      <w:r w:rsidRPr="00DB1021">
        <w:t xml:space="preserve"> within 20 Business Days after the PIA is entered into.</w:t>
      </w:r>
    </w:p>
    <w:p w14:paraId="42C75FF6" w14:textId="77777777" w:rsidR="00A94F80" w:rsidRPr="00DB1021" w:rsidRDefault="008E707A" w:rsidP="00A94F80">
      <w:pPr>
        <w:pStyle w:val="MRLevel2"/>
      </w:pPr>
      <w:bookmarkStart w:id="390" w:name="_Toc465348548"/>
      <w:bookmarkStart w:id="391" w:name="_Toc2241927"/>
      <w:r w:rsidRPr="00DB1021">
        <w:t>75</w:t>
      </w:r>
      <w:r w:rsidR="00A94F80" w:rsidRPr="00DB1021">
        <w:tab/>
        <w:t>Non-PIA Production Facility Operator to provide Gas Specification Data</w:t>
      </w:r>
      <w:bookmarkEnd w:id="390"/>
      <w:bookmarkEnd w:id="391"/>
      <w:r w:rsidR="00A94F80" w:rsidRPr="00DB1021">
        <w:t xml:space="preserve"> </w:t>
      </w:r>
    </w:p>
    <w:p w14:paraId="75B9375B" w14:textId="77777777" w:rsidR="00A94F80" w:rsidRPr="00DB1021" w:rsidRDefault="00A94F80" w:rsidP="00A94F80">
      <w:pPr>
        <w:pStyle w:val="MRLevel3"/>
      </w:pPr>
      <w:r w:rsidRPr="00DB1021">
        <w:t>(1)</w:t>
      </w:r>
      <w:r w:rsidRPr="00DB1021">
        <w:tab/>
        <w:t>This rule applies to a Registered Production Facility Operator who is not the operator of a PIA Production Facility.</w:t>
      </w:r>
    </w:p>
    <w:p w14:paraId="5D8D99D7" w14:textId="77777777" w:rsidR="00A94F80" w:rsidRPr="00DB1021" w:rsidRDefault="00A94F80" w:rsidP="00A94F80">
      <w:pPr>
        <w:pStyle w:val="MRLevel3"/>
      </w:pPr>
      <w:r w:rsidRPr="00DB1021">
        <w:t>(2)</w:t>
      </w:r>
      <w:r w:rsidRPr="00DB1021">
        <w:tab/>
        <w:t>If, in relation to a PIA Pipeline, the Coordinator of Energy is satisfied that the Gas Specificati</w:t>
      </w:r>
      <w:r w:rsidR="008B6CFC" w:rsidRPr="00DB1021">
        <w:t>on Data provided under rule 61</w:t>
      </w:r>
      <w:r w:rsidRPr="00DB1021">
        <w:t xml:space="preserve"> is, on trend, likely to be </w:t>
      </w:r>
      <w:r w:rsidR="00276C75">
        <w:t xml:space="preserve">less than </w:t>
      </w:r>
      <w:r w:rsidRPr="00DB1021">
        <w:t xml:space="preserve">5% above the minimum higher heating value in the Reference Specification for the pipeline, the Coordinator of Energy must notify each </w:t>
      </w:r>
      <w:r w:rsidR="00E106DB" w:rsidRPr="00DB1021">
        <w:t xml:space="preserve">Registered </w:t>
      </w:r>
      <w:r w:rsidRPr="00DB1021">
        <w:t xml:space="preserve">Production Facility Operator with a </w:t>
      </w:r>
      <w:r w:rsidR="00276C75">
        <w:t xml:space="preserve">GBB </w:t>
      </w:r>
      <w:r w:rsidRPr="00DB1021">
        <w:t>Production Facility that flows into the pipeline.</w:t>
      </w:r>
    </w:p>
    <w:p w14:paraId="1C53A9A5" w14:textId="77777777" w:rsidR="00A94F80" w:rsidRPr="00DB1021" w:rsidRDefault="00A94F80" w:rsidP="00A94F80">
      <w:pPr>
        <w:pStyle w:val="MRLevel3"/>
      </w:pPr>
      <w:r w:rsidRPr="00DB1021">
        <w:t>(3)</w:t>
      </w:r>
      <w:r w:rsidRPr="00DB1021">
        <w:tab/>
        <w:t>A notice provided by the Coordinator of Energy must specify the Relevant Gas Day, which must be at least 10 Gas Days after the day on which the notice is provided.</w:t>
      </w:r>
    </w:p>
    <w:p w14:paraId="509FDEEE" w14:textId="77777777" w:rsidR="00A94F80" w:rsidRPr="00DB1021" w:rsidRDefault="00A94F80" w:rsidP="00A94F80">
      <w:pPr>
        <w:pStyle w:val="MRLevel3"/>
      </w:pPr>
      <w:r w:rsidRPr="00DB1021">
        <w:t>(4)</w:t>
      </w:r>
      <w:r w:rsidRPr="00DB1021">
        <w:tab/>
        <w:t xml:space="preserve">If the Coordinator of Energy provides a notice under subrule (2) it must advise </w:t>
      </w:r>
      <w:r w:rsidR="009520AF">
        <w:t>AEMO</w:t>
      </w:r>
      <w:r w:rsidRPr="00DB1021">
        <w:t xml:space="preserve"> as soon as practicable that the notice has been provided and each </w:t>
      </w:r>
      <w:r w:rsidR="00276C75">
        <w:t xml:space="preserve">Registered </w:t>
      </w:r>
      <w:r w:rsidRPr="00DB1021">
        <w:t xml:space="preserve">Production Facility Operator to which the notice was provided. </w:t>
      </w:r>
    </w:p>
    <w:p w14:paraId="20382EF3" w14:textId="77777777" w:rsidR="00A94F80" w:rsidRPr="00DB1021" w:rsidRDefault="00A94F80" w:rsidP="00A94F80">
      <w:pPr>
        <w:pStyle w:val="MRLevel3"/>
      </w:pPr>
      <w:r w:rsidRPr="00DB1021">
        <w:t>(5)</w:t>
      </w:r>
      <w:r w:rsidRPr="00DB1021">
        <w:tab/>
        <w:t xml:space="preserve">A </w:t>
      </w:r>
      <w:r w:rsidR="00276C75">
        <w:t xml:space="preserve">Registered </w:t>
      </w:r>
      <w:r w:rsidRPr="00DB1021">
        <w:t xml:space="preserve">Production Facility Operator notified under this rule in relation to a </w:t>
      </w:r>
      <w:r w:rsidR="00276C75">
        <w:t xml:space="preserve">GBB </w:t>
      </w:r>
      <w:r w:rsidRPr="00DB1021">
        <w:t xml:space="preserve">Production Facility must provide Gas Specification Data to </w:t>
      </w:r>
      <w:r w:rsidR="009520AF">
        <w:t>AEMO</w:t>
      </w:r>
      <w:r w:rsidR="00B17671">
        <w:t xml:space="preserve"> in accordance with subrule (6)</w:t>
      </w:r>
      <w:r w:rsidRPr="00DB1021">
        <w:t xml:space="preserve"> for each Gas Day</w:t>
      </w:r>
      <w:r w:rsidR="00276C75">
        <w:t xml:space="preserve"> from (and including) the Relevant Gas Day to (and including) the </w:t>
      </w:r>
      <w:r w:rsidR="00700FB8">
        <w:t>earliest</w:t>
      </w:r>
      <w:r w:rsidR="00B90530">
        <w:t xml:space="preserve"> of:</w:t>
      </w:r>
    </w:p>
    <w:p w14:paraId="266DD5A1" w14:textId="77777777" w:rsidR="00A94F80" w:rsidRPr="00DB1021" w:rsidRDefault="00A94F80" w:rsidP="00A94F80">
      <w:pPr>
        <w:pStyle w:val="MRLevel4"/>
      </w:pPr>
      <w:r w:rsidRPr="00DB1021">
        <w:t>(a)</w:t>
      </w:r>
      <w:r w:rsidRPr="00DB1021">
        <w:tab/>
      </w:r>
      <w:r w:rsidR="00B90530">
        <w:t xml:space="preserve">the Gas Day </w:t>
      </w:r>
      <w:r w:rsidR="00700FB8">
        <w:t>specified</w:t>
      </w:r>
      <w:r w:rsidR="00B90530">
        <w:t xml:space="preserve"> by the Coordinator of Energy under subrule (7)</w:t>
      </w:r>
      <w:r w:rsidRPr="00DB1021">
        <w:t>;</w:t>
      </w:r>
      <w:r w:rsidR="00B90530">
        <w:t xml:space="preserve"> or</w:t>
      </w:r>
    </w:p>
    <w:p w14:paraId="5EA9418D" w14:textId="77777777" w:rsidR="00A94F80" w:rsidRDefault="00A94F80" w:rsidP="00A94F80">
      <w:pPr>
        <w:pStyle w:val="MRLevel4"/>
      </w:pPr>
      <w:r w:rsidRPr="00DB1021">
        <w:t>(b)</w:t>
      </w:r>
      <w:r w:rsidRPr="00DB1021">
        <w:tab/>
        <w:t xml:space="preserve">the Gas Day on which the </w:t>
      </w:r>
      <w:r w:rsidR="00700FB8">
        <w:t xml:space="preserve">GBB </w:t>
      </w:r>
      <w:r w:rsidRPr="00DB1021">
        <w:t>Production Facility ceases to produce gas that flows into the PIA Pipeline.</w:t>
      </w:r>
    </w:p>
    <w:p w14:paraId="1E44A3AE" w14:textId="77777777" w:rsidR="00B17671" w:rsidRDefault="00B17671" w:rsidP="00B17671">
      <w:pPr>
        <w:pStyle w:val="MRNote"/>
      </w:pPr>
      <w:r w:rsidRPr="00DB1021">
        <w:t xml:space="preserve">Note: Subrule (5) </w:t>
      </w:r>
      <w:r>
        <w:t>is</w:t>
      </w:r>
      <w:r w:rsidRPr="00DB1021">
        <w:t xml:space="preserve"> civil penalty provision for the purposes of the GSI Regulations. (See the GSI Regulations, regulation 15 and Schedule 1).</w:t>
      </w:r>
    </w:p>
    <w:p w14:paraId="4A47FB70" w14:textId="77777777" w:rsidR="002C43E7" w:rsidRDefault="00A94F80">
      <w:pPr>
        <w:pStyle w:val="MRLevel3"/>
      </w:pPr>
      <w:r w:rsidRPr="00DB1021">
        <w:t>(6)</w:t>
      </w:r>
      <w:r w:rsidRPr="00DB1021">
        <w:tab/>
        <w:t xml:space="preserve">A </w:t>
      </w:r>
      <w:r w:rsidR="00276C75">
        <w:t xml:space="preserve">Registered </w:t>
      </w:r>
      <w:r w:rsidRPr="00DB1021">
        <w:t xml:space="preserve">Production Facility Operator must provide the Gas Specification Data referred to in subrule (5) to </w:t>
      </w:r>
      <w:r w:rsidR="009520AF">
        <w:t>AEMO</w:t>
      </w:r>
      <w:r w:rsidRPr="00DB1021">
        <w:t xml:space="preserve"> for each Gas Day D by 2:00 PM on Gas Day D+8.</w:t>
      </w:r>
    </w:p>
    <w:p w14:paraId="4685DE7D" w14:textId="77777777" w:rsidR="002C43E7" w:rsidRDefault="00A94F80">
      <w:pPr>
        <w:pStyle w:val="MRLevel3"/>
      </w:pPr>
      <w:r w:rsidRPr="00DB1021">
        <w:t>(7)</w:t>
      </w:r>
      <w:r w:rsidRPr="00DB1021">
        <w:tab/>
        <w:t>The Coordinator of Energy may revoke a notice under subrule (2) and specify the Gas Day on which the Registered Production Facility</w:t>
      </w:r>
      <w:r w:rsidR="00E106DB" w:rsidRPr="00DB1021">
        <w:t xml:space="preserve"> Operator</w:t>
      </w:r>
      <w:r w:rsidRPr="00DB1021">
        <w:t xml:space="preserve"> is no longer required to provide the information under subrule (5).</w:t>
      </w:r>
    </w:p>
    <w:p w14:paraId="18B54358" w14:textId="77777777" w:rsidR="00A94F80" w:rsidRPr="00DB1021" w:rsidRDefault="00A94F80" w:rsidP="00A94F80">
      <w:pPr>
        <w:pStyle w:val="MRLevel1B"/>
        <w:ind w:left="2127" w:hanging="2127"/>
      </w:pPr>
      <w:bookmarkStart w:id="392" w:name="_Toc465348549"/>
      <w:bookmarkStart w:id="393" w:name="_Toc2241928"/>
      <w:r w:rsidRPr="00DB1021">
        <w:lastRenderedPageBreak/>
        <w:t>Division 5</w:t>
      </w:r>
      <w:r w:rsidRPr="00DB1021">
        <w:tab/>
        <w:t>Information requirements for Large Users</w:t>
      </w:r>
      <w:bookmarkEnd w:id="392"/>
      <w:bookmarkEnd w:id="393"/>
      <w:r w:rsidRPr="00DB1021">
        <w:t xml:space="preserve"> </w:t>
      </w:r>
    </w:p>
    <w:p w14:paraId="7CE549F4" w14:textId="77777777" w:rsidR="00A94F80" w:rsidRPr="00DB1021" w:rsidRDefault="008E707A" w:rsidP="00A94F80">
      <w:pPr>
        <w:pStyle w:val="MRLevel2"/>
      </w:pPr>
      <w:bookmarkStart w:id="394" w:name="_Toc465348550"/>
      <w:bookmarkStart w:id="395" w:name="_Toc2241929"/>
      <w:r w:rsidRPr="00DB1021">
        <w:t>76</w:t>
      </w:r>
      <w:r w:rsidR="00A94F80" w:rsidRPr="00DB1021">
        <w:tab/>
        <w:t>Facility Data for Large User Facilities</w:t>
      </w:r>
      <w:bookmarkEnd w:id="394"/>
      <w:bookmarkEnd w:id="395"/>
    </w:p>
    <w:p w14:paraId="0352FE52" w14:textId="77777777" w:rsidR="00A94F80" w:rsidRPr="00DB1021" w:rsidRDefault="00A94F80" w:rsidP="00A94F80">
      <w:pPr>
        <w:pStyle w:val="MRLevel3"/>
      </w:pPr>
      <w:r w:rsidRPr="00DB1021">
        <w:t>(1)</w:t>
      </w:r>
      <w:r w:rsidRPr="00DB1021">
        <w:tab/>
        <w:t>A Large User who submits a Registration Application in relation to a Large User Facility must provide Facility Data that identifies:</w:t>
      </w:r>
    </w:p>
    <w:p w14:paraId="21F339D3" w14:textId="77777777" w:rsidR="00A94F80" w:rsidRPr="00DB1021" w:rsidRDefault="00A94F80" w:rsidP="00A94F80">
      <w:pPr>
        <w:pStyle w:val="MRLevel4"/>
      </w:pPr>
      <w:r w:rsidRPr="00DB1021">
        <w:t>(a)</w:t>
      </w:r>
      <w:r w:rsidRPr="00DB1021">
        <w:tab/>
      </w:r>
      <w:r w:rsidR="001A793C">
        <w:t xml:space="preserve">the physical delivery point or delivery points through which gas is supplied </w:t>
      </w:r>
      <w:r w:rsidR="00700FB8">
        <w:t xml:space="preserve">by one or more GBB Pipelines </w:t>
      </w:r>
      <w:r w:rsidR="001A793C">
        <w:t>to the Large User Facility, either directly or through a Distribution System; and</w:t>
      </w:r>
    </w:p>
    <w:p w14:paraId="0AFE29AD" w14:textId="77777777" w:rsidR="00A94F80" w:rsidRPr="00DB1021" w:rsidRDefault="00A94F80" w:rsidP="00A94F80">
      <w:pPr>
        <w:pStyle w:val="MRLevel4"/>
      </w:pPr>
      <w:r w:rsidRPr="00DB1021">
        <w:t>(</w:t>
      </w:r>
      <w:r w:rsidR="001A793C">
        <w:t>b</w:t>
      </w:r>
      <w:r w:rsidRPr="00DB1021">
        <w:t>)</w:t>
      </w:r>
      <w:r w:rsidRPr="00DB1021">
        <w:tab/>
        <w:t>the predominant Consumption Category of the Large User Facility.</w:t>
      </w:r>
    </w:p>
    <w:p w14:paraId="53918A0B" w14:textId="77777777" w:rsidR="00A94F80" w:rsidRPr="00DB1021" w:rsidRDefault="00A94F80" w:rsidP="00A94F80">
      <w:pPr>
        <w:pStyle w:val="MRLevel3"/>
      </w:pPr>
      <w:r w:rsidRPr="00DB1021">
        <w:t>(2)</w:t>
      </w:r>
      <w:r w:rsidRPr="00DB1021">
        <w:tab/>
        <w:t xml:space="preserve">A Registered Large User must notify </w:t>
      </w:r>
      <w:r w:rsidR="009520AF">
        <w:t>AEMO</w:t>
      </w:r>
      <w:r w:rsidRPr="00DB1021">
        <w:t xml:space="preserve"> of any changes to its Facility Data as soon as practicable after it becomes aware that the Facility Data it has provided to </w:t>
      </w:r>
      <w:r w:rsidR="009520AF">
        <w:t>AEMO</w:t>
      </w:r>
      <w:r w:rsidRPr="00DB1021">
        <w:t xml:space="preserve"> is no longer accurate.</w:t>
      </w:r>
    </w:p>
    <w:p w14:paraId="1169AAAE" w14:textId="77777777" w:rsidR="00032C04" w:rsidRDefault="00A94F80" w:rsidP="00D63CDE">
      <w:pPr>
        <w:pStyle w:val="MRNote"/>
      </w:pPr>
      <w:r w:rsidRPr="00DB1021">
        <w:t>Note: Subrules (1) and (2) are civil penalty provisions for the purposes of the GSI Regulations. (See the GSI Regulations, regulation 15 and Schedule 1).</w:t>
      </w:r>
    </w:p>
    <w:p w14:paraId="1DC59128" w14:textId="77777777" w:rsidR="00A94F80" w:rsidRPr="00DB1021" w:rsidRDefault="00A94F80" w:rsidP="00A94F80">
      <w:pPr>
        <w:pStyle w:val="MRLevel3"/>
      </w:pPr>
      <w:r w:rsidRPr="00DB1021">
        <w:t>(3)</w:t>
      </w:r>
      <w:r w:rsidRPr="00DB1021">
        <w:tab/>
      </w:r>
      <w:r w:rsidR="009520AF">
        <w:t>AEMO</w:t>
      </w:r>
      <w:r w:rsidRPr="00DB1021">
        <w:t xml:space="preserve"> must amend </w:t>
      </w:r>
      <w:r w:rsidR="001A793C">
        <w:t xml:space="preserve">the </w:t>
      </w:r>
      <w:r w:rsidRPr="00DB1021">
        <w:t>Facility Data to reflect any changes notified by a Registered Large User in relation to a GBB Large User Facility that it operates.</w:t>
      </w:r>
    </w:p>
    <w:p w14:paraId="3F5E6AFF" w14:textId="77777777" w:rsidR="00A94F80" w:rsidRPr="00DB1021" w:rsidRDefault="008E707A" w:rsidP="00A94F80">
      <w:pPr>
        <w:pStyle w:val="MRLevel2"/>
      </w:pPr>
      <w:bookmarkStart w:id="396" w:name="_Toc465348551"/>
      <w:bookmarkStart w:id="397" w:name="_Toc2241930"/>
      <w:r w:rsidRPr="00DB1021">
        <w:t>77</w:t>
      </w:r>
      <w:r w:rsidR="00A94F80" w:rsidRPr="00DB1021">
        <w:tab/>
        <w:t>Registered Large User to provide Nameplate Capacity Data</w:t>
      </w:r>
      <w:bookmarkEnd w:id="396"/>
      <w:bookmarkEnd w:id="397"/>
    </w:p>
    <w:p w14:paraId="243B8CB5" w14:textId="77777777" w:rsidR="00A94F80" w:rsidRPr="00DB1021" w:rsidRDefault="00A94F80" w:rsidP="00A94F80">
      <w:pPr>
        <w:pStyle w:val="MRLevel3"/>
      </w:pPr>
      <w:r w:rsidRPr="00DB1021">
        <w:t>(1)</w:t>
      </w:r>
      <w:r w:rsidRPr="00DB1021">
        <w:tab/>
        <w:t xml:space="preserve">A Registered Large User must provide </w:t>
      </w:r>
      <w:r w:rsidR="009520AF">
        <w:t>AEMO</w:t>
      </w:r>
      <w:r w:rsidRPr="00DB1021">
        <w:t xml:space="preserve"> with the Nameplate Capacity Data for each GBB Large User Facility that it operates by 31 March each year.</w:t>
      </w:r>
    </w:p>
    <w:p w14:paraId="1B91CDF4" w14:textId="77777777" w:rsidR="00A94F80" w:rsidRPr="00DB1021" w:rsidRDefault="00A94F80" w:rsidP="00A94F80">
      <w:pPr>
        <w:pStyle w:val="MRLevel3"/>
      </w:pPr>
      <w:r w:rsidRPr="00DB1021">
        <w:t>(2)</w:t>
      </w:r>
      <w:r w:rsidRPr="00DB1021">
        <w:tab/>
        <w:t xml:space="preserve">A Registered Large User must notify </w:t>
      </w:r>
      <w:r w:rsidR="009520AF">
        <w:t>AEMO</w:t>
      </w:r>
      <w:r w:rsidRPr="00DB1021">
        <w:t xml:space="preserve"> of any changes to the Nameplate Capacity Data as soon as practicable after it becomes aware that:</w:t>
      </w:r>
    </w:p>
    <w:p w14:paraId="4396C715" w14:textId="77777777" w:rsidR="00A94F80" w:rsidRPr="00DB1021" w:rsidRDefault="00A94F80" w:rsidP="00A94F80">
      <w:pPr>
        <w:pStyle w:val="MRLevel4"/>
      </w:pPr>
      <w:r w:rsidRPr="00DB1021">
        <w:t>(a)</w:t>
      </w:r>
      <w:r w:rsidRPr="00DB1021">
        <w:tab/>
        <w:t xml:space="preserve">the Nameplate Capacity Data it has provided to </w:t>
      </w:r>
      <w:r w:rsidR="009520AF">
        <w:t>AEMO</w:t>
      </w:r>
      <w:r w:rsidRPr="00DB1021">
        <w:t xml:space="preserve"> is no longer accurate due to changes in the capacity of a GBB Large User Facility; </w:t>
      </w:r>
    </w:p>
    <w:p w14:paraId="0A604860" w14:textId="77777777" w:rsidR="00A94F80" w:rsidRPr="00DB1021" w:rsidRDefault="00A94F80" w:rsidP="00A94F80">
      <w:pPr>
        <w:pStyle w:val="MRLevel4"/>
      </w:pPr>
      <w:r w:rsidRPr="00DB1021">
        <w:t>(b)</w:t>
      </w:r>
      <w:r w:rsidRPr="00DB1021">
        <w:tab/>
        <w:t>the changes in capacity are more than 10% of the current Nameplate Capacity; and</w:t>
      </w:r>
    </w:p>
    <w:p w14:paraId="2AC532E3" w14:textId="77777777" w:rsidR="00A94F80" w:rsidRPr="00DB1021" w:rsidRDefault="00A94F80" w:rsidP="00A94F80">
      <w:pPr>
        <w:pStyle w:val="MRLevel4"/>
      </w:pPr>
      <w:r w:rsidRPr="00DB1021">
        <w:t>(c)</w:t>
      </w:r>
      <w:r w:rsidRPr="00DB1021">
        <w:tab/>
        <w:t>the changes are likely to impact the GBB Large User Facility for more than one year.</w:t>
      </w:r>
    </w:p>
    <w:p w14:paraId="6A3E0827" w14:textId="77777777" w:rsidR="002C43E7" w:rsidRDefault="00A94F80">
      <w:pPr>
        <w:pStyle w:val="MRNote"/>
        <w:ind w:left="993"/>
      </w:pPr>
      <w:r w:rsidRPr="00DB1021">
        <w:t>Note: This rule is a civil penalty provision for the purposes of the GSI Regulations. (See the GSI Regulations, regulation 15 and Schedule 1).</w:t>
      </w:r>
    </w:p>
    <w:p w14:paraId="68CBAA44" w14:textId="77777777" w:rsidR="00A94F80" w:rsidRPr="00DB1021" w:rsidRDefault="008E707A" w:rsidP="00A94F80">
      <w:pPr>
        <w:pStyle w:val="MRLevel2"/>
      </w:pPr>
      <w:bookmarkStart w:id="398" w:name="_Toc465348552"/>
      <w:bookmarkStart w:id="399" w:name="Elkera_Print_TOC3498"/>
      <w:bookmarkStart w:id="400" w:name="id48f95569_f9ce_40f1_9d04_eb8657d937ba_8"/>
      <w:bookmarkStart w:id="401" w:name="_Toc2241931"/>
      <w:r w:rsidRPr="00DB1021">
        <w:t>78</w:t>
      </w:r>
      <w:r w:rsidR="00A94F80" w:rsidRPr="00DB1021">
        <w:tab/>
        <w:t>Registered Large Users to provide Daily Actual Consumption Data</w:t>
      </w:r>
      <w:bookmarkEnd w:id="398"/>
      <w:bookmarkEnd w:id="401"/>
    </w:p>
    <w:p w14:paraId="684FD455" w14:textId="77777777" w:rsidR="00A94F80" w:rsidRPr="00DB1021" w:rsidRDefault="00A94F80" w:rsidP="00A94F80">
      <w:pPr>
        <w:pStyle w:val="MRLevel3"/>
      </w:pPr>
      <w:r w:rsidRPr="00DB1021">
        <w:t>(1)</w:t>
      </w:r>
      <w:r w:rsidRPr="00DB1021">
        <w:tab/>
        <w:t xml:space="preserve">Subject to subrule (2), a Registered Large User must, for each of its GBB Large User Facilities, provide </w:t>
      </w:r>
      <w:r w:rsidR="009520AF">
        <w:t>AEMO</w:t>
      </w:r>
      <w:r w:rsidRPr="00DB1021">
        <w:t xml:space="preserve"> with Daily Actual Consumption Data for each Gas Day D by 2:00 PM on Gas Day D+2.</w:t>
      </w:r>
    </w:p>
    <w:p w14:paraId="5991B4B8" w14:textId="77777777" w:rsidR="00032C04" w:rsidRDefault="00A94F80" w:rsidP="00D63CDE">
      <w:pPr>
        <w:pStyle w:val="MRNote"/>
      </w:pPr>
      <w:r w:rsidRPr="00DB1021">
        <w:lastRenderedPageBreak/>
        <w:t>Note: This subrule is a civil penalty provision for the purposes of the GSI Regulations. (See the GSI Regulations, regulation 15 and Schedule 1).</w:t>
      </w:r>
    </w:p>
    <w:p w14:paraId="45CEC9A4" w14:textId="77777777" w:rsidR="00A94F80" w:rsidRPr="00DB1021" w:rsidRDefault="00A94F80" w:rsidP="00A94F80">
      <w:pPr>
        <w:pStyle w:val="MRLevel3"/>
      </w:pPr>
      <w:r w:rsidRPr="00DB1021">
        <w:t>(2)</w:t>
      </w:r>
      <w:r w:rsidRPr="00DB1021">
        <w:tab/>
      </w:r>
      <w:r w:rsidR="009520AF">
        <w:t>AEMO</w:t>
      </w:r>
      <w:r w:rsidRPr="00DB1021">
        <w:t xml:space="preserve"> may grant an exemption to a Registered Large User from the requirement to provide </w:t>
      </w:r>
      <w:r w:rsidR="009520AF">
        <w:t>AEMO</w:t>
      </w:r>
      <w:r w:rsidRPr="00DB1021">
        <w:t xml:space="preserve"> with Daily Actual Consumption Data for its GBB Large User Facility where </w:t>
      </w:r>
      <w:r w:rsidR="009520AF">
        <w:t>AEMO</w:t>
      </w:r>
      <w:r w:rsidRPr="00DB1021">
        <w:t xml:space="preserve"> is satisfied, based on evidence provided by the relevant operator, that for each Delivery Point at which the facility is connected to a GBB Pipeline, the facility is the only recipient of gas withdrawn at that Delivery Point.</w:t>
      </w:r>
    </w:p>
    <w:p w14:paraId="291A6768" w14:textId="77777777" w:rsidR="00A94F80" w:rsidRPr="00DB1021" w:rsidRDefault="00A94F80" w:rsidP="007F5AA7">
      <w:pPr>
        <w:pStyle w:val="MRLevel3"/>
      </w:pPr>
      <w:r w:rsidRPr="00DB1021">
        <w:t>(3)</w:t>
      </w:r>
      <w:r w:rsidRPr="00DB1021">
        <w:tab/>
      </w:r>
      <w:r w:rsidR="009520AF">
        <w:t>AEMO</w:t>
      </w:r>
      <w:r w:rsidRPr="00DB1021">
        <w:t xml:space="preserve"> may revoke an exemption where </w:t>
      </w:r>
      <w:r w:rsidR="009520AF">
        <w:t>AEMO</w:t>
      </w:r>
      <w:r w:rsidRPr="00DB1021">
        <w:t xml:space="preserve"> is no longer satisfied that the requirements of subrule (2) are being met.</w:t>
      </w:r>
    </w:p>
    <w:p w14:paraId="74FDB78D" w14:textId="77777777" w:rsidR="008F2544" w:rsidRPr="00DB1021" w:rsidRDefault="008F2544" w:rsidP="00275350">
      <w:pPr>
        <w:pStyle w:val="MRLevel3"/>
        <w:sectPr w:rsidR="008F2544" w:rsidRPr="00DB1021" w:rsidSect="00A645BE">
          <w:headerReference w:type="default" r:id="rId13"/>
          <w:pgSz w:w="11906" w:h="16838" w:code="9"/>
          <w:pgMar w:top="1440" w:right="1440" w:bottom="1888" w:left="1440" w:header="709" w:footer="709" w:gutter="0"/>
          <w:paperSrc w:first="260" w:other="260"/>
          <w:cols w:space="708"/>
        </w:sectPr>
      </w:pPr>
      <w:bookmarkStart w:id="402" w:name="_DV_M5739"/>
      <w:bookmarkEnd w:id="399"/>
      <w:bookmarkEnd w:id="400"/>
      <w:bookmarkEnd w:id="402"/>
    </w:p>
    <w:p w14:paraId="447793F5" w14:textId="77777777" w:rsidR="00A94F80" w:rsidRPr="00DB1021" w:rsidRDefault="00A94F80" w:rsidP="00A94F80">
      <w:pPr>
        <w:pStyle w:val="MRLevel1"/>
      </w:pPr>
      <w:bookmarkStart w:id="403" w:name="_Toc465348553"/>
      <w:bookmarkStart w:id="404" w:name="_Toc2241932"/>
      <w:r w:rsidRPr="00DB1021">
        <w:lastRenderedPageBreak/>
        <w:t>Part 4</w:t>
      </w:r>
      <w:r w:rsidRPr="00DB1021">
        <w:tab/>
        <w:t>The Gas Bulletin Board</w:t>
      </w:r>
      <w:bookmarkEnd w:id="403"/>
      <w:bookmarkEnd w:id="404"/>
      <w:r w:rsidRPr="00DB1021">
        <w:t xml:space="preserve"> </w:t>
      </w:r>
    </w:p>
    <w:p w14:paraId="3A740209" w14:textId="77777777" w:rsidR="00A94F80" w:rsidRPr="00DB1021" w:rsidRDefault="00A94F80" w:rsidP="00A94F80">
      <w:pPr>
        <w:pStyle w:val="MRLevel1B"/>
      </w:pPr>
      <w:bookmarkStart w:id="405" w:name="_Toc465348554"/>
      <w:bookmarkStart w:id="406" w:name="Elkera_Print_TOC3306"/>
      <w:bookmarkStart w:id="407" w:name="idbc0b5110_8b66_40d9_a5b8_b9bdce6ec42a_9"/>
      <w:bookmarkStart w:id="408" w:name="_Toc2241933"/>
      <w:r w:rsidRPr="00DB1021">
        <w:t>Division 1</w:t>
      </w:r>
      <w:r w:rsidRPr="00DB1021">
        <w:tab/>
        <w:t>General</w:t>
      </w:r>
      <w:bookmarkEnd w:id="405"/>
      <w:bookmarkEnd w:id="408"/>
      <w:r w:rsidRPr="00DB1021">
        <w:t xml:space="preserve"> </w:t>
      </w:r>
    </w:p>
    <w:p w14:paraId="0F7ED98E" w14:textId="77777777" w:rsidR="00A94F80" w:rsidRPr="00DB1021" w:rsidRDefault="002C7AEB" w:rsidP="00A94F80">
      <w:pPr>
        <w:pStyle w:val="MRLevel2"/>
        <w:rPr>
          <w:bCs/>
        </w:rPr>
      </w:pPr>
      <w:bookmarkStart w:id="409" w:name="_Toc465348555"/>
      <w:bookmarkStart w:id="410" w:name="_Toc2241934"/>
      <w:r w:rsidRPr="00DB1021">
        <w:t>79</w:t>
      </w:r>
      <w:r w:rsidR="00A94F80" w:rsidRPr="00DB1021">
        <w:tab/>
        <w:t>Operation of GBB</w:t>
      </w:r>
      <w:bookmarkEnd w:id="406"/>
      <w:bookmarkEnd w:id="407"/>
      <w:bookmarkEnd w:id="409"/>
      <w:bookmarkEnd w:id="410"/>
      <w:r w:rsidR="00A94F80" w:rsidRPr="00DB1021">
        <w:t xml:space="preserve"> </w:t>
      </w:r>
    </w:p>
    <w:p w14:paraId="106CDE9A" w14:textId="77777777" w:rsidR="00A94F80" w:rsidRPr="00DB1021" w:rsidRDefault="00EF4056" w:rsidP="00A94F80">
      <w:pPr>
        <w:pStyle w:val="MRLevel3continued"/>
      </w:pPr>
      <w:r>
        <w:t>AEMO</w:t>
      </w:r>
      <w:r w:rsidR="00A94F80" w:rsidRPr="00DB1021">
        <w:t xml:space="preserve"> must operate the GBB in accordance with the GSI Act, the GSI Regulations, the Rules and any applicable Procedures.</w:t>
      </w:r>
    </w:p>
    <w:p w14:paraId="3BA46E65" w14:textId="77777777" w:rsidR="00A94F80" w:rsidRPr="00DB1021" w:rsidRDefault="002C7AEB" w:rsidP="00A94F80">
      <w:pPr>
        <w:pStyle w:val="MRLevel2"/>
      </w:pPr>
      <w:bookmarkStart w:id="411" w:name="_Toc465348556"/>
      <w:bookmarkStart w:id="412" w:name="_Toc2241935"/>
      <w:r w:rsidRPr="00DB1021">
        <w:t>80</w:t>
      </w:r>
      <w:r w:rsidR="00A94F80" w:rsidRPr="00DB1021">
        <w:tab/>
        <w:t>Public access to GBB information</w:t>
      </w:r>
      <w:bookmarkEnd w:id="411"/>
      <w:bookmarkEnd w:id="412"/>
    </w:p>
    <w:p w14:paraId="2E2BF83A" w14:textId="77777777" w:rsidR="00A94F80" w:rsidRPr="00DB1021" w:rsidRDefault="00A94F80" w:rsidP="00A94F80">
      <w:pPr>
        <w:pStyle w:val="MRLevel3continued"/>
      </w:pPr>
      <w:r w:rsidRPr="00DB1021">
        <w:t>All information published on the GBB under this Part is publicly available.</w:t>
      </w:r>
    </w:p>
    <w:p w14:paraId="67DE933F" w14:textId="77777777" w:rsidR="00A94F80" w:rsidRPr="00DB1021" w:rsidRDefault="002C7AEB" w:rsidP="00A94F80">
      <w:pPr>
        <w:pStyle w:val="MRLevel2"/>
      </w:pPr>
      <w:bookmarkStart w:id="413" w:name="_Toc465348557"/>
      <w:bookmarkStart w:id="414" w:name="_Toc2241936"/>
      <w:r w:rsidRPr="00DB1021">
        <w:t>81</w:t>
      </w:r>
      <w:r w:rsidR="00A94F80" w:rsidRPr="00DB1021">
        <w:tab/>
        <w:t>Information published on GBB relating to EMF</w:t>
      </w:r>
      <w:bookmarkEnd w:id="413"/>
      <w:bookmarkEnd w:id="414"/>
      <w:r w:rsidR="00A94F80" w:rsidRPr="00DB1021">
        <w:t xml:space="preserve"> </w:t>
      </w:r>
    </w:p>
    <w:p w14:paraId="60C3D158" w14:textId="77777777" w:rsidR="00A94F80" w:rsidRPr="00DB1021" w:rsidRDefault="00EF4056" w:rsidP="00A94F80">
      <w:pPr>
        <w:pStyle w:val="MRLevel3continued"/>
      </w:pPr>
      <w:r>
        <w:t>AEMO</w:t>
      </w:r>
      <w:r w:rsidR="00A94F80" w:rsidRPr="00DB1021">
        <w:t xml:space="preserve"> must publish the following information on the GBB in relation to a gas supply disruption or emergency in accordance with Part 5: </w:t>
      </w:r>
    </w:p>
    <w:p w14:paraId="534307AA" w14:textId="77777777" w:rsidR="00A94F80" w:rsidRPr="00DB1021" w:rsidRDefault="00A94F80" w:rsidP="00A94F80">
      <w:pPr>
        <w:pStyle w:val="MRLevel4"/>
      </w:pPr>
      <w:r w:rsidRPr="00DB1021">
        <w:t>(a)</w:t>
      </w:r>
      <w:r w:rsidRPr="00DB1021">
        <w:tab/>
        <w:t>an indication of when the EMF is active; and</w:t>
      </w:r>
    </w:p>
    <w:p w14:paraId="4D89F7C6" w14:textId="77777777" w:rsidR="00A94F80" w:rsidRPr="00DB1021" w:rsidRDefault="00A94F80" w:rsidP="00A94F80">
      <w:pPr>
        <w:pStyle w:val="MRLevel4"/>
      </w:pPr>
      <w:r w:rsidRPr="00DB1021">
        <w:t>(b)</w:t>
      </w:r>
      <w:r w:rsidRPr="00DB1021">
        <w:tab/>
        <w:t>if directed by the Coordinator of Energy in an EMF Direction:</w:t>
      </w:r>
    </w:p>
    <w:p w14:paraId="40F339CD" w14:textId="77777777" w:rsidR="00A94F80" w:rsidRPr="00DB1021" w:rsidRDefault="00A94F80" w:rsidP="00A94F80">
      <w:pPr>
        <w:pStyle w:val="MRLevel5"/>
      </w:pPr>
      <w:r w:rsidRPr="00DB1021">
        <w:t>(i)</w:t>
      </w:r>
      <w:r w:rsidRPr="00DB1021">
        <w:tab/>
        <w:t xml:space="preserve">a notice under subrule </w:t>
      </w:r>
      <w:r w:rsidR="002C7AEB" w:rsidRPr="00DB1021">
        <w:t>93</w:t>
      </w:r>
      <w:r w:rsidRPr="00DB1021">
        <w:t>(3)(d); and</w:t>
      </w:r>
    </w:p>
    <w:p w14:paraId="4DFD4344" w14:textId="77777777" w:rsidR="00A94F80" w:rsidRPr="00DB1021" w:rsidRDefault="00A94F80" w:rsidP="00A94F80">
      <w:pPr>
        <w:pStyle w:val="MRLevel5"/>
      </w:pPr>
      <w:r w:rsidRPr="00DB1021">
        <w:t>(</w:t>
      </w:r>
      <w:r w:rsidR="00E106DB" w:rsidRPr="00DB1021">
        <w:t>ii</w:t>
      </w:r>
      <w:r w:rsidRPr="00DB1021">
        <w:t>)</w:t>
      </w:r>
      <w:r w:rsidRPr="00DB1021">
        <w:tab/>
        <w:t xml:space="preserve">the </w:t>
      </w:r>
      <w:r w:rsidR="000C3D80">
        <w:t>EMF D</w:t>
      </w:r>
      <w:r w:rsidRPr="00DB1021">
        <w:t>irection.</w:t>
      </w:r>
    </w:p>
    <w:p w14:paraId="080A60B9" w14:textId="77777777" w:rsidR="00A94F80" w:rsidRPr="00DB1021" w:rsidRDefault="002C7AEB" w:rsidP="00A94F80">
      <w:pPr>
        <w:pStyle w:val="MRLevel2"/>
      </w:pPr>
      <w:bookmarkStart w:id="415" w:name="_Toc465348558"/>
      <w:bookmarkStart w:id="416" w:name="_Toc2241937"/>
      <w:r w:rsidRPr="00DB1021">
        <w:t>82</w:t>
      </w:r>
      <w:r w:rsidR="00A94F80" w:rsidRPr="00DB1021">
        <w:tab/>
        <w:t>Zones</w:t>
      </w:r>
      <w:bookmarkEnd w:id="415"/>
      <w:bookmarkEnd w:id="416"/>
      <w:r w:rsidR="00A94F80" w:rsidRPr="00DB1021">
        <w:t xml:space="preserve"> </w:t>
      </w:r>
    </w:p>
    <w:p w14:paraId="112D4498" w14:textId="28DD9841" w:rsidR="00A94F80" w:rsidRDefault="00A94F80" w:rsidP="00A94F80">
      <w:pPr>
        <w:pStyle w:val="MRLevel3"/>
      </w:pPr>
      <w:r w:rsidRPr="00DB1021">
        <w:t>(1)</w:t>
      </w:r>
      <w:r w:rsidRPr="00DB1021">
        <w:tab/>
      </w:r>
      <w:r w:rsidR="00D91329">
        <w:t>AEMO must develop and maintain the GBB Zone List.</w:t>
      </w:r>
    </w:p>
    <w:p w14:paraId="124A79FA" w14:textId="62496E9C" w:rsidR="00D91329" w:rsidRPr="00DB1021" w:rsidRDefault="00D91329" w:rsidP="00D91329">
      <w:pPr>
        <w:pStyle w:val="MRLevel3"/>
      </w:pPr>
      <w:r w:rsidRPr="00DB1021">
        <w:t>(</w:t>
      </w:r>
      <w:r>
        <w:t>2</w:t>
      </w:r>
      <w:r w:rsidRPr="00DB1021">
        <w:t>)</w:t>
      </w:r>
      <w:r w:rsidRPr="00DB1021">
        <w:tab/>
      </w:r>
      <w:r>
        <w:t>The Zones listed in the table at Part 5 of Schedule 3 of the Rules must be the Zones specified in the initial version of the GBB Zone List.</w:t>
      </w:r>
    </w:p>
    <w:p w14:paraId="4E362597" w14:textId="2CD072AC" w:rsidR="00D91329" w:rsidRPr="00DB1021" w:rsidRDefault="00D91329" w:rsidP="00D91329">
      <w:pPr>
        <w:pStyle w:val="MRLevel3"/>
      </w:pPr>
      <w:r w:rsidRPr="00DB1021">
        <w:t>(</w:t>
      </w:r>
      <w:r>
        <w:t>3</w:t>
      </w:r>
      <w:r w:rsidRPr="00DB1021">
        <w:t>)</w:t>
      </w:r>
      <w:r w:rsidRPr="00DB1021">
        <w:tab/>
      </w:r>
      <w:r>
        <w:t>AEMO must publish the latest version of the GBB Zone List on the GSI Website.</w:t>
      </w:r>
    </w:p>
    <w:p w14:paraId="0E4CED6C" w14:textId="6C2EEAC7" w:rsidR="00D91329" w:rsidRPr="00DB1021" w:rsidRDefault="00D91329" w:rsidP="00D91329">
      <w:pPr>
        <w:pStyle w:val="MRLevel3"/>
      </w:pPr>
      <w:r>
        <w:t>(4</w:t>
      </w:r>
      <w:r w:rsidRPr="00DB1021">
        <w:t>)</w:t>
      </w:r>
      <w:r w:rsidRPr="00DB1021">
        <w:tab/>
      </w:r>
      <w:r>
        <w:t>AEMO must not make a change to the GBB Zone List unless it is satisfied that the proposed change is consistent with the GSI Objectives.</w:t>
      </w:r>
    </w:p>
    <w:p w14:paraId="383CFA5D" w14:textId="41894ECF" w:rsidR="00D91329" w:rsidRDefault="00D91329" w:rsidP="00D91329">
      <w:pPr>
        <w:pStyle w:val="MRLevel3"/>
      </w:pPr>
      <w:r w:rsidRPr="00DB1021">
        <w:t>(</w:t>
      </w:r>
      <w:r w:rsidR="007E6BEA">
        <w:t>5</w:t>
      </w:r>
      <w:r w:rsidRPr="00DB1021">
        <w:t>)</w:t>
      </w:r>
      <w:r w:rsidRPr="00DB1021">
        <w:tab/>
      </w:r>
      <w:r w:rsidR="007E6BEA">
        <w:t>If AEMO proposes to make a change to the GBB Zone List, AEMO must publish a notice on the GSI Website:</w:t>
      </w:r>
    </w:p>
    <w:p w14:paraId="3EF30496" w14:textId="7F681824" w:rsidR="007E6BEA" w:rsidRPr="00DB1021" w:rsidRDefault="007E6BEA" w:rsidP="007E6BEA">
      <w:pPr>
        <w:pStyle w:val="MRLevel4"/>
      </w:pPr>
      <w:r w:rsidRPr="00DB1021">
        <w:t>(a)</w:t>
      </w:r>
      <w:r w:rsidRPr="00DB1021">
        <w:tab/>
      </w:r>
      <w:r>
        <w:t>giving details of the proposed change</w:t>
      </w:r>
      <w:r w:rsidRPr="00DB1021">
        <w:t>;</w:t>
      </w:r>
    </w:p>
    <w:p w14:paraId="0C03CE55" w14:textId="206D62F9" w:rsidR="007E6BEA" w:rsidRPr="00DB1021" w:rsidRDefault="007E6BEA" w:rsidP="007E6BEA">
      <w:pPr>
        <w:pStyle w:val="MRLevel4"/>
      </w:pPr>
      <w:r w:rsidRPr="00DB1021">
        <w:t>(</w:t>
      </w:r>
      <w:r>
        <w:t>b</w:t>
      </w:r>
      <w:r w:rsidRPr="00DB1021">
        <w:t>)</w:t>
      </w:r>
      <w:r w:rsidRPr="00DB1021">
        <w:tab/>
      </w:r>
      <w:r>
        <w:t>stating why the proposed change is required and the effects of the proposed change;</w:t>
      </w:r>
    </w:p>
    <w:p w14:paraId="090F4336" w14:textId="29096492" w:rsidR="007E6BEA" w:rsidRPr="00DB1021" w:rsidRDefault="007E6BEA" w:rsidP="007E6BEA">
      <w:pPr>
        <w:pStyle w:val="MRLevel4"/>
      </w:pPr>
      <w:r>
        <w:t>(c</w:t>
      </w:r>
      <w:r w:rsidRPr="00DB1021">
        <w:t>)</w:t>
      </w:r>
      <w:r w:rsidRPr="00DB1021">
        <w:tab/>
      </w:r>
      <w:r>
        <w:t>inviting submissions objecting to the proposed change within a period stated in the notice, which must be at least five Business Days; and</w:t>
      </w:r>
    </w:p>
    <w:p w14:paraId="2992282A" w14:textId="70DE7D42" w:rsidR="007E6BEA" w:rsidRPr="00DB1021" w:rsidRDefault="007E6BEA" w:rsidP="007E6BEA">
      <w:pPr>
        <w:pStyle w:val="MRLevel4"/>
      </w:pPr>
      <w:r>
        <w:lastRenderedPageBreak/>
        <w:t>(d</w:t>
      </w:r>
      <w:r w:rsidRPr="00DB1021">
        <w:t>)</w:t>
      </w:r>
      <w:r w:rsidRPr="00DB1021">
        <w:tab/>
      </w:r>
      <w:r>
        <w:t>stating the proposed commencement date of the change, if no objections are received.</w:t>
      </w:r>
    </w:p>
    <w:p w14:paraId="165D891F" w14:textId="7792E1EF" w:rsidR="00D91329" w:rsidRPr="00DB1021" w:rsidRDefault="007E6BEA" w:rsidP="00D91329">
      <w:pPr>
        <w:pStyle w:val="MRLevel3"/>
      </w:pPr>
      <w:r>
        <w:t>(6</w:t>
      </w:r>
      <w:r w:rsidR="00D91329" w:rsidRPr="00DB1021">
        <w:t>)</w:t>
      </w:r>
      <w:r w:rsidR="00D91329" w:rsidRPr="00DB1021">
        <w:tab/>
      </w:r>
      <w:r w:rsidR="00407A55">
        <w:t>On the same day that the notice under subrule (5) is published, AEMO must inform Gas Market Participants that the notice has been published.</w:t>
      </w:r>
    </w:p>
    <w:p w14:paraId="1D621ABE" w14:textId="170A06FA" w:rsidR="00D91329" w:rsidRPr="00DB1021" w:rsidRDefault="00407A55" w:rsidP="00D91329">
      <w:pPr>
        <w:pStyle w:val="MRLevel3"/>
      </w:pPr>
      <w:r>
        <w:t>(7</w:t>
      </w:r>
      <w:r w:rsidR="00D91329" w:rsidRPr="00DB1021">
        <w:t>)</w:t>
      </w:r>
      <w:r w:rsidR="00D91329" w:rsidRPr="00DB1021">
        <w:tab/>
      </w:r>
      <w:r>
        <w:t>If AEMO does not receive an objection in response to a notice published under subrule (5) within the time specified in the notice, AEMO must make the change specified in the notice to the GBB Zone List and publish the amended GBB Zone List on the GSI Website, together with the date the change will take effect</w:t>
      </w:r>
      <w:r w:rsidR="00D91329">
        <w:t>.</w:t>
      </w:r>
    </w:p>
    <w:p w14:paraId="57A8B281" w14:textId="2B0F8E18" w:rsidR="00D91329" w:rsidRPr="00DB1021" w:rsidRDefault="00407A55" w:rsidP="00D91329">
      <w:pPr>
        <w:pStyle w:val="MRLevel3"/>
      </w:pPr>
      <w:r>
        <w:t>(8</w:t>
      </w:r>
      <w:r w:rsidR="00D91329" w:rsidRPr="00DB1021">
        <w:t>)</w:t>
      </w:r>
      <w:r w:rsidR="00D91329" w:rsidRPr="00DB1021">
        <w:tab/>
      </w:r>
      <w:r>
        <w:t>If AEMO receives an objection in response to a notice published under subrule (5) within the time specified in the notice, then AEMO must consult on the proposed change to the GBB Zone List in accordance with the GSI Consultation Procedure</w:t>
      </w:r>
      <w:r w:rsidR="00D91329">
        <w:t>.</w:t>
      </w:r>
    </w:p>
    <w:p w14:paraId="1963C77E" w14:textId="4EB0D037" w:rsidR="00407A55" w:rsidRDefault="00407A55" w:rsidP="00407A55">
      <w:pPr>
        <w:pStyle w:val="MRLevel3"/>
      </w:pPr>
      <w:r w:rsidRPr="00DB1021">
        <w:t>(</w:t>
      </w:r>
      <w:r>
        <w:t>9</w:t>
      </w:r>
      <w:r w:rsidRPr="00DB1021">
        <w:t>)</w:t>
      </w:r>
      <w:r w:rsidRPr="00DB1021">
        <w:tab/>
      </w:r>
      <w:r>
        <w:t>In deciding whether or not to make a change to the GBB Zone List, AEMO must have regard to the following:</w:t>
      </w:r>
    </w:p>
    <w:p w14:paraId="23E8EEA3" w14:textId="24A63201" w:rsidR="00407A55" w:rsidRPr="00DB1021" w:rsidRDefault="00407A55" w:rsidP="00407A55">
      <w:pPr>
        <w:pStyle w:val="MRLevel4"/>
      </w:pPr>
      <w:r w:rsidRPr="00DB1021">
        <w:t>(a)</w:t>
      </w:r>
      <w:r w:rsidRPr="00DB1021">
        <w:tab/>
      </w:r>
      <w:r>
        <w:t>the practicality and cost of making the proposed change</w:t>
      </w:r>
      <w:r w:rsidRPr="00DB1021">
        <w:t>;</w:t>
      </w:r>
    </w:p>
    <w:p w14:paraId="3A17B018" w14:textId="7B3A31A5" w:rsidR="00407A55" w:rsidRPr="00DB1021" w:rsidRDefault="00407A55" w:rsidP="00407A55">
      <w:pPr>
        <w:pStyle w:val="MRLevel4"/>
      </w:pPr>
      <w:r w:rsidRPr="00DB1021">
        <w:t>(</w:t>
      </w:r>
      <w:r>
        <w:t>b</w:t>
      </w:r>
      <w:r w:rsidRPr="00DB1021">
        <w:t>)</w:t>
      </w:r>
      <w:r w:rsidRPr="00DB1021">
        <w:tab/>
      </w:r>
      <w:r>
        <w:t>the views expressed in any submissions received by AEMO on the proposed change; and</w:t>
      </w:r>
    </w:p>
    <w:p w14:paraId="39CB4A22" w14:textId="33576C6A" w:rsidR="00407A55" w:rsidRPr="00DB1021" w:rsidRDefault="00407A55" w:rsidP="00407A55">
      <w:pPr>
        <w:pStyle w:val="MRLevel4"/>
      </w:pPr>
      <w:r>
        <w:t>(c</w:t>
      </w:r>
      <w:r w:rsidRPr="00DB1021">
        <w:t>)</w:t>
      </w:r>
      <w:r w:rsidRPr="00DB1021">
        <w:tab/>
      </w:r>
      <w:r>
        <w:t>any information that AEMO considers necessary to assess whether or not to make the proposed change.</w:t>
      </w:r>
    </w:p>
    <w:p w14:paraId="10AD3537" w14:textId="5826AE2F" w:rsidR="00A94F80" w:rsidRPr="00DB1021" w:rsidRDefault="00A94F80" w:rsidP="00A94F80">
      <w:pPr>
        <w:pStyle w:val="MRLevel3"/>
      </w:pPr>
      <w:r w:rsidRPr="00DB1021">
        <w:t>(</w:t>
      </w:r>
      <w:r w:rsidR="00D91329">
        <w:t>10</w:t>
      </w:r>
      <w:r w:rsidRPr="00DB1021">
        <w:t>)</w:t>
      </w:r>
      <w:r w:rsidRPr="00DB1021">
        <w:tab/>
      </w:r>
      <w:r w:rsidR="00E2089A">
        <w:t>AEMO</w:t>
      </w:r>
      <w:r w:rsidRPr="00DB1021">
        <w:t xml:space="preserve"> may review the Zones, and must do so at least once in each five year period.</w:t>
      </w:r>
      <w:r w:rsidR="00EF4056">
        <w:t xml:space="preserve"> </w:t>
      </w:r>
    </w:p>
    <w:p w14:paraId="5FDF4915" w14:textId="5EF5203B" w:rsidR="00A94F80" w:rsidRPr="00DB1021" w:rsidRDefault="00A94F80" w:rsidP="00A94F80">
      <w:pPr>
        <w:pStyle w:val="MRLevel3"/>
      </w:pPr>
      <w:r w:rsidRPr="00DB1021">
        <w:t>(</w:t>
      </w:r>
      <w:r w:rsidR="00D91329">
        <w:t>11</w:t>
      </w:r>
      <w:r w:rsidRPr="00DB1021">
        <w:t>)</w:t>
      </w:r>
      <w:r w:rsidRPr="00DB1021">
        <w:tab/>
        <w:t xml:space="preserve">A review of the Zones must be carried out in consultation with Gas Market Participants and gas industry groups.  </w:t>
      </w:r>
    </w:p>
    <w:p w14:paraId="14039D1F" w14:textId="77777777" w:rsidR="00A94F80" w:rsidRPr="00DB1021" w:rsidRDefault="00A94F80" w:rsidP="00A94F80">
      <w:pPr>
        <w:pStyle w:val="MRLevel1B"/>
      </w:pPr>
      <w:bookmarkStart w:id="417" w:name="_Toc465348559"/>
      <w:bookmarkStart w:id="418" w:name="_Toc2241938"/>
      <w:r w:rsidRPr="00DB1021">
        <w:t>Division 2</w:t>
      </w:r>
      <w:r w:rsidRPr="00DB1021">
        <w:tab/>
      </w:r>
      <w:r w:rsidR="000105C9">
        <w:t>AEMO</w:t>
      </w:r>
      <w:r w:rsidRPr="00DB1021">
        <w:t xml:space="preserve"> to publish certain information on GBB</w:t>
      </w:r>
      <w:bookmarkEnd w:id="417"/>
      <w:bookmarkEnd w:id="418"/>
      <w:r w:rsidRPr="00DB1021">
        <w:t xml:space="preserve"> </w:t>
      </w:r>
    </w:p>
    <w:p w14:paraId="69AF76B7" w14:textId="77777777" w:rsidR="00A94F80" w:rsidRPr="00DB1021" w:rsidRDefault="002C7AEB" w:rsidP="00A94F80">
      <w:pPr>
        <w:pStyle w:val="MRLevel2"/>
      </w:pPr>
      <w:bookmarkStart w:id="419" w:name="_Toc465348560"/>
      <w:bookmarkStart w:id="420" w:name="_Toc2241939"/>
      <w:r w:rsidRPr="00DB1021">
        <w:t>83</w:t>
      </w:r>
      <w:r w:rsidR="00A94F80" w:rsidRPr="00DB1021">
        <w:tab/>
        <w:t>Network representation</w:t>
      </w:r>
      <w:r w:rsidR="00A04119">
        <w:t xml:space="preserve"> (</w:t>
      </w:r>
      <w:r w:rsidR="00A94F80" w:rsidRPr="00DB1021">
        <w:t>Zone</w:t>
      </w:r>
      <w:r w:rsidR="00A04119">
        <w:t>)</w:t>
      </w:r>
      <w:r w:rsidR="00A94F80" w:rsidRPr="00DB1021">
        <w:t xml:space="preserve"> information</w:t>
      </w:r>
      <w:bookmarkEnd w:id="419"/>
      <w:bookmarkEnd w:id="420"/>
    </w:p>
    <w:p w14:paraId="0B6A3D20" w14:textId="77777777" w:rsidR="00A94F80" w:rsidRPr="00DB1021" w:rsidRDefault="00A94F80" w:rsidP="00A94F80">
      <w:pPr>
        <w:pStyle w:val="MRLevel3"/>
      </w:pPr>
      <w:r w:rsidRPr="00DB1021">
        <w:t>(1)</w:t>
      </w:r>
      <w:r w:rsidRPr="00DB1021">
        <w:tab/>
      </w:r>
      <w:r w:rsidR="000105C9">
        <w:t>AEMO</w:t>
      </w:r>
      <w:r w:rsidRPr="00DB1021">
        <w:t xml:space="preserve"> must publish the following network representation information on the GBB for each Zone:</w:t>
      </w:r>
    </w:p>
    <w:p w14:paraId="05B7A4A8" w14:textId="77777777" w:rsidR="00A94F80" w:rsidRPr="00DB1021" w:rsidRDefault="00A94F80" w:rsidP="00A94F80">
      <w:pPr>
        <w:pStyle w:val="MRLevel4"/>
      </w:pPr>
      <w:r w:rsidRPr="00DB1021">
        <w:t>(a)</w:t>
      </w:r>
      <w:r w:rsidRPr="00DB1021">
        <w:tab/>
        <w:t>the GBB Pipelines that are located wholly or partly in the Zone;</w:t>
      </w:r>
    </w:p>
    <w:p w14:paraId="71348510" w14:textId="77777777" w:rsidR="00A94F80" w:rsidRPr="00DB1021" w:rsidRDefault="00A94F80" w:rsidP="00A94F80">
      <w:pPr>
        <w:pStyle w:val="MRLevel4"/>
      </w:pPr>
      <w:r w:rsidRPr="00DB1021">
        <w:t>(b)</w:t>
      </w:r>
      <w:r w:rsidRPr="00DB1021">
        <w:tab/>
        <w:t>Receipt Points and Delivery Points, including Gate Stations, which are included in the Zone;</w:t>
      </w:r>
    </w:p>
    <w:p w14:paraId="06E1B452" w14:textId="77777777" w:rsidR="00A94F80" w:rsidRPr="00DB1021" w:rsidRDefault="00A94F80" w:rsidP="00A94F80">
      <w:pPr>
        <w:pStyle w:val="MRLevel4"/>
      </w:pPr>
      <w:r w:rsidRPr="00DB1021">
        <w:t>(c)</w:t>
      </w:r>
      <w:r w:rsidRPr="00DB1021">
        <w:tab/>
        <w:t>GBB Production Facilities that supply gas to the Zone and the Receipt Points through which that gas is injected;</w:t>
      </w:r>
    </w:p>
    <w:p w14:paraId="1BCF6ADC" w14:textId="77777777" w:rsidR="00A94F80" w:rsidRPr="00DB1021" w:rsidRDefault="00A94F80" w:rsidP="00A94F80">
      <w:pPr>
        <w:pStyle w:val="MRLevel4"/>
      </w:pPr>
      <w:r w:rsidRPr="00DB1021">
        <w:t>(d)</w:t>
      </w:r>
      <w:r w:rsidRPr="00DB1021">
        <w:tab/>
        <w:t xml:space="preserve">GBB Storage Facilities that are connected to </w:t>
      </w:r>
      <w:r w:rsidR="000E56A8">
        <w:t xml:space="preserve">a GBB Pipeline in </w:t>
      </w:r>
      <w:r w:rsidRPr="00DB1021">
        <w:t xml:space="preserve">the Zone and the associated Receipt Points and Delivery Points; </w:t>
      </w:r>
    </w:p>
    <w:p w14:paraId="7F432ED1" w14:textId="77777777" w:rsidR="00A94F80" w:rsidRPr="00DB1021" w:rsidRDefault="00A94F80" w:rsidP="00A94F80">
      <w:pPr>
        <w:pStyle w:val="MRLevel4"/>
      </w:pPr>
      <w:r w:rsidRPr="00DB1021">
        <w:lastRenderedPageBreak/>
        <w:t>(e)</w:t>
      </w:r>
      <w:r w:rsidRPr="00DB1021">
        <w:tab/>
        <w:t>GBB Large User Facilities that can take gas from the Zone and the Delivery Points through which that gas is delivered; and</w:t>
      </w:r>
    </w:p>
    <w:p w14:paraId="4F681145" w14:textId="77777777" w:rsidR="00A94F80" w:rsidRPr="00DB1021" w:rsidRDefault="00A94F80" w:rsidP="00A94F80">
      <w:pPr>
        <w:pStyle w:val="MRLevel4"/>
      </w:pPr>
      <w:r w:rsidRPr="00DB1021">
        <w:t>(f)</w:t>
      </w:r>
      <w:r w:rsidRPr="00DB1021">
        <w:tab/>
      </w:r>
      <w:r w:rsidR="000C3D80">
        <w:t>e</w:t>
      </w:r>
      <w:r w:rsidRPr="00DB1021">
        <w:t>ach Receipt Point or Delivery Point in the Zone that provides a connection to another GBB Pipeline, and the corresponding Delivery Point or Receipt Point on that other GBB Pipeline.</w:t>
      </w:r>
    </w:p>
    <w:p w14:paraId="666B5BF5" w14:textId="77777777" w:rsidR="00A94F80" w:rsidRPr="00DB1021" w:rsidRDefault="00A94F80" w:rsidP="00A94F80">
      <w:pPr>
        <w:pStyle w:val="MRLevel3"/>
      </w:pPr>
      <w:r w:rsidRPr="00DB1021">
        <w:t>(2)</w:t>
      </w:r>
      <w:r w:rsidRPr="00DB1021">
        <w:tab/>
      </w:r>
      <w:r w:rsidR="000105C9">
        <w:t>AEMO</w:t>
      </w:r>
      <w:r w:rsidRPr="00DB1021">
        <w:t xml:space="preserve"> must update the GBB when the network representation information is modified, or when required as a result of a change to Facility Data</w:t>
      </w:r>
      <w:r w:rsidR="00E106DB" w:rsidRPr="00DB1021">
        <w:t>.</w:t>
      </w:r>
    </w:p>
    <w:p w14:paraId="3FB3A251" w14:textId="77777777" w:rsidR="00A94F80" w:rsidRPr="00DB1021" w:rsidRDefault="002C7AEB" w:rsidP="00A94F80">
      <w:pPr>
        <w:pStyle w:val="MRLevel2"/>
      </w:pPr>
      <w:bookmarkStart w:id="421" w:name="_Toc465348561"/>
      <w:bookmarkStart w:id="422" w:name="_Toc2241940"/>
      <w:r w:rsidRPr="00DB1021">
        <w:t>84</w:t>
      </w:r>
      <w:r w:rsidR="00A94F80" w:rsidRPr="00DB1021">
        <w:tab/>
        <w:t xml:space="preserve">Publication of </w:t>
      </w:r>
      <w:r w:rsidR="00A04119">
        <w:t xml:space="preserve">general </w:t>
      </w:r>
      <w:r w:rsidR="00A94F80" w:rsidRPr="00DB1021">
        <w:t>information on GBB</w:t>
      </w:r>
      <w:bookmarkEnd w:id="421"/>
      <w:bookmarkEnd w:id="422"/>
      <w:r w:rsidR="00A94F80" w:rsidRPr="00DB1021">
        <w:t xml:space="preserve"> </w:t>
      </w:r>
    </w:p>
    <w:p w14:paraId="6966CEDF" w14:textId="77777777" w:rsidR="00A94F80" w:rsidRPr="00DB1021" w:rsidRDefault="000105C9" w:rsidP="00A94F80">
      <w:pPr>
        <w:pStyle w:val="MRLevel3continued"/>
      </w:pPr>
      <w:r>
        <w:t>AEMO</w:t>
      </w:r>
      <w:r w:rsidR="00A94F80" w:rsidRPr="00DB1021">
        <w:t xml:space="preserve"> must publish the following general information on the GBB:</w:t>
      </w:r>
    </w:p>
    <w:p w14:paraId="281B2BDC" w14:textId="77777777" w:rsidR="00A94F80" w:rsidRPr="00DB1021" w:rsidRDefault="00A94F80" w:rsidP="00A94F80">
      <w:pPr>
        <w:pStyle w:val="MRLevel4"/>
      </w:pPr>
      <w:r w:rsidRPr="00DB1021">
        <w:t>(a)</w:t>
      </w:r>
      <w:r w:rsidRPr="00DB1021">
        <w:tab/>
        <w:t>a list of all Registered Participants;</w:t>
      </w:r>
    </w:p>
    <w:p w14:paraId="356E7183" w14:textId="77777777" w:rsidR="00A94F80" w:rsidRPr="00DB1021" w:rsidRDefault="00A94F80" w:rsidP="00A94F80">
      <w:pPr>
        <w:pStyle w:val="MRLevel4"/>
      </w:pPr>
      <w:r w:rsidRPr="00DB1021">
        <w:t>(b)</w:t>
      </w:r>
      <w:r w:rsidRPr="00DB1021">
        <w:tab/>
        <w:t>Contact Information;</w:t>
      </w:r>
    </w:p>
    <w:p w14:paraId="69057937" w14:textId="77777777" w:rsidR="00A94F80" w:rsidRPr="00DB1021" w:rsidRDefault="00A94F80" w:rsidP="00A94F80">
      <w:pPr>
        <w:pStyle w:val="MRLevel4"/>
      </w:pPr>
      <w:r w:rsidRPr="00DB1021">
        <w:t>(c)</w:t>
      </w:r>
      <w:r w:rsidRPr="00DB1021">
        <w:tab/>
        <w:t>a list of all Registered Facilities;</w:t>
      </w:r>
    </w:p>
    <w:p w14:paraId="12082FE4" w14:textId="77777777" w:rsidR="00A94F80" w:rsidRPr="00DB1021" w:rsidRDefault="00A94F80" w:rsidP="00A94F80">
      <w:pPr>
        <w:pStyle w:val="MRLevel4"/>
      </w:pPr>
      <w:r w:rsidRPr="00DB1021">
        <w:t>(d)</w:t>
      </w:r>
      <w:r w:rsidRPr="00DB1021">
        <w:tab/>
        <w:t xml:space="preserve">a list of all </w:t>
      </w:r>
      <w:r w:rsidR="00E106DB" w:rsidRPr="00DB1021">
        <w:t>R</w:t>
      </w:r>
      <w:r w:rsidRPr="00DB1021">
        <w:t xml:space="preserve">eceipt </w:t>
      </w:r>
      <w:r w:rsidR="00E106DB" w:rsidRPr="00DB1021">
        <w:t>P</w:t>
      </w:r>
      <w:r w:rsidRPr="00DB1021">
        <w:t>oints</w:t>
      </w:r>
      <w:r w:rsidR="000C3D80">
        <w:t>,</w:t>
      </w:r>
      <w:r w:rsidRPr="00DB1021">
        <w:t xml:space="preserve"> </w:t>
      </w:r>
      <w:r w:rsidR="00E106DB" w:rsidRPr="00DB1021">
        <w:t>D</w:t>
      </w:r>
      <w:r w:rsidRPr="00DB1021">
        <w:t xml:space="preserve">elivery </w:t>
      </w:r>
      <w:r w:rsidR="00E106DB" w:rsidRPr="00DB1021">
        <w:t>P</w:t>
      </w:r>
      <w:r w:rsidRPr="00DB1021">
        <w:t>oints</w:t>
      </w:r>
      <w:r w:rsidR="000C3D80">
        <w:t xml:space="preserve"> and Gate Stations</w:t>
      </w:r>
      <w:r w:rsidRPr="00DB1021">
        <w:t>;</w:t>
      </w:r>
    </w:p>
    <w:p w14:paraId="5F21E96F" w14:textId="77777777" w:rsidR="00A94F80" w:rsidRPr="00DB1021" w:rsidRDefault="00A94F80" w:rsidP="00A94F80">
      <w:pPr>
        <w:pStyle w:val="MRLevel4"/>
      </w:pPr>
      <w:r w:rsidRPr="00DB1021">
        <w:t>(e)</w:t>
      </w:r>
      <w:r w:rsidRPr="00DB1021">
        <w:tab/>
        <w:t xml:space="preserve">a list of Delivery Points </w:t>
      </w:r>
      <w:r w:rsidR="000C3D80">
        <w:t xml:space="preserve">in relation to </w:t>
      </w:r>
      <w:r w:rsidR="000E56A8">
        <w:t>which</w:t>
      </w:r>
      <w:r w:rsidR="000C3D80">
        <w:t xml:space="preserve"> information </w:t>
      </w:r>
      <w:r w:rsidRPr="00DB1021">
        <w:t xml:space="preserve">provided under rule </w:t>
      </w:r>
      <w:r w:rsidR="008B6CFC" w:rsidRPr="00DB1021">
        <w:t>61</w:t>
      </w:r>
      <w:r w:rsidRPr="00DB1021">
        <w:t>(1);</w:t>
      </w:r>
    </w:p>
    <w:p w14:paraId="33053C97" w14:textId="77777777" w:rsidR="00A94F80" w:rsidRPr="00DB1021" w:rsidRDefault="00A94F80" w:rsidP="00A94F80">
      <w:pPr>
        <w:pStyle w:val="MRLevel4"/>
      </w:pPr>
      <w:r w:rsidRPr="00DB1021">
        <w:t>(f)</w:t>
      </w:r>
      <w:r w:rsidRPr="00DB1021">
        <w:tab/>
        <w:t>PIA Summary Information; and</w:t>
      </w:r>
    </w:p>
    <w:p w14:paraId="6AF22A98" w14:textId="77777777" w:rsidR="00A94F80" w:rsidRPr="00DB1021" w:rsidRDefault="00A94F80" w:rsidP="00A94F80">
      <w:pPr>
        <w:pStyle w:val="MRLevel4"/>
      </w:pPr>
      <w:r w:rsidRPr="00DB1021">
        <w:t>(g)</w:t>
      </w:r>
      <w:r w:rsidRPr="00DB1021">
        <w:tab/>
        <w:t>Nameplate Capacity Data for all Registered Facilities.</w:t>
      </w:r>
    </w:p>
    <w:p w14:paraId="6758FCD5" w14:textId="77777777" w:rsidR="00A94F80" w:rsidRPr="00DB1021" w:rsidRDefault="002C7AEB" w:rsidP="00A94F80">
      <w:pPr>
        <w:pStyle w:val="MRLevel2"/>
      </w:pPr>
      <w:bookmarkStart w:id="423" w:name="_Toc465348562"/>
      <w:bookmarkStart w:id="424" w:name="_Toc2241941"/>
      <w:r w:rsidRPr="00DB1021">
        <w:t>85</w:t>
      </w:r>
      <w:r w:rsidR="00A94F80" w:rsidRPr="00DB1021">
        <w:tab/>
        <w:t>Publication of capacity outlook information on GBB</w:t>
      </w:r>
      <w:bookmarkEnd w:id="423"/>
      <w:bookmarkEnd w:id="424"/>
    </w:p>
    <w:p w14:paraId="5BE85BB5" w14:textId="77777777" w:rsidR="00A94F80" w:rsidRPr="00DB1021" w:rsidRDefault="000105C9" w:rsidP="00A94F80">
      <w:pPr>
        <w:pStyle w:val="MRLevel3continued"/>
      </w:pPr>
      <w:r>
        <w:t>AEMO</w:t>
      </w:r>
      <w:r w:rsidR="00A94F80" w:rsidRPr="00DB1021">
        <w:t xml:space="preserve"> must publish the following capacity outlook information on the GBB:</w:t>
      </w:r>
    </w:p>
    <w:p w14:paraId="7C1310E8" w14:textId="77777777" w:rsidR="00A94F80" w:rsidRPr="00DB1021" w:rsidRDefault="00A94F80" w:rsidP="00A94F80">
      <w:pPr>
        <w:pStyle w:val="MRLevel4"/>
      </w:pPr>
      <w:r w:rsidRPr="00DB1021">
        <w:t>(a)</w:t>
      </w:r>
      <w:r w:rsidRPr="00DB1021">
        <w:tab/>
        <w:t xml:space="preserve">the Capacity Outlook details provided by Registered Pipeline Operators, Registered Storage Facility Operators and Registered Production Facility Operators under rules </w:t>
      </w:r>
      <w:r w:rsidR="007810BE" w:rsidRPr="00DB1021">
        <w:t>57</w:t>
      </w:r>
      <w:r w:rsidRPr="00DB1021">
        <w:t xml:space="preserve">, </w:t>
      </w:r>
      <w:r w:rsidR="007810BE" w:rsidRPr="00DB1021">
        <w:t>65</w:t>
      </w:r>
      <w:r w:rsidRPr="00DB1021">
        <w:t xml:space="preserve"> and </w:t>
      </w:r>
      <w:r w:rsidR="007810BE" w:rsidRPr="00DB1021">
        <w:t>72</w:t>
      </w:r>
      <w:r w:rsidRPr="00DB1021">
        <w:t>;</w:t>
      </w:r>
    </w:p>
    <w:p w14:paraId="027C928A" w14:textId="77777777" w:rsidR="00A94F80" w:rsidRPr="00DB1021" w:rsidRDefault="00A94F80" w:rsidP="00A94F80">
      <w:pPr>
        <w:pStyle w:val="MRLevel4"/>
      </w:pPr>
      <w:r w:rsidRPr="00DB1021">
        <w:t>(b)</w:t>
      </w:r>
      <w:r w:rsidRPr="00DB1021">
        <w:tab/>
        <w:t xml:space="preserve">the LCA Flags provided by Registered Pipeline Operators and Registered Storage Facility Operators under rules </w:t>
      </w:r>
      <w:r w:rsidR="007810BE" w:rsidRPr="00DB1021">
        <w:t>58</w:t>
      </w:r>
      <w:r w:rsidRPr="00DB1021">
        <w:t xml:space="preserve"> and </w:t>
      </w:r>
      <w:r w:rsidR="007810BE" w:rsidRPr="00DB1021">
        <w:t>66</w:t>
      </w:r>
      <w:r w:rsidRPr="00DB1021">
        <w:t>; and</w:t>
      </w:r>
    </w:p>
    <w:p w14:paraId="000E6E29" w14:textId="77777777" w:rsidR="00A94F80" w:rsidRPr="00DB1021" w:rsidRDefault="00A94F80" w:rsidP="00A94F80">
      <w:pPr>
        <w:pStyle w:val="MRLevel4"/>
      </w:pPr>
      <w:r w:rsidRPr="00DB1021">
        <w:t>(c)</w:t>
      </w:r>
      <w:r w:rsidRPr="00DB1021">
        <w:tab/>
        <w:t xml:space="preserve">Medium Term Capacity Outlooks provided by Registered Pipeline Operators, Registered Storage Facility Operators and Registered Production Facility Operators under rules </w:t>
      </w:r>
      <w:r w:rsidR="007810BE" w:rsidRPr="00DB1021">
        <w:t>56</w:t>
      </w:r>
      <w:r w:rsidRPr="00DB1021">
        <w:t xml:space="preserve">, </w:t>
      </w:r>
      <w:r w:rsidR="007810BE" w:rsidRPr="00DB1021">
        <w:t>64</w:t>
      </w:r>
      <w:r w:rsidRPr="00DB1021">
        <w:t xml:space="preserve"> and </w:t>
      </w:r>
      <w:r w:rsidR="007810BE" w:rsidRPr="00DB1021">
        <w:t>71</w:t>
      </w:r>
      <w:r w:rsidRPr="00DB1021">
        <w:t>.</w:t>
      </w:r>
    </w:p>
    <w:p w14:paraId="44A4CCF3" w14:textId="77777777" w:rsidR="00A94F80" w:rsidRPr="00DB1021" w:rsidRDefault="002C7AEB" w:rsidP="00A94F80">
      <w:pPr>
        <w:pStyle w:val="MRLevel2"/>
      </w:pPr>
      <w:bookmarkStart w:id="425" w:name="_Toc465348563"/>
      <w:bookmarkStart w:id="426" w:name="_Toc2241942"/>
      <w:r w:rsidRPr="00DB1021">
        <w:t>86</w:t>
      </w:r>
      <w:r w:rsidR="00A94F80" w:rsidRPr="00DB1021">
        <w:tab/>
        <w:t>Publication of nominated and forecast flow information on GBB</w:t>
      </w:r>
      <w:bookmarkEnd w:id="425"/>
      <w:bookmarkEnd w:id="426"/>
    </w:p>
    <w:p w14:paraId="01575DA4" w14:textId="77777777" w:rsidR="00A94F80" w:rsidRPr="00DB1021" w:rsidRDefault="00A94F80" w:rsidP="00A94F80">
      <w:pPr>
        <w:pStyle w:val="MRLevel3"/>
      </w:pPr>
      <w:r w:rsidRPr="00DB1021">
        <w:t>(1)</w:t>
      </w:r>
      <w:r w:rsidRPr="00DB1021">
        <w:tab/>
      </w:r>
      <w:r w:rsidR="000105C9">
        <w:t>AEMO</w:t>
      </w:r>
      <w:r w:rsidRPr="00DB1021">
        <w:t xml:space="preserve"> must publish the following nominated and forecast flow information on the GBB:</w:t>
      </w:r>
    </w:p>
    <w:p w14:paraId="0FB01D8B" w14:textId="77777777" w:rsidR="00A94F80" w:rsidRPr="00DB1021" w:rsidRDefault="00A94F80" w:rsidP="00A94F80">
      <w:pPr>
        <w:pStyle w:val="MRLevel4"/>
      </w:pPr>
      <w:r w:rsidRPr="00DB1021">
        <w:t>(a)</w:t>
      </w:r>
      <w:r w:rsidRPr="00DB1021">
        <w:tab/>
        <w:t xml:space="preserve">Nominated and Forecast Flow Data for Receipt Points provided under rule </w:t>
      </w:r>
      <w:r w:rsidR="007810BE" w:rsidRPr="00DB1021">
        <w:t>59</w:t>
      </w:r>
      <w:r w:rsidRPr="00DB1021">
        <w:t>, aggregated by Zone and Gas Day;</w:t>
      </w:r>
    </w:p>
    <w:p w14:paraId="726A237A" w14:textId="77777777" w:rsidR="00A94F80" w:rsidRPr="00DB1021" w:rsidRDefault="00A94F80" w:rsidP="00A94F80">
      <w:pPr>
        <w:pStyle w:val="MRLevel4"/>
      </w:pPr>
      <w:r w:rsidRPr="00DB1021">
        <w:t>(b)</w:t>
      </w:r>
      <w:r w:rsidRPr="00DB1021">
        <w:tab/>
        <w:t xml:space="preserve">Nominated and Forecast Flow Data for Delivery Points provided under rule </w:t>
      </w:r>
      <w:r w:rsidR="007810BE" w:rsidRPr="00DB1021">
        <w:t>59</w:t>
      </w:r>
      <w:r w:rsidRPr="00DB1021">
        <w:t>, aggregated by Zone and Gas Day; and</w:t>
      </w:r>
    </w:p>
    <w:p w14:paraId="6CDFFDAF" w14:textId="77777777" w:rsidR="00A94F80" w:rsidRPr="00DB1021" w:rsidRDefault="00A94F80" w:rsidP="00A94F80">
      <w:pPr>
        <w:pStyle w:val="MRLevel4"/>
      </w:pPr>
      <w:r w:rsidRPr="00DB1021">
        <w:lastRenderedPageBreak/>
        <w:t>(c)</w:t>
      </w:r>
      <w:r w:rsidRPr="00DB1021">
        <w:tab/>
      </w:r>
      <w:r w:rsidR="000C3D80">
        <w:t>f</w:t>
      </w:r>
      <w:r w:rsidRPr="00DB1021">
        <w:t xml:space="preserve">or each </w:t>
      </w:r>
      <w:r w:rsidR="00E106DB" w:rsidRPr="00DB1021">
        <w:t>G</w:t>
      </w:r>
      <w:r w:rsidRPr="00DB1021">
        <w:t xml:space="preserve">as Day, the Nominated and Forecast Flow Data for </w:t>
      </w:r>
      <w:r w:rsidR="00E106DB" w:rsidRPr="00DB1021">
        <w:t xml:space="preserve">each </w:t>
      </w:r>
      <w:r w:rsidRPr="00DB1021">
        <w:t>GBB Storage Facilit</w:t>
      </w:r>
      <w:r w:rsidR="00E106DB" w:rsidRPr="00DB1021">
        <w:t>y</w:t>
      </w:r>
      <w:r w:rsidRPr="00DB1021">
        <w:t xml:space="preserve"> provided under rule </w:t>
      </w:r>
      <w:r w:rsidR="007810BE" w:rsidRPr="00DB1021">
        <w:t>67</w:t>
      </w:r>
      <w:r w:rsidR="000C3D80">
        <w:t xml:space="preserve"> or, where a Registered Storage Facility Operator has been granted an exemption under subrule 67(3), the information provided under rule 59 for the relevant Receipt Points and Delivery Points</w:t>
      </w:r>
      <w:r w:rsidRPr="00DB1021">
        <w:t>, aggregated by:</w:t>
      </w:r>
    </w:p>
    <w:p w14:paraId="68141CA1" w14:textId="77777777" w:rsidR="00E106DB" w:rsidRPr="00DB1021" w:rsidRDefault="00E106DB" w:rsidP="00E106DB">
      <w:pPr>
        <w:pStyle w:val="MRLevel5"/>
      </w:pPr>
      <w:r w:rsidRPr="00DB1021">
        <w:t>(i)</w:t>
      </w:r>
      <w:r w:rsidRPr="00DB1021">
        <w:tab/>
      </w:r>
      <w:r w:rsidRPr="00DB1021">
        <w:rPr>
          <w:color w:val="auto"/>
        </w:rPr>
        <w:t xml:space="preserve">all Delivery Points at which gas is withdrawn from one or more GBB Pipelines for injection into the </w:t>
      </w:r>
      <w:r w:rsidRPr="00DB1021">
        <w:t xml:space="preserve">storage facility; and </w:t>
      </w:r>
    </w:p>
    <w:p w14:paraId="669B48A4" w14:textId="77777777" w:rsidR="00E106DB" w:rsidRPr="00DB1021" w:rsidRDefault="00E106DB" w:rsidP="00E106DB">
      <w:pPr>
        <w:pStyle w:val="MRLevel5"/>
      </w:pPr>
      <w:r w:rsidRPr="00DB1021">
        <w:t>(ii)</w:t>
      </w:r>
      <w:r w:rsidRPr="00DB1021">
        <w:tab/>
        <w:t>all Receipt Points at which gas withdrawn from the storage facility is injected into one o</w:t>
      </w:r>
      <w:r w:rsidR="008E16F8">
        <w:t>r</w:t>
      </w:r>
      <w:r w:rsidRPr="00DB1021">
        <w:t xml:space="preserve"> more GBB Pipelines.</w:t>
      </w:r>
    </w:p>
    <w:p w14:paraId="6E3EBAF4" w14:textId="77777777" w:rsidR="00A94F80" w:rsidRPr="00DB1021" w:rsidRDefault="00A94F80" w:rsidP="00A94F80">
      <w:pPr>
        <w:pStyle w:val="MRLevel3"/>
      </w:pPr>
      <w:r w:rsidRPr="00DB1021">
        <w:t>(2)</w:t>
      </w:r>
      <w:r w:rsidRPr="00DB1021">
        <w:tab/>
      </w:r>
      <w:r w:rsidR="000105C9">
        <w:t>AEMO</w:t>
      </w:r>
      <w:r w:rsidRPr="00DB1021">
        <w:t xml:space="preserve"> may publish on the GBB the following information:</w:t>
      </w:r>
    </w:p>
    <w:p w14:paraId="77971ABF" w14:textId="77777777" w:rsidR="00A94F80" w:rsidRPr="00DB1021" w:rsidRDefault="00A94F80" w:rsidP="00A94F80">
      <w:pPr>
        <w:pStyle w:val="MRLevel4"/>
      </w:pPr>
      <w:r w:rsidRPr="00DB1021">
        <w:t>(a)</w:t>
      </w:r>
      <w:r w:rsidRPr="00DB1021">
        <w:tab/>
        <w:t>where a GBB Pipeline is injected with gas from another GBB Pipeline located in another Zone, the nominated and forecast flow from one GBB Pipeline into the other GBB Pipeline, by Gas Day; and</w:t>
      </w:r>
    </w:p>
    <w:p w14:paraId="7AEA182E" w14:textId="77777777" w:rsidR="00A94F80" w:rsidRPr="00DB1021" w:rsidRDefault="00A94F80" w:rsidP="00A94F80">
      <w:pPr>
        <w:pStyle w:val="MRLevel4"/>
      </w:pPr>
      <w:r w:rsidRPr="00DB1021">
        <w:t>(b)</w:t>
      </w:r>
      <w:r w:rsidRPr="00DB1021">
        <w:tab/>
      </w:r>
      <w:r w:rsidRPr="00DB1021">
        <w:rPr>
          <w:color w:val="auto"/>
        </w:rPr>
        <w:t>for each GBB Pipeline,</w:t>
      </w:r>
      <w:r w:rsidRPr="00DB1021">
        <w:t xml:space="preserve"> a residual amount representing the difference between nominated and forecast flows of the gas to be injected </w:t>
      </w:r>
      <w:r w:rsidR="00F05897">
        <w:t>in</w:t>
      </w:r>
      <w:r w:rsidRPr="00DB1021">
        <w:t>to the pipeline and withdrawn from the pipeline, by Gas Day.</w:t>
      </w:r>
    </w:p>
    <w:p w14:paraId="01AE943A" w14:textId="77777777" w:rsidR="00A94F80" w:rsidRPr="00DB1021" w:rsidRDefault="002C7AEB" w:rsidP="00A94F80">
      <w:pPr>
        <w:pStyle w:val="MRLevel2"/>
      </w:pPr>
      <w:bookmarkStart w:id="427" w:name="_Toc465348564"/>
      <w:bookmarkStart w:id="428" w:name="_Toc2241943"/>
      <w:r w:rsidRPr="00DB1021">
        <w:t>87</w:t>
      </w:r>
      <w:r w:rsidR="00A94F80" w:rsidRPr="00DB1021">
        <w:tab/>
        <w:t>Publication of actual flow information on GBB</w:t>
      </w:r>
      <w:bookmarkEnd w:id="427"/>
      <w:bookmarkEnd w:id="428"/>
    </w:p>
    <w:p w14:paraId="21791DC2" w14:textId="77777777" w:rsidR="00A94F80" w:rsidRPr="00DB1021" w:rsidRDefault="00A94F80" w:rsidP="00A94F80">
      <w:pPr>
        <w:pStyle w:val="MRLevel3"/>
      </w:pPr>
      <w:r w:rsidRPr="00DB1021">
        <w:t>(1)</w:t>
      </w:r>
      <w:r w:rsidRPr="00DB1021">
        <w:tab/>
      </w:r>
      <w:r w:rsidR="000105C9">
        <w:t>AEMO</w:t>
      </w:r>
      <w:r w:rsidRPr="00DB1021">
        <w:t xml:space="preserve"> must publish on the GBB the following actual flow information:</w:t>
      </w:r>
    </w:p>
    <w:p w14:paraId="3E776728" w14:textId="77777777" w:rsidR="00A94F80" w:rsidRPr="00DB1021" w:rsidRDefault="00A94F80" w:rsidP="00A94F80">
      <w:pPr>
        <w:pStyle w:val="MRLevel4"/>
      </w:pPr>
      <w:r w:rsidRPr="00DB1021">
        <w:t>(a)</w:t>
      </w:r>
      <w:r w:rsidRPr="00DB1021">
        <w:tab/>
        <w:t xml:space="preserve">Daily Actual Flow Data for Receipt Points provided under rule </w:t>
      </w:r>
      <w:r w:rsidR="007810BE" w:rsidRPr="00DB1021">
        <w:t>60</w:t>
      </w:r>
      <w:r w:rsidRPr="00DB1021">
        <w:t>, aggregated by Zone and Gas Day;</w:t>
      </w:r>
    </w:p>
    <w:p w14:paraId="05BD458C" w14:textId="77777777" w:rsidR="00A94F80" w:rsidRPr="00DB1021" w:rsidRDefault="00A94F80" w:rsidP="00A94F80">
      <w:pPr>
        <w:pStyle w:val="MRLevel4"/>
      </w:pPr>
      <w:r w:rsidRPr="00DB1021">
        <w:t>(b)</w:t>
      </w:r>
      <w:r w:rsidRPr="00DB1021">
        <w:tab/>
        <w:t>Daily Actual Flow Data for Deliv</w:t>
      </w:r>
      <w:r w:rsidR="007810BE" w:rsidRPr="00DB1021">
        <w:t>ery Points provided under rule 60</w:t>
      </w:r>
      <w:r w:rsidRPr="00DB1021">
        <w:t>, aggregated by Zone and Gas Day;</w:t>
      </w:r>
    </w:p>
    <w:p w14:paraId="4921C16F" w14:textId="77777777" w:rsidR="00A94F80" w:rsidRPr="00DB1021" w:rsidRDefault="00A94F80" w:rsidP="00A94F80">
      <w:pPr>
        <w:pStyle w:val="MRLevel4"/>
      </w:pPr>
      <w:r w:rsidRPr="00DB1021">
        <w:t>(c)</w:t>
      </w:r>
      <w:r w:rsidRPr="00DB1021">
        <w:tab/>
      </w:r>
      <w:r w:rsidR="00F05897">
        <w:t>f</w:t>
      </w:r>
      <w:r w:rsidRPr="00DB1021">
        <w:t xml:space="preserve">or each Gas </w:t>
      </w:r>
      <w:r w:rsidR="000E56A8">
        <w:t>D</w:t>
      </w:r>
      <w:r w:rsidRPr="00DB1021">
        <w:t xml:space="preserve">ay, the Daily Actual Flow Data for each Gate Station provided under rule </w:t>
      </w:r>
      <w:r w:rsidR="007810BE" w:rsidRPr="00DB1021">
        <w:t>60</w:t>
      </w:r>
      <w:r w:rsidRPr="00DB1021">
        <w:t>;</w:t>
      </w:r>
    </w:p>
    <w:p w14:paraId="2F06944B" w14:textId="77777777" w:rsidR="00A94F80" w:rsidRPr="00DB1021" w:rsidRDefault="00A94F80" w:rsidP="00A94F80">
      <w:pPr>
        <w:pStyle w:val="MRLevel4"/>
      </w:pPr>
      <w:r w:rsidRPr="00DB1021">
        <w:t>(d)</w:t>
      </w:r>
      <w:r w:rsidRPr="00DB1021">
        <w:tab/>
      </w:r>
      <w:r w:rsidR="00F05897">
        <w:t>f</w:t>
      </w:r>
      <w:r w:rsidRPr="00DB1021">
        <w:t xml:space="preserve">or each Gas Day, the Daily Actual Flow Data for each GBB Storage Facility provided under rule </w:t>
      </w:r>
      <w:r w:rsidR="007810BE" w:rsidRPr="00DB1021">
        <w:t>68</w:t>
      </w:r>
      <w:r w:rsidR="00F05897">
        <w:t xml:space="preserve"> or, where a Registered Storage Facility Operator has been granted</w:t>
      </w:r>
      <w:r w:rsidR="003C4382">
        <w:t xml:space="preserve"> an exemption under subrule 68(2</w:t>
      </w:r>
      <w:r w:rsidR="00F05897">
        <w:t>), the information provided under rule 60 for the relevant Receipt Points and Delivery Points</w:t>
      </w:r>
      <w:r w:rsidRPr="00DB1021">
        <w:t>, aggregated by:</w:t>
      </w:r>
    </w:p>
    <w:p w14:paraId="2A73DA56" w14:textId="77777777" w:rsidR="00E106DB" w:rsidRPr="00DB1021" w:rsidRDefault="00E106DB" w:rsidP="00E106DB">
      <w:pPr>
        <w:pStyle w:val="MRLevel5"/>
      </w:pPr>
      <w:r w:rsidRPr="00DB1021">
        <w:t>(i)</w:t>
      </w:r>
      <w:r w:rsidRPr="00DB1021">
        <w:tab/>
      </w:r>
      <w:r w:rsidRPr="00DB1021">
        <w:rPr>
          <w:color w:val="auto"/>
        </w:rPr>
        <w:t>all Delivery Points at which gas is withdrawn from one or more GBB Pipelines for injection</w:t>
      </w:r>
      <w:r w:rsidRPr="00DB1021">
        <w:t xml:space="preserve"> into </w:t>
      </w:r>
      <w:r w:rsidRPr="00DB1021">
        <w:rPr>
          <w:color w:val="auto"/>
        </w:rPr>
        <w:t xml:space="preserve">the </w:t>
      </w:r>
      <w:r w:rsidRPr="00DB1021">
        <w:t xml:space="preserve">storage facility; and </w:t>
      </w:r>
    </w:p>
    <w:p w14:paraId="398BEDF5" w14:textId="77777777" w:rsidR="00E106DB" w:rsidRPr="00DB1021" w:rsidRDefault="00E106DB" w:rsidP="00E106DB">
      <w:pPr>
        <w:pStyle w:val="MRLevel5"/>
      </w:pPr>
      <w:r w:rsidRPr="00DB1021">
        <w:t>(ii)</w:t>
      </w:r>
      <w:r w:rsidRPr="00DB1021">
        <w:tab/>
        <w:t>all Receipt Points at which gas withdrawn from the storage facility is injected into one of more GBB Pipelines</w:t>
      </w:r>
      <w:r w:rsidR="00F05897">
        <w:t>;</w:t>
      </w:r>
      <w:r w:rsidR="003C4382">
        <w:t xml:space="preserve"> and</w:t>
      </w:r>
    </w:p>
    <w:p w14:paraId="4834AC3E" w14:textId="77777777" w:rsidR="00A94F80" w:rsidRPr="00DB1021" w:rsidRDefault="00A94F80" w:rsidP="00A94F80">
      <w:pPr>
        <w:pStyle w:val="MRLevel4"/>
      </w:pPr>
      <w:r w:rsidRPr="00DB1021">
        <w:t>(e)</w:t>
      </w:r>
      <w:r w:rsidRPr="00DB1021">
        <w:tab/>
      </w:r>
      <w:r w:rsidR="00F05897">
        <w:t>f</w:t>
      </w:r>
      <w:r w:rsidRPr="00DB1021">
        <w:t xml:space="preserve">or each Gas Day, the Daily Actual Flow Data for each GBB Production Facility provided under rule </w:t>
      </w:r>
      <w:r w:rsidR="007810BE" w:rsidRPr="00DB1021">
        <w:t>73</w:t>
      </w:r>
      <w:r w:rsidR="003C4382">
        <w:t xml:space="preserve"> or, where a Registered Production Facility Operator has been granted an exemption under subrule 73(2), the information provided under rule 60 for the relevant Receipt Points</w:t>
      </w:r>
      <w:r w:rsidRPr="00DB1021">
        <w:t xml:space="preserve">, being </w:t>
      </w:r>
      <w:r w:rsidRPr="00DB1021">
        <w:lastRenderedPageBreak/>
        <w:t>the aggregate of all Receipt Points at which gas produced by the facility is injected</w:t>
      </w:r>
      <w:r w:rsidR="00CA03F3" w:rsidRPr="00DB1021">
        <w:t xml:space="preserve"> into one or more GBB Pipelines</w:t>
      </w:r>
      <w:r w:rsidRPr="00DB1021">
        <w:t>.</w:t>
      </w:r>
    </w:p>
    <w:p w14:paraId="27C09101" w14:textId="77777777" w:rsidR="00A94F80" w:rsidRPr="00DB1021" w:rsidRDefault="00A94F80" w:rsidP="00A94F80">
      <w:pPr>
        <w:pStyle w:val="MRLevel3"/>
      </w:pPr>
      <w:r w:rsidRPr="00DB1021">
        <w:t>(2)</w:t>
      </w:r>
      <w:r w:rsidRPr="00DB1021">
        <w:tab/>
      </w:r>
      <w:r w:rsidR="000105C9">
        <w:t>AEMO</w:t>
      </w:r>
      <w:r w:rsidRPr="00DB1021">
        <w:t xml:space="preserve"> may publish on the GBB the following information:</w:t>
      </w:r>
    </w:p>
    <w:p w14:paraId="21879BF9" w14:textId="77777777" w:rsidR="00A94F80" w:rsidRPr="00DB1021" w:rsidRDefault="00A94F80" w:rsidP="00A94F80">
      <w:pPr>
        <w:pStyle w:val="MRLevel4"/>
      </w:pPr>
      <w:r w:rsidRPr="00DB1021">
        <w:t>(a)</w:t>
      </w:r>
      <w:r w:rsidRPr="00DB1021">
        <w:tab/>
        <w:t>where a GBB Pipeline is injected with gas from another GBB Pipeline located in another Zone, the actual flow from one GBB Pipeline into the other GBB Pipeline, by Gas Day; and</w:t>
      </w:r>
    </w:p>
    <w:p w14:paraId="6A77534E" w14:textId="77777777" w:rsidR="00A94F80" w:rsidRPr="00DB1021" w:rsidRDefault="00A94F80" w:rsidP="00A94F80">
      <w:pPr>
        <w:pStyle w:val="MRLevel4"/>
      </w:pPr>
      <w:r w:rsidRPr="00DB1021">
        <w:t>(b)</w:t>
      </w:r>
      <w:r w:rsidRPr="00DB1021">
        <w:tab/>
        <w:t xml:space="preserve">for each GBB Pipeline, a residual amount representing the difference between gas injected </w:t>
      </w:r>
      <w:r w:rsidR="003C4382">
        <w:t>in</w:t>
      </w:r>
      <w:r w:rsidRPr="00DB1021">
        <w:t>to the pipeline and withdrawn from the pipeline, by Gas Day.</w:t>
      </w:r>
    </w:p>
    <w:p w14:paraId="7EC3CBD9" w14:textId="77777777" w:rsidR="00A94F80" w:rsidRPr="00DB1021" w:rsidRDefault="002C7AEB" w:rsidP="00A94F80">
      <w:pPr>
        <w:pStyle w:val="MRLevel2"/>
      </w:pPr>
      <w:bookmarkStart w:id="429" w:name="_Toc465348565"/>
      <w:bookmarkStart w:id="430" w:name="_Toc2241944"/>
      <w:r w:rsidRPr="00DB1021">
        <w:t>88</w:t>
      </w:r>
      <w:r w:rsidR="00A94F80" w:rsidRPr="00DB1021">
        <w:tab/>
        <w:t xml:space="preserve">Publication of </w:t>
      </w:r>
      <w:r w:rsidR="003C4382">
        <w:t xml:space="preserve">GBB </w:t>
      </w:r>
      <w:r w:rsidR="00A94F80" w:rsidRPr="00DB1021">
        <w:t xml:space="preserve">Large User </w:t>
      </w:r>
      <w:r w:rsidR="00CA03F3" w:rsidRPr="00DB1021">
        <w:t xml:space="preserve">Facility </w:t>
      </w:r>
      <w:r w:rsidR="00A94F80" w:rsidRPr="00DB1021">
        <w:t>consumption information on GBB</w:t>
      </w:r>
      <w:bookmarkEnd w:id="429"/>
      <w:bookmarkEnd w:id="430"/>
      <w:r w:rsidR="00A94F80" w:rsidRPr="00DB1021">
        <w:t xml:space="preserve"> </w:t>
      </w:r>
    </w:p>
    <w:p w14:paraId="38702EFB" w14:textId="77777777" w:rsidR="00A94F80" w:rsidRPr="00DB1021" w:rsidRDefault="00A94F80" w:rsidP="00A94F80">
      <w:pPr>
        <w:pStyle w:val="MRLevel3"/>
      </w:pPr>
      <w:r w:rsidRPr="00DB1021">
        <w:t>(1)</w:t>
      </w:r>
      <w:r w:rsidRPr="00DB1021">
        <w:tab/>
      </w:r>
      <w:r w:rsidR="000105C9">
        <w:t>AEMO</w:t>
      </w:r>
      <w:r w:rsidRPr="00DB1021">
        <w:t xml:space="preserve"> must publish on the GBB for each Zone for each Gas Day, </w:t>
      </w:r>
      <w:r w:rsidR="003C4382">
        <w:t xml:space="preserve">the </w:t>
      </w:r>
      <w:r w:rsidRPr="00DB1021">
        <w:t xml:space="preserve">information provided under rule </w:t>
      </w:r>
      <w:r w:rsidR="00AF31F8" w:rsidRPr="00DB1021">
        <w:t>78</w:t>
      </w:r>
      <w:r w:rsidR="003C4382">
        <w:t xml:space="preserve"> or, where a Registered Large User has been granted an exemption under subrule 78(2), the information provided under rule 60 for the relevant Delivery Points</w:t>
      </w:r>
      <w:r w:rsidRPr="00DB1021">
        <w:t>, aggregated by the following Consumption Categories:</w:t>
      </w:r>
    </w:p>
    <w:p w14:paraId="42C7236F" w14:textId="77777777" w:rsidR="00A94F80" w:rsidRPr="00DB1021" w:rsidRDefault="00A94F80" w:rsidP="00A94F80">
      <w:pPr>
        <w:pStyle w:val="MRLevel4"/>
      </w:pPr>
      <w:r w:rsidRPr="00DB1021">
        <w:t>(a)</w:t>
      </w:r>
      <w:r w:rsidRPr="00DB1021">
        <w:tab/>
        <w:t>consumption in the mining industry, including electricity generation for mining;</w:t>
      </w:r>
    </w:p>
    <w:p w14:paraId="6CA72167" w14:textId="77777777" w:rsidR="00A94F80" w:rsidRPr="00DB1021" w:rsidRDefault="00A94F80" w:rsidP="00A94F80">
      <w:pPr>
        <w:pStyle w:val="MRLevel4"/>
      </w:pPr>
      <w:r w:rsidRPr="00DB1021">
        <w:t>(b)</w:t>
      </w:r>
      <w:r w:rsidRPr="00DB1021">
        <w:tab/>
        <w:t>consumption for other electricity generation;</w:t>
      </w:r>
    </w:p>
    <w:p w14:paraId="62B96294" w14:textId="77777777" w:rsidR="00A94F80" w:rsidRPr="00DB1021" w:rsidRDefault="00A94F80" w:rsidP="00A94F80">
      <w:pPr>
        <w:pStyle w:val="MRLevel4"/>
      </w:pPr>
      <w:r w:rsidRPr="00DB1021">
        <w:t>(c)</w:t>
      </w:r>
      <w:r w:rsidRPr="00DB1021">
        <w:tab/>
        <w:t xml:space="preserve">consumption for minerals processing; </w:t>
      </w:r>
    </w:p>
    <w:p w14:paraId="7D07B2D6" w14:textId="77777777" w:rsidR="00A94F80" w:rsidRPr="00DB1021" w:rsidRDefault="00A94F80" w:rsidP="00A94F80">
      <w:pPr>
        <w:pStyle w:val="MRLevel4"/>
      </w:pPr>
      <w:r w:rsidRPr="00DB1021">
        <w:t>(d)</w:t>
      </w:r>
      <w:r w:rsidRPr="00DB1021">
        <w:tab/>
        <w:t>consumption for other manufacturing processes, including industrial consumption of gas as a raw material; and</w:t>
      </w:r>
    </w:p>
    <w:p w14:paraId="2B64AB3D" w14:textId="77777777" w:rsidR="00A94F80" w:rsidRPr="00DB1021" w:rsidRDefault="00A94F80" w:rsidP="00A94F80">
      <w:pPr>
        <w:pStyle w:val="MRLevel4"/>
      </w:pPr>
      <w:r w:rsidRPr="00DB1021">
        <w:t>(e)</w:t>
      </w:r>
      <w:r w:rsidRPr="00DB1021">
        <w:tab/>
        <w:t xml:space="preserve">other </w:t>
      </w:r>
      <w:r w:rsidR="003C4382">
        <w:t xml:space="preserve">GBB </w:t>
      </w:r>
      <w:r w:rsidRPr="00DB1021">
        <w:t>Large User</w:t>
      </w:r>
      <w:r w:rsidR="00CA03F3" w:rsidRPr="00DB1021">
        <w:t xml:space="preserve"> Facility</w:t>
      </w:r>
      <w:r w:rsidRPr="00DB1021">
        <w:t xml:space="preserve"> consumption.</w:t>
      </w:r>
    </w:p>
    <w:p w14:paraId="500A016D" w14:textId="77777777" w:rsidR="00A94F80" w:rsidRPr="00DB1021" w:rsidRDefault="00A94F80" w:rsidP="00A94F80">
      <w:pPr>
        <w:pStyle w:val="MRLevel3"/>
      </w:pPr>
      <w:r w:rsidRPr="00DB1021">
        <w:t>(2)</w:t>
      </w:r>
      <w:r w:rsidRPr="00DB1021">
        <w:tab/>
        <w:t xml:space="preserve">Where a </w:t>
      </w:r>
      <w:r w:rsidR="003C4382">
        <w:t xml:space="preserve">GBB </w:t>
      </w:r>
      <w:r w:rsidRPr="00DB1021">
        <w:t xml:space="preserve">Large User Facility consumes gas supplied directly from more than one Zone and it is not possible to apportion the consumption of the facility across the relevant Zones, </w:t>
      </w:r>
      <w:r w:rsidR="000105C9">
        <w:t>AEMO</w:t>
      </w:r>
      <w:r w:rsidRPr="00DB1021">
        <w:t xml:space="preserve"> may publish information under subrule (1) in any one of the relevant Zones and must endeavour to do so on a consistent basis over time.</w:t>
      </w:r>
    </w:p>
    <w:p w14:paraId="2AE58A44" w14:textId="77777777" w:rsidR="00A94F80" w:rsidRPr="00DB1021" w:rsidRDefault="00A94F80" w:rsidP="00A94F80">
      <w:pPr>
        <w:pStyle w:val="MRLevel3"/>
      </w:pPr>
      <w:r w:rsidRPr="00DB1021">
        <w:t>(3)</w:t>
      </w:r>
      <w:r w:rsidRPr="00DB1021">
        <w:tab/>
      </w:r>
      <w:r w:rsidR="000105C9">
        <w:t>AEMO</w:t>
      </w:r>
      <w:r w:rsidRPr="00DB1021">
        <w:t xml:space="preserve"> must publish on the GBB for each </w:t>
      </w:r>
      <w:r w:rsidR="003C4382">
        <w:t xml:space="preserve">GBB </w:t>
      </w:r>
      <w:r w:rsidRPr="00DB1021">
        <w:t xml:space="preserve">Large User Facility and each Gas Day, </w:t>
      </w:r>
      <w:r w:rsidR="003C4382">
        <w:t xml:space="preserve">the </w:t>
      </w:r>
      <w:r w:rsidRPr="00DB1021">
        <w:t xml:space="preserve">information provided under rule </w:t>
      </w:r>
      <w:r w:rsidR="00AF31F8" w:rsidRPr="00DB1021">
        <w:t>78</w:t>
      </w:r>
      <w:r w:rsidR="003C4382">
        <w:t xml:space="preserve"> or, where a Registered Large User has been granted an exemption under subrule 78(2), the information provided under rule 60 for the relevant Delivery Point</w:t>
      </w:r>
      <w:r w:rsidRPr="00DB1021">
        <w:t>.</w:t>
      </w:r>
    </w:p>
    <w:p w14:paraId="42F61A1C" w14:textId="77777777" w:rsidR="00A94F80" w:rsidRPr="00DB1021" w:rsidRDefault="00A94F80" w:rsidP="00A94F80">
      <w:pPr>
        <w:pStyle w:val="MRLevel3"/>
      </w:pPr>
      <w:r w:rsidRPr="00DB1021">
        <w:t>(4)</w:t>
      </w:r>
      <w:r w:rsidRPr="00DB1021">
        <w:tab/>
      </w:r>
      <w:r w:rsidR="000105C9">
        <w:t>AEMO</w:t>
      </w:r>
      <w:r w:rsidRPr="00DB1021">
        <w:t xml:space="preserve"> may publish the information referred to in subrule (1) aggregated for all Zones.</w:t>
      </w:r>
    </w:p>
    <w:p w14:paraId="765481FB" w14:textId="77777777" w:rsidR="00A94F80" w:rsidRPr="00DB1021" w:rsidRDefault="002C7AEB" w:rsidP="00A94F80">
      <w:pPr>
        <w:pStyle w:val="MRLevel2"/>
      </w:pPr>
      <w:bookmarkStart w:id="431" w:name="_Toc465348566"/>
      <w:bookmarkStart w:id="432" w:name="_Toc2241945"/>
      <w:r w:rsidRPr="00DB1021">
        <w:lastRenderedPageBreak/>
        <w:t>89</w:t>
      </w:r>
      <w:r w:rsidR="00A94F80" w:rsidRPr="00DB1021">
        <w:tab/>
        <w:t>Publication of other end user consumption information on GBB</w:t>
      </w:r>
      <w:bookmarkEnd w:id="431"/>
      <w:bookmarkEnd w:id="432"/>
      <w:r w:rsidR="00A94F80" w:rsidRPr="00DB1021">
        <w:t xml:space="preserve"> </w:t>
      </w:r>
    </w:p>
    <w:p w14:paraId="230B63E9" w14:textId="77777777" w:rsidR="00A94F80" w:rsidRPr="00DB1021" w:rsidRDefault="00A94F80" w:rsidP="00A94F80">
      <w:pPr>
        <w:pStyle w:val="MRLevel3"/>
      </w:pPr>
      <w:r w:rsidRPr="00DB1021">
        <w:t>(1)</w:t>
      </w:r>
      <w:r w:rsidRPr="00DB1021">
        <w:tab/>
      </w:r>
      <w:r w:rsidR="000105C9">
        <w:t>AEMO</w:t>
      </w:r>
      <w:r w:rsidRPr="00DB1021">
        <w:t xml:space="preserve"> must publish on the GBB for each Zone for each Gas Day, the following information:</w:t>
      </w:r>
    </w:p>
    <w:p w14:paraId="0704A083" w14:textId="77777777" w:rsidR="004F74C7" w:rsidRPr="00DB1021" w:rsidRDefault="00A94F80" w:rsidP="00A94F80">
      <w:pPr>
        <w:pStyle w:val="MRLevel4"/>
      </w:pPr>
      <w:r w:rsidRPr="00DB1021">
        <w:t>(a)</w:t>
      </w:r>
      <w:r w:rsidR="004F74C7" w:rsidRPr="00DB1021">
        <w:tab/>
        <w:t xml:space="preserve">aggregate Daily Actual Consumption Data by </w:t>
      </w:r>
      <w:r w:rsidR="009E146A">
        <w:t xml:space="preserve">GBB </w:t>
      </w:r>
      <w:r w:rsidR="004F74C7" w:rsidRPr="00DB1021">
        <w:t>Large User Facilities;</w:t>
      </w:r>
    </w:p>
    <w:p w14:paraId="578E8446" w14:textId="77777777" w:rsidR="00A94F80" w:rsidRPr="00DB1021" w:rsidRDefault="004F74C7" w:rsidP="00A94F80">
      <w:pPr>
        <w:pStyle w:val="MRLevel4"/>
      </w:pPr>
      <w:r w:rsidRPr="00DB1021">
        <w:t>(b)</w:t>
      </w:r>
      <w:r w:rsidRPr="00DB1021">
        <w:tab/>
      </w:r>
      <w:r w:rsidR="00A94F80" w:rsidRPr="00DB1021">
        <w:t xml:space="preserve">distribution network connected consumption, being aggregated daily flow for Delivery Points (excluding any </w:t>
      </w:r>
      <w:r w:rsidR="009E146A">
        <w:t xml:space="preserve">GBB </w:t>
      </w:r>
      <w:r w:rsidR="00A94F80" w:rsidRPr="00DB1021">
        <w:t xml:space="preserve">Large User Facilities) into </w:t>
      </w:r>
      <w:r w:rsidR="007412A7" w:rsidRPr="00DB1021">
        <w:t>D</w:t>
      </w:r>
      <w:r w:rsidR="00A94F80" w:rsidRPr="00DB1021">
        <w:t xml:space="preserve">istribution </w:t>
      </w:r>
      <w:r w:rsidR="007412A7" w:rsidRPr="00DB1021">
        <w:t>S</w:t>
      </w:r>
      <w:r w:rsidR="00A94F80" w:rsidRPr="00DB1021">
        <w:t>ystems; and</w:t>
      </w:r>
    </w:p>
    <w:p w14:paraId="11756499" w14:textId="77777777" w:rsidR="00A94F80" w:rsidRPr="00DB1021" w:rsidRDefault="00A94F80" w:rsidP="00A94F80">
      <w:pPr>
        <w:pStyle w:val="MRLevel4"/>
      </w:pPr>
      <w:r w:rsidRPr="00DB1021">
        <w:t>(</w:t>
      </w:r>
      <w:r w:rsidR="009E146A">
        <w:t>c</w:t>
      </w:r>
      <w:r w:rsidRPr="00DB1021">
        <w:t>)</w:t>
      </w:r>
      <w:r w:rsidRPr="00DB1021">
        <w:tab/>
        <w:t xml:space="preserve">other consumption that is neither </w:t>
      </w:r>
      <w:r w:rsidR="009E146A">
        <w:t xml:space="preserve">GBB </w:t>
      </w:r>
      <w:r w:rsidRPr="00DB1021">
        <w:t xml:space="preserve">Large User </w:t>
      </w:r>
      <w:r w:rsidR="00CA03F3" w:rsidRPr="00DB1021">
        <w:t xml:space="preserve">Facility </w:t>
      </w:r>
      <w:r w:rsidRPr="00DB1021">
        <w:t>consumption or distribution network connected consumption.</w:t>
      </w:r>
    </w:p>
    <w:p w14:paraId="5FA0FC06" w14:textId="77777777" w:rsidR="00A94F80" w:rsidRPr="00DB1021" w:rsidRDefault="00A94F80" w:rsidP="00A94F80">
      <w:pPr>
        <w:pStyle w:val="MRLevel3"/>
      </w:pPr>
      <w:r w:rsidRPr="00DB1021">
        <w:t>(2)</w:t>
      </w:r>
      <w:r w:rsidRPr="00DB1021">
        <w:tab/>
        <w:t xml:space="preserve">Where distribution network connected consumption is for gas supplied directly from more than one Zone and it is not possible to apportion the consumption across the relevant Zones, </w:t>
      </w:r>
      <w:r w:rsidR="000105C9">
        <w:t>AEMO</w:t>
      </w:r>
      <w:r w:rsidRPr="00DB1021">
        <w:t xml:space="preserve"> may publish information under subrule (1)(a) in any one of the relevant Zones and must endeavour to do so on a consistent basis over time.</w:t>
      </w:r>
    </w:p>
    <w:p w14:paraId="3DF16618" w14:textId="77777777" w:rsidR="00A94F80" w:rsidRPr="00DB1021" w:rsidRDefault="002C7AEB" w:rsidP="00A94F80">
      <w:pPr>
        <w:pStyle w:val="MRLevel2"/>
      </w:pPr>
      <w:bookmarkStart w:id="433" w:name="_Toc465348567"/>
      <w:bookmarkStart w:id="434" w:name="_Toc2241946"/>
      <w:r w:rsidRPr="00DB1021">
        <w:t>90</w:t>
      </w:r>
      <w:r w:rsidR="00A94F80" w:rsidRPr="00DB1021">
        <w:tab/>
        <w:t>Publication of gas specification information on GBB</w:t>
      </w:r>
      <w:bookmarkEnd w:id="433"/>
      <w:bookmarkEnd w:id="434"/>
    </w:p>
    <w:p w14:paraId="70E6807B" w14:textId="77777777" w:rsidR="00A94F80" w:rsidRPr="00DB1021" w:rsidRDefault="000105C9" w:rsidP="00A94F80">
      <w:pPr>
        <w:pStyle w:val="MRLevel3continued"/>
      </w:pPr>
      <w:r>
        <w:t>AEMO</w:t>
      </w:r>
      <w:r w:rsidR="00A94F80" w:rsidRPr="00DB1021">
        <w:t xml:space="preserve"> must publish on the GBB the following gas specification information:</w:t>
      </w:r>
    </w:p>
    <w:p w14:paraId="55DBDFC0" w14:textId="77777777" w:rsidR="00A94F80" w:rsidRPr="00DB1021" w:rsidRDefault="00A94F80" w:rsidP="00A94F80">
      <w:pPr>
        <w:pStyle w:val="MRLevel4"/>
      </w:pPr>
      <w:r w:rsidRPr="00DB1021">
        <w:t>(a)</w:t>
      </w:r>
      <w:r w:rsidRPr="00DB1021">
        <w:tab/>
        <w:t xml:space="preserve">Gas Specification Data provided by all PIA Pipeline Operators under rule </w:t>
      </w:r>
      <w:r w:rsidR="007810BE" w:rsidRPr="00DB1021">
        <w:t>61</w:t>
      </w:r>
      <w:r w:rsidRPr="00DB1021">
        <w:t>;</w:t>
      </w:r>
    </w:p>
    <w:p w14:paraId="6F23A655" w14:textId="77777777" w:rsidR="00A94F80" w:rsidRPr="00DB1021" w:rsidRDefault="00A94F80" w:rsidP="00A94F80">
      <w:pPr>
        <w:pStyle w:val="MRLevel4"/>
      </w:pPr>
      <w:r w:rsidRPr="00DB1021">
        <w:t>(b)</w:t>
      </w:r>
      <w:r w:rsidRPr="00DB1021">
        <w:tab/>
        <w:t xml:space="preserve">Gas Specification Data provided by all PIA Production Facility Operators under rule </w:t>
      </w:r>
      <w:r w:rsidR="007810BE" w:rsidRPr="00DB1021">
        <w:t>74</w:t>
      </w:r>
      <w:r w:rsidRPr="00DB1021">
        <w:t>; and</w:t>
      </w:r>
    </w:p>
    <w:p w14:paraId="45B10610" w14:textId="77777777" w:rsidR="00A94F80" w:rsidRPr="00DB1021" w:rsidRDefault="00A94F80" w:rsidP="00A94F80">
      <w:pPr>
        <w:pStyle w:val="MRLevel4"/>
      </w:pPr>
      <w:r w:rsidRPr="00DB1021">
        <w:t>(c)</w:t>
      </w:r>
      <w:r w:rsidRPr="00DB1021">
        <w:tab/>
        <w:t xml:space="preserve">Gas Specification Data provided by Gas Market Participants under rule </w:t>
      </w:r>
      <w:r w:rsidR="007810BE" w:rsidRPr="00DB1021">
        <w:t>75</w:t>
      </w:r>
      <w:r w:rsidRPr="00DB1021">
        <w:t xml:space="preserve">. </w:t>
      </w:r>
    </w:p>
    <w:p w14:paraId="33425EF7" w14:textId="77777777" w:rsidR="00A94F80" w:rsidRPr="00DB1021" w:rsidRDefault="002C7AEB" w:rsidP="00A94F80">
      <w:pPr>
        <w:pStyle w:val="MRLevel2"/>
      </w:pPr>
      <w:bookmarkStart w:id="435" w:name="_Toc465348568"/>
      <w:bookmarkStart w:id="436" w:name="_Toc2241947"/>
      <w:r w:rsidRPr="00DB1021">
        <w:t>91</w:t>
      </w:r>
      <w:r w:rsidR="00A94F80" w:rsidRPr="00DB1021">
        <w:tab/>
        <w:t>Publication of map on GBB</w:t>
      </w:r>
      <w:bookmarkEnd w:id="435"/>
      <w:bookmarkEnd w:id="436"/>
      <w:r w:rsidR="00A94F80" w:rsidRPr="00DB1021">
        <w:t xml:space="preserve"> </w:t>
      </w:r>
    </w:p>
    <w:p w14:paraId="14420AB1" w14:textId="77777777" w:rsidR="00A94F80" w:rsidRPr="00DB1021" w:rsidRDefault="00A94F80" w:rsidP="00A94F80">
      <w:pPr>
        <w:pStyle w:val="MRLevel3"/>
      </w:pPr>
      <w:r w:rsidRPr="00DB1021">
        <w:t>(1)</w:t>
      </w:r>
      <w:r w:rsidRPr="00DB1021">
        <w:tab/>
      </w:r>
      <w:r w:rsidR="000105C9">
        <w:t>AEMO</w:t>
      </w:r>
      <w:r w:rsidRPr="00DB1021">
        <w:t xml:space="preserve"> must maintain a map on the GBB which displays GBB Pipelines and Zones.</w:t>
      </w:r>
    </w:p>
    <w:p w14:paraId="44A0DD6D" w14:textId="77777777" w:rsidR="00A94F80" w:rsidRPr="00DB1021" w:rsidRDefault="00A94F80" w:rsidP="00A94F80">
      <w:pPr>
        <w:pStyle w:val="MRLevel3"/>
      </w:pPr>
      <w:r w:rsidRPr="00DB1021">
        <w:t>(2)</w:t>
      </w:r>
      <w:r w:rsidRPr="00DB1021">
        <w:tab/>
        <w:t>The map published on the GBB must show the following current Gas Day information:</w:t>
      </w:r>
    </w:p>
    <w:p w14:paraId="6A5B701E" w14:textId="77777777" w:rsidR="00A94F80" w:rsidRPr="00DB1021" w:rsidRDefault="00A94F80" w:rsidP="00A94F80">
      <w:pPr>
        <w:pStyle w:val="MRLevel4"/>
      </w:pPr>
      <w:r w:rsidRPr="00DB1021">
        <w:t>(a)</w:t>
      </w:r>
      <w:r w:rsidRPr="00DB1021">
        <w:tab/>
        <w:t>Capacity Outlook information for each GBB Pipeline, GBB Storage Facility and GBB Production Facility;</w:t>
      </w:r>
    </w:p>
    <w:p w14:paraId="50E920B7" w14:textId="77777777" w:rsidR="00A94F80" w:rsidRPr="00DB1021" w:rsidRDefault="00A94F80" w:rsidP="00A94F80">
      <w:pPr>
        <w:pStyle w:val="MRLevel4"/>
      </w:pPr>
      <w:r w:rsidRPr="00DB1021">
        <w:t>(b)</w:t>
      </w:r>
      <w:r w:rsidRPr="00DB1021">
        <w:tab/>
        <w:t xml:space="preserve">Nominated and Forecast Flow Data referred to in rule </w:t>
      </w:r>
      <w:r w:rsidR="002C7AEB" w:rsidRPr="00DB1021">
        <w:t>86</w:t>
      </w:r>
      <w:r w:rsidRPr="00DB1021">
        <w:t xml:space="preserve">; and </w:t>
      </w:r>
    </w:p>
    <w:p w14:paraId="1A98E2F3" w14:textId="77777777" w:rsidR="00A94F80" w:rsidRPr="00DB1021" w:rsidRDefault="00A94F80" w:rsidP="00A94F80">
      <w:pPr>
        <w:pStyle w:val="MRLevel4"/>
      </w:pPr>
      <w:r w:rsidRPr="00DB1021">
        <w:t>(c)</w:t>
      </w:r>
      <w:r w:rsidRPr="00DB1021">
        <w:tab/>
        <w:t>LCA Flags for:</w:t>
      </w:r>
    </w:p>
    <w:p w14:paraId="76474F47" w14:textId="77777777" w:rsidR="00A94F80" w:rsidRPr="00DB1021" w:rsidRDefault="00A94F80" w:rsidP="00A94F80">
      <w:pPr>
        <w:pStyle w:val="MRLevel5"/>
      </w:pPr>
      <w:r w:rsidRPr="00DB1021">
        <w:t>(i)</w:t>
      </w:r>
      <w:r w:rsidRPr="00DB1021">
        <w:tab/>
        <w:t>each GBB Pipeline in each Zone; and</w:t>
      </w:r>
    </w:p>
    <w:p w14:paraId="28B9502E" w14:textId="77777777" w:rsidR="00A94F80" w:rsidRPr="00DB1021" w:rsidRDefault="00A94F80" w:rsidP="00A94F80">
      <w:pPr>
        <w:pStyle w:val="MRLevel5"/>
      </w:pPr>
      <w:r w:rsidRPr="00DB1021">
        <w:t>(ii)</w:t>
      </w:r>
      <w:r w:rsidRPr="00DB1021">
        <w:tab/>
        <w:t>each GBB Storage Facility.</w:t>
      </w:r>
    </w:p>
    <w:p w14:paraId="6845B213" w14:textId="77777777" w:rsidR="008F2544" w:rsidRPr="00DB1021" w:rsidRDefault="008F2544" w:rsidP="00A94F80">
      <w:pPr>
        <w:pStyle w:val="MRLevel3"/>
        <w:jc w:val="center"/>
        <w:sectPr w:rsidR="008F2544" w:rsidRPr="00DB1021" w:rsidSect="00A645BE">
          <w:headerReference w:type="default" r:id="rId14"/>
          <w:pgSz w:w="11906" w:h="16838" w:code="9"/>
          <w:pgMar w:top="1440" w:right="1440" w:bottom="1888" w:left="1440" w:header="709" w:footer="709" w:gutter="0"/>
          <w:paperSrc w:first="260" w:other="260"/>
          <w:cols w:space="708"/>
        </w:sectPr>
      </w:pPr>
    </w:p>
    <w:p w14:paraId="54CD7A0A" w14:textId="77777777" w:rsidR="008F2544" w:rsidRPr="00DB1021" w:rsidRDefault="008F2544" w:rsidP="008F2544">
      <w:pPr>
        <w:pStyle w:val="MRLevel1"/>
      </w:pPr>
      <w:bookmarkStart w:id="437" w:name="_Toc465348569"/>
      <w:bookmarkStart w:id="438" w:name="_Toc325537208"/>
      <w:bookmarkStart w:id="439" w:name="_Toc332622114"/>
      <w:bookmarkStart w:id="440" w:name="_Toc332633751"/>
      <w:bookmarkStart w:id="441" w:name="_Toc2241948"/>
      <w:r w:rsidRPr="00DB1021">
        <w:lastRenderedPageBreak/>
        <w:t>Part 5</w:t>
      </w:r>
      <w:r w:rsidRPr="00DB1021">
        <w:tab/>
        <w:t>Emergency Management Facility</w:t>
      </w:r>
      <w:bookmarkEnd w:id="437"/>
      <w:bookmarkEnd w:id="441"/>
    </w:p>
    <w:p w14:paraId="69CFA420" w14:textId="77777777" w:rsidR="008F2544" w:rsidRPr="00DB1021" w:rsidRDefault="008F2544" w:rsidP="008F2544">
      <w:pPr>
        <w:pStyle w:val="MRLevel1B"/>
      </w:pPr>
      <w:bookmarkStart w:id="442" w:name="_Toc465348570"/>
      <w:bookmarkStart w:id="443" w:name="Elkera_Print_TOC3520"/>
      <w:bookmarkStart w:id="444" w:name="id3fc76e7b_ceb6_430d_a8fd_53f4cd23ccb4_5"/>
      <w:bookmarkStart w:id="445" w:name="_Toc2241949"/>
      <w:r w:rsidRPr="00DB1021">
        <w:t>Division 1</w:t>
      </w:r>
      <w:r w:rsidRPr="00DB1021">
        <w:tab/>
        <w:t>Operation of EMF</w:t>
      </w:r>
      <w:bookmarkEnd w:id="442"/>
      <w:bookmarkEnd w:id="445"/>
      <w:r w:rsidRPr="00DB1021">
        <w:t xml:space="preserve"> </w:t>
      </w:r>
    </w:p>
    <w:p w14:paraId="5DD85F4D" w14:textId="77777777" w:rsidR="008F2544" w:rsidRPr="00DB1021" w:rsidRDefault="002C7AEB" w:rsidP="008F2544">
      <w:pPr>
        <w:pStyle w:val="MRLevel2"/>
      </w:pPr>
      <w:bookmarkStart w:id="446" w:name="_Toc465348571"/>
      <w:bookmarkStart w:id="447" w:name="_Toc2241950"/>
      <w:r w:rsidRPr="00DB1021">
        <w:t>92</w:t>
      </w:r>
      <w:r w:rsidR="008F2544" w:rsidRPr="00DB1021">
        <w:tab/>
        <w:t>Emergency Management Facility</w:t>
      </w:r>
      <w:bookmarkEnd w:id="443"/>
      <w:bookmarkEnd w:id="444"/>
      <w:r w:rsidR="008F2544" w:rsidRPr="00DB1021">
        <w:t xml:space="preserve"> of GBB</w:t>
      </w:r>
      <w:bookmarkEnd w:id="446"/>
      <w:bookmarkEnd w:id="447"/>
    </w:p>
    <w:p w14:paraId="50CCFA98" w14:textId="77777777" w:rsidR="008F2544" w:rsidRPr="00DB1021" w:rsidRDefault="008F2544" w:rsidP="008F2544">
      <w:pPr>
        <w:pStyle w:val="MRLevel3"/>
      </w:pPr>
      <w:bookmarkStart w:id="448" w:name="id7ea7f80a_165b_4e33_aa17_19295bb5d1ea_c"/>
      <w:r w:rsidRPr="00DB1021">
        <w:t>(1)</w:t>
      </w:r>
      <w:r w:rsidRPr="00DB1021">
        <w:tab/>
      </w:r>
      <w:r w:rsidR="000105C9">
        <w:t>AEMO</w:t>
      </w:r>
      <w:r w:rsidRPr="00DB1021">
        <w:t xml:space="preserve"> must establish and maintain a part of the GBB for the publication of information for use in the management of a gas supply disruption or emergency, to be known as the Emergency Management Facility (EMF). </w:t>
      </w:r>
    </w:p>
    <w:p w14:paraId="62B66917" w14:textId="77777777" w:rsidR="008F2544" w:rsidRPr="00DB1021" w:rsidRDefault="008F2544" w:rsidP="008F2544">
      <w:pPr>
        <w:pStyle w:val="MRLevel3"/>
      </w:pPr>
      <w:r w:rsidRPr="00DB1021">
        <w:t>(2)</w:t>
      </w:r>
      <w:r w:rsidRPr="00DB1021">
        <w:tab/>
      </w:r>
      <w:r w:rsidR="000105C9">
        <w:t>AEMO</w:t>
      </w:r>
      <w:r w:rsidRPr="00DB1021">
        <w:t xml:space="preserve"> must operate the EMF in accordance with the GSI Act, the GSI Regulations, the Rules and any applicable Procedures.</w:t>
      </w:r>
    </w:p>
    <w:p w14:paraId="0AEA8953" w14:textId="77777777" w:rsidR="008F2544" w:rsidRPr="00DB1021" w:rsidRDefault="008F2544" w:rsidP="008F2544">
      <w:pPr>
        <w:pStyle w:val="MRLevel3"/>
      </w:pPr>
      <w:r w:rsidRPr="00DB1021">
        <w:t>(3)</w:t>
      </w:r>
      <w:r w:rsidRPr="00DB1021">
        <w:tab/>
        <w:t>Access to the EMF is restricted to those persons specified by the Coordinator of Energy in an EMF Direction, and is not available to the public.</w:t>
      </w:r>
    </w:p>
    <w:p w14:paraId="62A2F331" w14:textId="77777777" w:rsidR="008F2544" w:rsidRPr="00DB1021" w:rsidRDefault="002C7AEB" w:rsidP="008F2544">
      <w:pPr>
        <w:pStyle w:val="MRLevel2"/>
      </w:pPr>
      <w:bookmarkStart w:id="449" w:name="Elkera_Print_TOC3526"/>
      <w:bookmarkStart w:id="450" w:name="id037134e1_c21c_4bfa_99ee_c959d66cd24c_2"/>
      <w:bookmarkStart w:id="451" w:name="_Toc465348572"/>
      <w:bookmarkStart w:id="452" w:name="_Toc2241951"/>
      <w:bookmarkEnd w:id="448"/>
      <w:r w:rsidRPr="00DB1021">
        <w:t>93</w:t>
      </w:r>
      <w:r w:rsidR="008F2544" w:rsidRPr="00DB1021">
        <w:tab/>
        <w:t xml:space="preserve">Coordinator of Energy to direct </w:t>
      </w:r>
      <w:r w:rsidR="000105C9">
        <w:t>AEMO</w:t>
      </w:r>
      <w:r w:rsidR="008F2544" w:rsidRPr="00DB1021">
        <w:t xml:space="preserve"> to activate or deactivate EMF</w:t>
      </w:r>
      <w:bookmarkEnd w:id="449"/>
      <w:bookmarkEnd w:id="450"/>
      <w:bookmarkEnd w:id="451"/>
      <w:bookmarkEnd w:id="452"/>
    </w:p>
    <w:p w14:paraId="205887ED" w14:textId="77777777" w:rsidR="008F2544" w:rsidRPr="00DB1021" w:rsidRDefault="008F2544" w:rsidP="008F2544">
      <w:pPr>
        <w:pStyle w:val="MRLevel3"/>
      </w:pPr>
      <w:bookmarkStart w:id="453" w:name="id27157258_b174_4867_8b0d_1115d97d3f59_5"/>
      <w:r w:rsidRPr="00DB1021">
        <w:t>(1)</w:t>
      </w:r>
      <w:r w:rsidRPr="00DB1021">
        <w:tab/>
        <w:t xml:space="preserve">The Coordinator of Energy may, at any time, issue an EMF Direction </w:t>
      </w:r>
      <w:r w:rsidR="00BF3E3D">
        <w:t xml:space="preserve">to </w:t>
      </w:r>
      <w:r w:rsidR="000105C9">
        <w:t>AEMO</w:t>
      </w:r>
      <w:r w:rsidR="00BF3E3D">
        <w:t xml:space="preserve"> </w:t>
      </w:r>
      <w:r w:rsidRPr="00DB1021">
        <w:t>for the purpose of assisting with the management of a gas supply disruption or emergency in accordance with the Westplan, including for the purpose of testing the arrangements in place for responding to a gas supply disruption or emergency.</w:t>
      </w:r>
    </w:p>
    <w:p w14:paraId="7F6362DD" w14:textId="77777777" w:rsidR="008F2544" w:rsidRPr="00DB1021" w:rsidRDefault="008F2544" w:rsidP="008F2544">
      <w:pPr>
        <w:pStyle w:val="MRLevel3"/>
      </w:pPr>
      <w:r w:rsidRPr="00DB1021">
        <w:t>(2)</w:t>
      </w:r>
      <w:r w:rsidRPr="00DB1021">
        <w:tab/>
        <w:t xml:space="preserve">An EMF Direction directs </w:t>
      </w:r>
      <w:r w:rsidR="000105C9">
        <w:t>AEMO</w:t>
      </w:r>
      <w:r w:rsidRPr="00DB1021">
        <w:t xml:space="preserve"> to:</w:t>
      </w:r>
      <w:bookmarkEnd w:id="453"/>
    </w:p>
    <w:p w14:paraId="22D4BB56" w14:textId="77777777" w:rsidR="008F2544" w:rsidRPr="00DB1021" w:rsidRDefault="008F2544" w:rsidP="008F2544">
      <w:pPr>
        <w:pStyle w:val="MRLevel4"/>
      </w:pPr>
      <w:r w:rsidRPr="00DB1021">
        <w:t>(a)</w:t>
      </w:r>
      <w:r w:rsidRPr="00DB1021">
        <w:tab/>
        <w:t>activate the EMF on the GBB; or</w:t>
      </w:r>
    </w:p>
    <w:p w14:paraId="5623A03E" w14:textId="77777777" w:rsidR="008F2544" w:rsidRPr="00DB1021" w:rsidRDefault="008F2544" w:rsidP="008F2544">
      <w:pPr>
        <w:pStyle w:val="MRLevel4"/>
      </w:pPr>
      <w:r w:rsidRPr="00DB1021">
        <w:t>(b)</w:t>
      </w:r>
      <w:r w:rsidRPr="00DB1021">
        <w:tab/>
        <w:t>deactivate the EMF where it has previously been activated at the direction of the Coordinator of Energy.</w:t>
      </w:r>
    </w:p>
    <w:p w14:paraId="2FC747BC" w14:textId="77777777" w:rsidR="008F2544" w:rsidRPr="00DB1021" w:rsidRDefault="008F2544" w:rsidP="008F2544">
      <w:pPr>
        <w:pStyle w:val="MRLevel3"/>
      </w:pPr>
      <w:bookmarkStart w:id="454" w:name="id976e12aa_1b82_49a2_b53f_5282d4a847cc_f"/>
      <w:r w:rsidRPr="00DB1021">
        <w:t>(3)</w:t>
      </w:r>
      <w:r w:rsidRPr="00DB1021">
        <w:tab/>
        <w:t>An EMF Direction may:</w:t>
      </w:r>
    </w:p>
    <w:p w14:paraId="0B17CFA4" w14:textId="77777777" w:rsidR="008F2544" w:rsidRPr="00DB1021" w:rsidRDefault="008F2544" w:rsidP="008F2544">
      <w:pPr>
        <w:pStyle w:val="MRLevel4"/>
      </w:pPr>
      <w:r w:rsidRPr="00DB1021">
        <w:t>(a)</w:t>
      </w:r>
      <w:r w:rsidRPr="00DB1021">
        <w:tab/>
        <w:t>authorise specified persons to view all or parts of the information published on the EMF as the Coordinator of Energy thinks fit;</w:t>
      </w:r>
    </w:p>
    <w:p w14:paraId="2B857FFA" w14:textId="77777777" w:rsidR="008F2544" w:rsidRPr="00DB1021" w:rsidRDefault="008F2544" w:rsidP="008F2544">
      <w:pPr>
        <w:pStyle w:val="MRLevel4"/>
      </w:pPr>
      <w:r w:rsidRPr="00DB1021">
        <w:t>(b)</w:t>
      </w:r>
      <w:r w:rsidRPr="00DB1021">
        <w:tab/>
        <w:t xml:space="preserve">specify the information that </w:t>
      </w:r>
      <w:r w:rsidR="000105C9">
        <w:t>AEMO</w:t>
      </w:r>
      <w:r w:rsidRPr="00DB1021">
        <w:t xml:space="preserve"> is to request from Gas Market Participants;</w:t>
      </w:r>
    </w:p>
    <w:p w14:paraId="3B8B528B" w14:textId="77777777" w:rsidR="008F2544" w:rsidRPr="00DB1021" w:rsidRDefault="008F2544" w:rsidP="008F2544">
      <w:pPr>
        <w:pStyle w:val="MRLevel4"/>
      </w:pPr>
      <w:r w:rsidRPr="00DB1021">
        <w:t>(c)</w:t>
      </w:r>
      <w:r w:rsidRPr="00DB1021">
        <w:tab/>
        <w:t xml:space="preserve">specify information held by </w:t>
      </w:r>
      <w:r w:rsidR="000105C9">
        <w:t>AEMO</w:t>
      </w:r>
      <w:r w:rsidRPr="00DB1021">
        <w:t xml:space="preserve"> for the purposes of the GBB (whether published on the GBB or EMF or not) to which the Coordinator of Energy requires access;</w:t>
      </w:r>
    </w:p>
    <w:p w14:paraId="6AEA653A" w14:textId="77777777" w:rsidR="008F2544" w:rsidRPr="00DB1021" w:rsidRDefault="008F2544" w:rsidP="008F2544">
      <w:pPr>
        <w:pStyle w:val="MRLevel4"/>
      </w:pPr>
      <w:r w:rsidRPr="00DB1021">
        <w:t>(d)</w:t>
      </w:r>
      <w:r w:rsidRPr="00DB1021">
        <w:tab/>
        <w:t xml:space="preserve">include a notice that </w:t>
      </w:r>
      <w:r w:rsidR="000105C9">
        <w:t>AEMO</w:t>
      </w:r>
      <w:r w:rsidRPr="00DB1021">
        <w:t xml:space="preserve"> must publish on the GBB; and</w:t>
      </w:r>
    </w:p>
    <w:p w14:paraId="3D3A4DE5" w14:textId="77777777" w:rsidR="008F2544" w:rsidRPr="00DB1021" w:rsidRDefault="008F2544" w:rsidP="008F2544">
      <w:pPr>
        <w:pStyle w:val="MRLevel4"/>
      </w:pPr>
      <w:r w:rsidRPr="00DB1021">
        <w:t>(e)</w:t>
      </w:r>
      <w:r w:rsidRPr="00DB1021">
        <w:tab/>
        <w:t xml:space="preserve">specify whether </w:t>
      </w:r>
      <w:r w:rsidR="000105C9">
        <w:t>AEMO</w:t>
      </w:r>
      <w:r w:rsidRPr="00DB1021">
        <w:t xml:space="preserve"> must publish the direction on the GBB or the EMF or both. </w:t>
      </w:r>
    </w:p>
    <w:p w14:paraId="00CB0C5B" w14:textId="77777777" w:rsidR="008F2544" w:rsidRPr="00DB1021" w:rsidRDefault="008F2544" w:rsidP="008F2544">
      <w:pPr>
        <w:pStyle w:val="MRLevel3"/>
      </w:pPr>
      <w:r w:rsidRPr="00DB1021">
        <w:t>(4)</w:t>
      </w:r>
      <w:r w:rsidRPr="00DB1021">
        <w:tab/>
        <w:t xml:space="preserve">As soon as practicable after receiving an EMF Direction, </w:t>
      </w:r>
      <w:r w:rsidR="000105C9">
        <w:t>AEMO</w:t>
      </w:r>
      <w:r w:rsidRPr="00DB1021">
        <w:t xml:space="preserve"> must:</w:t>
      </w:r>
    </w:p>
    <w:p w14:paraId="08A5C173" w14:textId="77777777" w:rsidR="008F2544" w:rsidRPr="00DB1021" w:rsidRDefault="008F2544" w:rsidP="008F2544">
      <w:pPr>
        <w:pStyle w:val="MRLevel4"/>
      </w:pPr>
      <w:r w:rsidRPr="00DB1021">
        <w:lastRenderedPageBreak/>
        <w:t>(a)</w:t>
      </w:r>
      <w:r w:rsidRPr="00DB1021">
        <w:tab/>
        <w:t>activate or deactivate the EMF as directed by the Coordinator of Energy;</w:t>
      </w:r>
      <w:r w:rsidR="00BF3E3D">
        <w:t xml:space="preserve"> and</w:t>
      </w:r>
    </w:p>
    <w:p w14:paraId="59FB09B5" w14:textId="77777777" w:rsidR="008F2544" w:rsidRPr="00DB1021" w:rsidRDefault="008F2544" w:rsidP="008F2544">
      <w:pPr>
        <w:pStyle w:val="MRLevel4"/>
      </w:pPr>
      <w:r w:rsidRPr="00DB1021">
        <w:t>(b)</w:t>
      </w:r>
      <w:r w:rsidRPr="00DB1021">
        <w:tab/>
        <w:t>comply with all other requirements of the direction.</w:t>
      </w:r>
      <w:bookmarkEnd w:id="454"/>
    </w:p>
    <w:p w14:paraId="0EB03B30" w14:textId="77777777" w:rsidR="008F2544" w:rsidRPr="00DB1021" w:rsidRDefault="008F2544" w:rsidP="008F2544">
      <w:pPr>
        <w:pStyle w:val="MRLevel3"/>
      </w:pPr>
      <w:r w:rsidRPr="00DB1021">
        <w:t>(5)</w:t>
      </w:r>
      <w:r w:rsidRPr="00DB1021">
        <w:tab/>
        <w:t xml:space="preserve">The Coordinator of Energy may, at any time during the period when the EMF is activated, modify an EMF Direction as necessary to meet the circumstances and </w:t>
      </w:r>
      <w:r w:rsidR="000105C9">
        <w:t>AEMO</w:t>
      </w:r>
      <w:r w:rsidRPr="00DB1021">
        <w:t xml:space="preserve"> must, as soon as practicable, implement any such modifications.</w:t>
      </w:r>
    </w:p>
    <w:p w14:paraId="19DB54BD" w14:textId="77777777" w:rsidR="008F2544" w:rsidRDefault="008F2544" w:rsidP="008F2544">
      <w:pPr>
        <w:pStyle w:val="MRLevel3"/>
      </w:pPr>
      <w:r w:rsidRPr="00DB1021">
        <w:t>(6)</w:t>
      </w:r>
      <w:r w:rsidRPr="00DB1021">
        <w:tab/>
      </w:r>
      <w:r w:rsidR="000105C9">
        <w:t>AEMO</w:t>
      </w:r>
      <w:r w:rsidRPr="00DB1021">
        <w:t xml:space="preserve"> must publish information as directed by the Coordinator of Energy in an EMF Direction on the EMF or the GBB or both. </w:t>
      </w:r>
    </w:p>
    <w:p w14:paraId="0E4EA843" w14:textId="77777777" w:rsidR="00BF3E3D" w:rsidRDefault="00BF3E3D" w:rsidP="008F2544">
      <w:pPr>
        <w:pStyle w:val="MRLevel3"/>
      </w:pPr>
      <w:r>
        <w:t>(7)</w:t>
      </w:r>
      <w:r>
        <w:tab/>
      </w:r>
      <w:r w:rsidR="00DC2AD8">
        <w:t xml:space="preserve">The Coordinator of Energy must, at least once each year, issue an EMF Direction to </w:t>
      </w:r>
      <w:r w:rsidR="000105C9">
        <w:t>AEMO</w:t>
      </w:r>
      <w:r w:rsidR="00DC2AD8">
        <w:t xml:space="preserve"> for the purpose of conducting a test of the EMF, with the timing of the test to be determined in consultation with </w:t>
      </w:r>
      <w:r w:rsidR="000105C9">
        <w:t>AEMO</w:t>
      </w:r>
      <w:r w:rsidR="00DC2AD8">
        <w:t>.</w:t>
      </w:r>
    </w:p>
    <w:p w14:paraId="7A99BE65" w14:textId="77777777" w:rsidR="00BF3E3D" w:rsidRPr="00DB1021" w:rsidRDefault="00BF3E3D" w:rsidP="008F2544">
      <w:pPr>
        <w:pStyle w:val="MRLevel3"/>
      </w:pPr>
      <w:r>
        <w:t>(8)</w:t>
      </w:r>
      <w:r>
        <w:tab/>
        <w:t xml:space="preserve">Where the Coordinator of Energy has issued an EMF Direction to </w:t>
      </w:r>
      <w:r w:rsidR="000105C9">
        <w:t>AEMO</w:t>
      </w:r>
      <w:r>
        <w:t xml:space="preserve"> to activate the EMF, the Coordinator of Energy must issue an EMF Direction to </w:t>
      </w:r>
      <w:r w:rsidR="000105C9">
        <w:t>AEMO</w:t>
      </w:r>
      <w:r>
        <w:t xml:space="preserve"> to deactivate the EMF as soon as practicable after the end of the relevant test, gas supply disruption or emergency</w:t>
      </w:r>
      <w:r w:rsidR="00DC2AD8">
        <w:t xml:space="preserve"> (as applicable)</w:t>
      </w:r>
      <w:r>
        <w:t>.</w:t>
      </w:r>
    </w:p>
    <w:p w14:paraId="772A2166" w14:textId="77777777" w:rsidR="008F2544" w:rsidRPr="00DB1021" w:rsidRDefault="002C7AEB" w:rsidP="008F2544">
      <w:pPr>
        <w:pStyle w:val="MRLevel2"/>
      </w:pPr>
      <w:bookmarkStart w:id="455" w:name="_Toc465348573"/>
      <w:bookmarkStart w:id="456" w:name="_Toc2241952"/>
      <w:r w:rsidRPr="00DB1021">
        <w:t>94</w:t>
      </w:r>
      <w:r w:rsidR="008F2544" w:rsidRPr="00DB1021">
        <w:tab/>
        <w:t>Access to the EMF</w:t>
      </w:r>
      <w:bookmarkEnd w:id="455"/>
      <w:bookmarkEnd w:id="456"/>
      <w:r w:rsidR="008F2544" w:rsidRPr="00DB1021">
        <w:t xml:space="preserve"> </w:t>
      </w:r>
    </w:p>
    <w:p w14:paraId="265037DF" w14:textId="77777777" w:rsidR="008F2544" w:rsidRPr="00DB1021" w:rsidRDefault="008F2544" w:rsidP="008F2544">
      <w:pPr>
        <w:pStyle w:val="MRLevel3"/>
      </w:pPr>
      <w:r w:rsidRPr="00DB1021">
        <w:t>(1)</w:t>
      </w:r>
      <w:r w:rsidRPr="00DB1021">
        <w:tab/>
        <w:t xml:space="preserve">When the EMF is activated, </w:t>
      </w:r>
      <w:r w:rsidR="000105C9">
        <w:t>AEMO</w:t>
      </w:r>
      <w:r w:rsidRPr="00DB1021">
        <w:t xml:space="preserve"> must provide access to the EMF to the persons specified by the Coordinator of Energy in the EMF Direction as those authorised to access the information on the EMF.</w:t>
      </w:r>
    </w:p>
    <w:p w14:paraId="6E7C3C8D" w14:textId="77777777" w:rsidR="008F2544" w:rsidRPr="00DB1021" w:rsidRDefault="008F2544" w:rsidP="008F2544">
      <w:pPr>
        <w:pStyle w:val="MRLevel3"/>
      </w:pPr>
      <w:r w:rsidRPr="00DB1021">
        <w:t>(2)</w:t>
      </w:r>
      <w:r w:rsidRPr="00DB1021">
        <w:tab/>
        <w:t xml:space="preserve">When the EMF is deactivated, </w:t>
      </w:r>
      <w:r w:rsidR="000105C9">
        <w:t>AEMO</w:t>
      </w:r>
      <w:r w:rsidRPr="00DB1021">
        <w:t xml:space="preserve"> must disable all access to the EMF</w:t>
      </w:r>
      <w:r w:rsidR="00BF3E3D">
        <w:t xml:space="preserve"> by persons authorised under subrule 93(3)(a)</w:t>
      </w:r>
      <w:r w:rsidRPr="00DB1021">
        <w:t>.</w:t>
      </w:r>
    </w:p>
    <w:p w14:paraId="2F2BE58F" w14:textId="77777777" w:rsidR="008F2544" w:rsidRPr="00DB1021" w:rsidRDefault="002C7AEB" w:rsidP="008F2544">
      <w:pPr>
        <w:pStyle w:val="MRLevel2"/>
      </w:pPr>
      <w:bookmarkStart w:id="457" w:name="_Toc465348574"/>
      <w:bookmarkStart w:id="458" w:name="Elkera_Print_TOC3532"/>
      <w:bookmarkStart w:id="459" w:name="ida194d72d_f143_42d8_8340_022c75fd5a0b_4"/>
      <w:bookmarkStart w:id="460" w:name="_Toc2241953"/>
      <w:r w:rsidRPr="00DB1021">
        <w:t>95</w:t>
      </w:r>
      <w:r w:rsidR="008F2544" w:rsidRPr="00DB1021">
        <w:tab/>
        <w:t>Content of the EMF</w:t>
      </w:r>
      <w:bookmarkEnd w:id="457"/>
      <w:bookmarkEnd w:id="460"/>
      <w:r w:rsidR="008F2544" w:rsidRPr="00DB1021">
        <w:t xml:space="preserve"> </w:t>
      </w:r>
      <w:bookmarkEnd w:id="458"/>
      <w:bookmarkEnd w:id="459"/>
    </w:p>
    <w:p w14:paraId="42126E00" w14:textId="77777777" w:rsidR="008F2544" w:rsidRPr="00DB1021" w:rsidRDefault="008F2544" w:rsidP="008F2544">
      <w:pPr>
        <w:pStyle w:val="MRLevel3"/>
      </w:pPr>
      <w:r w:rsidRPr="00DB1021">
        <w:t>(1)</w:t>
      </w:r>
      <w:r w:rsidRPr="00DB1021">
        <w:tab/>
        <w:t xml:space="preserve">When the EMF is activated by </w:t>
      </w:r>
      <w:r w:rsidR="000105C9">
        <w:t>AEMO</w:t>
      </w:r>
      <w:r w:rsidRPr="00DB1021">
        <w:t xml:space="preserve"> under an EMF Direction </w:t>
      </w:r>
      <w:r w:rsidR="000105C9">
        <w:rPr>
          <w:lang w:val="en-AU"/>
        </w:rPr>
        <w:t>AEMO</w:t>
      </w:r>
      <w:r w:rsidR="00BF3E3D" w:rsidRPr="00BF3E3D">
        <w:rPr>
          <w:lang w:val="en-AU"/>
        </w:rPr>
        <w:t xml:space="preserve"> must ensure that a person authorised to access the EMF can readily distinguish between the information on the EMF (which has limited access) and information that is publicly available on the GBB</w:t>
      </w:r>
      <w:r w:rsidR="00BF3E3D">
        <w:rPr>
          <w:lang w:val="en-AU"/>
        </w:rPr>
        <w:t>.</w:t>
      </w:r>
    </w:p>
    <w:p w14:paraId="5812C1AD" w14:textId="77777777" w:rsidR="008F2544" w:rsidRPr="00DB1021" w:rsidRDefault="008F2544" w:rsidP="008F2544">
      <w:pPr>
        <w:pStyle w:val="MRLevel3"/>
      </w:pPr>
      <w:r w:rsidRPr="00DB1021">
        <w:t>(2)</w:t>
      </w:r>
      <w:r w:rsidRPr="00DB1021">
        <w:tab/>
        <w:t xml:space="preserve">When the EMF is activated by </w:t>
      </w:r>
      <w:r w:rsidR="000105C9">
        <w:t>AEMO</w:t>
      </w:r>
      <w:r w:rsidRPr="00DB1021">
        <w:t xml:space="preserve"> under an EMF Direction, </w:t>
      </w:r>
      <w:r w:rsidR="000105C9">
        <w:t>AEMO</w:t>
      </w:r>
      <w:r w:rsidRPr="00DB1021">
        <w:t xml:space="preserve"> must publish on the EMF all information that is received by </w:t>
      </w:r>
      <w:r w:rsidR="000105C9">
        <w:t>AEMO</w:t>
      </w:r>
      <w:r w:rsidRPr="00DB1021">
        <w:t xml:space="preserve"> in response to a request to Gas Market Participants under this Part.</w:t>
      </w:r>
    </w:p>
    <w:p w14:paraId="629CF538" w14:textId="77777777" w:rsidR="008F2544" w:rsidRPr="00DB1021" w:rsidRDefault="008F2544" w:rsidP="008F2544">
      <w:pPr>
        <w:pStyle w:val="MRLevel3"/>
      </w:pPr>
      <w:r w:rsidRPr="00DB1021">
        <w:t>(3)</w:t>
      </w:r>
      <w:r w:rsidRPr="00DB1021">
        <w:tab/>
        <w:t xml:space="preserve">When the EMF is deactivated, </w:t>
      </w:r>
      <w:r w:rsidR="000105C9">
        <w:t>AEMO</w:t>
      </w:r>
      <w:r w:rsidRPr="00DB1021">
        <w:t xml:space="preserve"> must remove all information provided </w:t>
      </w:r>
      <w:r w:rsidR="00B7437F">
        <w:t xml:space="preserve">in response to a request </w:t>
      </w:r>
      <w:r w:rsidRPr="00DB1021">
        <w:t xml:space="preserve">under subrule </w:t>
      </w:r>
      <w:r w:rsidR="00AF31F8" w:rsidRPr="00DB1021">
        <w:t>97</w:t>
      </w:r>
      <w:r w:rsidRPr="00DB1021">
        <w:t xml:space="preserve">(1) from the EMF and store the information in a manner which enables </w:t>
      </w:r>
      <w:r w:rsidR="000105C9">
        <w:t>AEMO</w:t>
      </w:r>
      <w:r w:rsidR="003C3058">
        <w:t xml:space="preserve"> to provide </w:t>
      </w:r>
      <w:r w:rsidRPr="00DB1021">
        <w:t xml:space="preserve">access to the information </w:t>
      </w:r>
      <w:r w:rsidR="00205F47">
        <w:t xml:space="preserve">as directed or requested </w:t>
      </w:r>
      <w:r w:rsidRPr="00DB1021">
        <w:t xml:space="preserve">by the Coordinator of Energy under rule </w:t>
      </w:r>
      <w:r w:rsidR="00AF31F8" w:rsidRPr="00DB1021">
        <w:t>102</w:t>
      </w:r>
      <w:r w:rsidRPr="00DB1021">
        <w:t>.</w:t>
      </w:r>
    </w:p>
    <w:p w14:paraId="3A784A59" w14:textId="77777777" w:rsidR="008F2544" w:rsidRPr="00DB1021" w:rsidRDefault="008F2544" w:rsidP="008F2544">
      <w:pPr>
        <w:pStyle w:val="MRLevel1B"/>
      </w:pPr>
      <w:bookmarkStart w:id="461" w:name="_Toc465348575"/>
      <w:bookmarkStart w:id="462" w:name="_Toc2241954"/>
      <w:r w:rsidRPr="00DB1021">
        <w:lastRenderedPageBreak/>
        <w:t>Division 2</w:t>
      </w:r>
      <w:r w:rsidRPr="00DB1021">
        <w:tab/>
        <w:t>Provision of information for EMF</w:t>
      </w:r>
      <w:bookmarkEnd w:id="461"/>
      <w:bookmarkEnd w:id="462"/>
    </w:p>
    <w:p w14:paraId="33C90C7A" w14:textId="77777777" w:rsidR="008F2544" w:rsidRPr="00DB1021" w:rsidRDefault="002C7AEB" w:rsidP="008F2544">
      <w:pPr>
        <w:pStyle w:val="MRLevel2"/>
      </w:pPr>
      <w:bookmarkStart w:id="463" w:name="_Toc465348576"/>
      <w:bookmarkStart w:id="464" w:name="_Toc2241955"/>
      <w:r w:rsidRPr="00DB1021">
        <w:t>96</w:t>
      </w:r>
      <w:r w:rsidR="008F2544" w:rsidRPr="00DB1021">
        <w:tab/>
        <w:t>Gas Market Participants to provide information</w:t>
      </w:r>
      <w:bookmarkEnd w:id="463"/>
      <w:bookmarkEnd w:id="464"/>
      <w:r w:rsidR="008F2544" w:rsidRPr="00DB1021">
        <w:t xml:space="preserve"> </w:t>
      </w:r>
    </w:p>
    <w:p w14:paraId="42F07D7C" w14:textId="77777777" w:rsidR="008F2544" w:rsidRPr="00DB1021" w:rsidRDefault="008F2544" w:rsidP="008F2544">
      <w:pPr>
        <w:pStyle w:val="MRLevel3"/>
      </w:pPr>
      <w:r w:rsidRPr="00DB1021">
        <w:t>(1)</w:t>
      </w:r>
      <w:r w:rsidRPr="00DB1021">
        <w:tab/>
        <w:t xml:space="preserve">Where this Part requires a Gas Market Participant to provide information to </w:t>
      </w:r>
      <w:r w:rsidR="000105C9">
        <w:t>AEMO</w:t>
      </w:r>
      <w:r w:rsidRPr="00DB1021">
        <w:t>, the information must be provided by that person in accordance with the GSI Act, the GSI Regulations, the Rules and any applicable Procedures.</w:t>
      </w:r>
    </w:p>
    <w:p w14:paraId="1F0ADDBC" w14:textId="77777777" w:rsidR="008F2544" w:rsidRPr="00DB1021" w:rsidRDefault="008F2544" w:rsidP="008F2544">
      <w:pPr>
        <w:pStyle w:val="MRLevel3"/>
      </w:pPr>
      <w:r w:rsidRPr="00DB1021">
        <w:t>(2)</w:t>
      </w:r>
      <w:r w:rsidRPr="00DB1021">
        <w:tab/>
        <w:t>Regulation 13(3) does not apply to requests for information made during a gas supply disruption or emergency.</w:t>
      </w:r>
    </w:p>
    <w:p w14:paraId="7EE9270C" w14:textId="77777777" w:rsidR="008F2544" w:rsidRPr="00DB1021" w:rsidRDefault="002C7AEB" w:rsidP="008F2544">
      <w:pPr>
        <w:pStyle w:val="MRLevel2"/>
      </w:pPr>
      <w:bookmarkStart w:id="465" w:name="_Toc465348577"/>
      <w:bookmarkStart w:id="466" w:name="_Toc2241956"/>
      <w:r w:rsidRPr="00DB1021">
        <w:t>97</w:t>
      </w:r>
      <w:r w:rsidR="008F2544" w:rsidRPr="00DB1021">
        <w:tab/>
        <w:t>Provision of information by Gas Market Participants for EMF</w:t>
      </w:r>
      <w:bookmarkEnd w:id="465"/>
      <w:bookmarkEnd w:id="466"/>
    </w:p>
    <w:p w14:paraId="518BE893" w14:textId="77777777" w:rsidR="008F2544" w:rsidRPr="00DB1021" w:rsidRDefault="008F2544" w:rsidP="008F2544">
      <w:pPr>
        <w:pStyle w:val="MRLevel3"/>
      </w:pPr>
      <w:r w:rsidRPr="00DB1021">
        <w:t>(1)</w:t>
      </w:r>
      <w:r w:rsidRPr="00DB1021">
        <w:tab/>
        <w:t xml:space="preserve">Where </w:t>
      </w:r>
      <w:r w:rsidR="000105C9">
        <w:t>AEMO</w:t>
      </w:r>
      <w:r w:rsidRPr="00DB1021">
        <w:t xml:space="preserve"> receives an EMF Direction from the Coordinator of Energy activating the EMF, </w:t>
      </w:r>
      <w:r w:rsidR="000105C9">
        <w:t>AEMO</w:t>
      </w:r>
      <w:r w:rsidRPr="00DB1021">
        <w:t xml:space="preserve"> must request information from Gas Market Participants in accordance with this rule, or as otherwise specified in the direction.</w:t>
      </w:r>
    </w:p>
    <w:p w14:paraId="7F663AEC" w14:textId="77777777" w:rsidR="008F2544" w:rsidRPr="00DB1021" w:rsidRDefault="008F2544" w:rsidP="008F2544">
      <w:pPr>
        <w:pStyle w:val="MRLevel3"/>
      </w:pPr>
      <w:r w:rsidRPr="00DB1021">
        <w:t>(2)</w:t>
      </w:r>
      <w:r w:rsidRPr="00DB1021">
        <w:tab/>
      </w:r>
      <w:r w:rsidR="000105C9">
        <w:t>AEMO</w:t>
      </w:r>
      <w:r w:rsidRPr="00DB1021">
        <w:t xml:space="preserve"> must, as soon as practicable, request:</w:t>
      </w:r>
    </w:p>
    <w:p w14:paraId="0FEF62AD" w14:textId="77777777" w:rsidR="008F2544" w:rsidRPr="00DB1021" w:rsidRDefault="008F2544" w:rsidP="008F2544">
      <w:pPr>
        <w:pStyle w:val="MRLevel4"/>
      </w:pPr>
      <w:r w:rsidRPr="00DB1021">
        <w:t>(a)</w:t>
      </w:r>
      <w:r w:rsidRPr="00DB1021">
        <w:tab/>
        <w:t xml:space="preserve">from the relevant Gas Market Participants, the information specified by the Coordinator of Energy in the direction; </w:t>
      </w:r>
    </w:p>
    <w:p w14:paraId="6DA952E6" w14:textId="77777777" w:rsidR="000534A6" w:rsidRPr="00DB1021" w:rsidRDefault="008F2544" w:rsidP="000534A6">
      <w:pPr>
        <w:pStyle w:val="MRLevel4"/>
      </w:pPr>
      <w:r w:rsidRPr="00DB1021">
        <w:t>(b)</w:t>
      </w:r>
      <w:r w:rsidRPr="00DB1021">
        <w:tab/>
      </w:r>
      <w:r w:rsidR="000534A6" w:rsidRPr="00DB1021">
        <w:t xml:space="preserve">from each </w:t>
      </w:r>
      <w:r w:rsidR="00335C5A">
        <w:t>Registered Pipeline Operator</w:t>
      </w:r>
      <w:r w:rsidR="000534A6" w:rsidRPr="00DB1021">
        <w:t xml:space="preserve">, for each </w:t>
      </w:r>
      <w:r w:rsidR="00335C5A">
        <w:t xml:space="preserve">of its </w:t>
      </w:r>
      <w:r w:rsidR="000534A6" w:rsidRPr="00DB1021">
        <w:t>GBB Pipeline</w:t>
      </w:r>
      <w:r w:rsidR="00335C5A">
        <w:t>s</w:t>
      </w:r>
      <w:r w:rsidR="000534A6" w:rsidRPr="00DB1021">
        <w:t xml:space="preserve">, Daily Actual Flow Data for each Gas Day D during the period when the EMF is activated, which must be provided by 9:00 AM and updated </w:t>
      </w:r>
      <w:r w:rsidR="00DC2AD8">
        <w:t>by</w:t>
      </w:r>
      <w:r w:rsidR="00DC2AD8" w:rsidRPr="00DB1021">
        <w:t xml:space="preserve"> </w:t>
      </w:r>
      <w:r w:rsidR="000534A6" w:rsidRPr="00DB1021">
        <w:t>12:00 PM on Gas Day D+1; and</w:t>
      </w:r>
    </w:p>
    <w:p w14:paraId="13DE2969" w14:textId="77777777" w:rsidR="008F2544" w:rsidRPr="00DB1021" w:rsidRDefault="008F2544" w:rsidP="008F2544">
      <w:pPr>
        <w:pStyle w:val="MRLevel4"/>
      </w:pPr>
      <w:r w:rsidRPr="00DB1021">
        <w:t>(c)</w:t>
      </w:r>
      <w:r w:rsidRPr="00DB1021">
        <w:tab/>
        <w:t xml:space="preserve">from each Registered Large User that operates a </w:t>
      </w:r>
      <w:r w:rsidR="00335C5A">
        <w:t xml:space="preserve">GBB </w:t>
      </w:r>
      <w:r w:rsidRPr="00DB1021">
        <w:t xml:space="preserve">Large User Facility that is capable of operating using an alternative fuel, </w:t>
      </w:r>
      <w:r w:rsidR="00335C5A">
        <w:t xml:space="preserve">the following information, which must be provided </w:t>
      </w:r>
      <w:r w:rsidR="000534A6" w:rsidRPr="00DB1021">
        <w:t>by 9:00 AM on each Gas Day during the period when the EMF is active</w:t>
      </w:r>
      <w:r w:rsidRPr="00DB1021">
        <w:t>:</w:t>
      </w:r>
    </w:p>
    <w:p w14:paraId="4CE74B54" w14:textId="77777777" w:rsidR="008F2544" w:rsidRPr="00DB1021" w:rsidRDefault="008F2544" w:rsidP="008F2544">
      <w:pPr>
        <w:pStyle w:val="MRLevel5"/>
      </w:pPr>
      <w:r w:rsidRPr="00DB1021">
        <w:t>(i)</w:t>
      </w:r>
      <w:r w:rsidRPr="00DB1021">
        <w:tab/>
        <w:t>the stocks of alternative fuel available for use by the facility;</w:t>
      </w:r>
    </w:p>
    <w:p w14:paraId="6041B978" w14:textId="77777777" w:rsidR="008F2544" w:rsidRPr="00DB1021" w:rsidRDefault="008F2544" w:rsidP="008F2544">
      <w:pPr>
        <w:pStyle w:val="MRLevel5"/>
      </w:pPr>
      <w:r w:rsidRPr="00DB1021">
        <w:t>(ii)</w:t>
      </w:r>
      <w:r w:rsidRPr="00DB1021">
        <w:tab/>
        <w:t>the time required to commence using this alternative fuel; and</w:t>
      </w:r>
    </w:p>
    <w:p w14:paraId="54751645" w14:textId="77777777" w:rsidR="008F2544" w:rsidRPr="00DB1021" w:rsidRDefault="008F2544" w:rsidP="008F2544">
      <w:pPr>
        <w:pStyle w:val="MRLevel5"/>
      </w:pPr>
      <w:r w:rsidRPr="00DB1021">
        <w:t>(iii)</w:t>
      </w:r>
      <w:r w:rsidRPr="00DB1021">
        <w:tab/>
        <w:t xml:space="preserve">the </w:t>
      </w:r>
      <w:r w:rsidR="00335C5A">
        <w:t xml:space="preserve">period for </w:t>
      </w:r>
      <w:r w:rsidRPr="00DB1021">
        <w:t>which it can continue to operate using this alternative fuel.</w:t>
      </w:r>
    </w:p>
    <w:p w14:paraId="2AE44190" w14:textId="77777777" w:rsidR="008F2544" w:rsidRPr="00DB1021" w:rsidRDefault="008F2544" w:rsidP="008F2544">
      <w:pPr>
        <w:pStyle w:val="MRLevel3"/>
      </w:pPr>
      <w:r w:rsidRPr="00DB1021">
        <w:t>(3)</w:t>
      </w:r>
      <w:r w:rsidRPr="00DB1021">
        <w:tab/>
        <w:t xml:space="preserve">Where </w:t>
      </w:r>
      <w:r w:rsidR="000105C9">
        <w:t>AEMO</w:t>
      </w:r>
      <w:r w:rsidRPr="00DB1021">
        <w:t xml:space="preserve"> receives an EMF Direction from the Coordinator of Energy activating the EMF, </w:t>
      </w:r>
      <w:r w:rsidR="000105C9">
        <w:t>AEMO</w:t>
      </w:r>
      <w:r w:rsidRPr="00DB1021">
        <w:t xml:space="preserve"> may request Registered Participants to provide updated EMF Information.</w:t>
      </w:r>
    </w:p>
    <w:p w14:paraId="11B40BC1" w14:textId="77777777" w:rsidR="008F2544" w:rsidRPr="00DB1021" w:rsidRDefault="008F2544" w:rsidP="008F2544">
      <w:pPr>
        <w:pStyle w:val="MRLevel3"/>
      </w:pPr>
      <w:r w:rsidRPr="00DB1021">
        <w:t>(4)</w:t>
      </w:r>
      <w:r w:rsidRPr="00DB1021">
        <w:tab/>
        <w:t xml:space="preserve">A Gas Market Participant must use reasonable endeavours to provide the information requested under this rule in the manner and form (if any) specified by </w:t>
      </w:r>
      <w:r w:rsidR="000105C9">
        <w:t>AEMO</w:t>
      </w:r>
      <w:r w:rsidRPr="00DB1021">
        <w:t xml:space="preserve">, and in the time specified by </w:t>
      </w:r>
      <w:r w:rsidR="000105C9">
        <w:t>AEMO</w:t>
      </w:r>
      <w:r w:rsidRPr="00DB1021">
        <w:t xml:space="preserve"> (which must be reasonable in the circumstances).</w:t>
      </w:r>
    </w:p>
    <w:p w14:paraId="4333A7CE" w14:textId="77777777" w:rsidR="008F2544" w:rsidRPr="00DB1021" w:rsidRDefault="008F2544" w:rsidP="008F2544">
      <w:pPr>
        <w:pStyle w:val="MRLevel3"/>
      </w:pPr>
      <w:r w:rsidRPr="00DB1021">
        <w:t>(5)</w:t>
      </w:r>
      <w:r w:rsidRPr="00DB1021">
        <w:tab/>
      </w:r>
      <w:r w:rsidR="000105C9">
        <w:t>AEMO</w:t>
      </w:r>
      <w:r w:rsidRPr="00DB1021">
        <w:t xml:space="preserve"> must publish the information on the EMF as soon as practicable after it has been received from the Gas Market Participant.</w:t>
      </w:r>
    </w:p>
    <w:p w14:paraId="2FB9689F" w14:textId="77777777" w:rsidR="008F2544" w:rsidRPr="00DB1021" w:rsidRDefault="002C7AEB" w:rsidP="008F2544">
      <w:pPr>
        <w:pStyle w:val="MRLevel2"/>
      </w:pPr>
      <w:bookmarkStart w:id="467" w:name="_Toc465348578"/>
      <w:bookmarkStart w:id="468" w:name="_Toc2241957"/>
      <w:r w:rsidRPr="00DB1021">
        <w:lastRenderedPageBreak/>
        <w:t>98</w:t>
      </w:r>
      <w:r w:rsidR="008F2544" w:rsidRPr="00DB1021">
        <w:tab/>
        <w:t>Registered Pipeline Operators to provide EMF Information</w:t>
      </w:r>
      <w:bookmarkEnd w:id="467"/>
      <w:bookmarkEnd w:id="468"/>
      <w:r w:rsidR="008F2544" w:rsidRPr="00DB1021">
        <w:t xml:space="preserve"> </w:t>
      </w:r>
    </w:p>
    <w:p w14:paraId="76EF6CFB" w14:textId="77777777" w:rsidR="008F2544" w:rsidRPr="00DB1021" w:rsidRDefault="008F2544" w:rsidP="008F2544">
      <w:pPr>
        <w:pStyle w:val="MRLevel3"/>
      </w:pPr>
      <w:r w:rsidRPr="00DB1021">
        <w:t>(1)</w:t>
      </w:r>
      <w:r w:rsidRPr="00DB1021">
        <w:tab/>
        <w:t xml:space="preserve">A Registered Pipeline Operator must provide </w:t>
      </w:r>
      <w:r w:rsidR="000105C9">
        <w:t>AEMO</w:t>
      </w:r>
      <w:r w:rsidRPr="00DB1021">
        <w:t xml:space="preserve"> with EMF Information for each GBB Pipeline that it operates:</w:t>
      </w:r>
    </w:p>
    <w:p w14:paraId="5A34D57D" w14:textId="77777777" w:rsidR="008F2544" w:rsidRPr="00DB1021" w:rsidRDefault="008F2544" w:rsidP="008F2544">
      <w:pPr>
        <w:pStyle w:val="MRLevel4"/>
      </w:pPr>
      <w:r w:rsidRPr="00DB1021">
        <w:t>(a)</w:t>
      </w:r>
      <w:r w:rsidRPr="00DB1021">
        <w:tab/>
        <w:t>in a Registration Application in relation to a Transmission Pipeline; and</w:t>
      </w:r>
    </w:p>
    <w:p w14:paraId="37EF0370" w14:textId="77777777" w:rsidR="008F2544" w:rsidRPr="00DB1021" w:rsidRDefault="008F2544" w:rsidP="008F2544">
      <w:pPr>
        <w:pStyle w:val="MRLevel4"/>
      </w:pPr>
      <w:r w:rsidRPr="00DB1021">
        <w:t>(b)</w:t>
      </w:r>
      <w:r w:rsidRPr="00DB1021">
        <w:tab/>
        <w:t>annually, by 31 March each year.</w:t>
      </w:r>
    </w:p>
    <w:p w14:paraId="6763B029" w14:textId="77777777" w:rsidR="008F2544" w:rsidRPr="00DB1021" w:rsidRDefault="008F2544" w:rsidP="008F2544">
      <w:pPr>
        <w:pStyle w:val="MRLevel3"/>
      </w:pPr>
      <w:r w:rsidRPr="00DB1021">
        <w:t>(2)</w:t>
      </w:r>
      <w:r w:rsidRPr="00DB1021">
        <w:tab/>
        <w:t xml:space="preserve">A Registered Pipeline Operator must notify </w:t>
      </w:r>
      <w:r w:rsidR="000105C9">
        <w:t>AEMO</w:t>
      </w:r>
      <w:r w:rsidRPr="00DB1021">
        <w:t xml:space="preserve"> of any changes to the EMF Information as soon as practicable after it becomes aware that:</w:t>
      </w:r>
    </w:p>
    <w:p w14:paraId="7669F1E1" w14:textId="77777777" w:rsidR="008F2544" w:rsidRPr="00DB1021" w:rsidRDefault="008F2544" w:rsidP="008F2544">
      <w:pPr>
        <w:pStyle w:val="MRLevel4"/>
      </w:pPr>
      <w:r w:rsidRPr="00DB1021">
        <w:t>(a)</w:t>
      </w:r>
      <w:r w:rsidRPr="00DB1021">
        <w:tab/>
        <w:t xml:space="preserve">the EMF Information it has provided to </w:t>
      </w:r>
      <w:r w:rsidR="000105C9">
        <w:t>AEMO</w:t>
      </w:r>
      <w:r w:rsidRPr="00DB1021">
        <w:t xml:space="preserve"> is no longer accurate due to changes in the capacity or minimum linepack requirement of the GBB Pipeline; </w:t>
      </w:r>
    </w:p>
    <w:p w14:paraId="59712E89" w14:textId="77777777" w:rsidR="008F2544" w:rsidRPr="00DB1021" w:rsidRDefault="008F2544" w:rsidP="008F2544">
      <w:pPr>
        <w:pStyle w:val="MRLevel4"/>
      </w:pPr>
      <w:r w:rsidRPr="00DB1021">
        <w:t>(b)</w:t>
      </w:r>
      <w:r w:rsidRPr="00DB1021">
        <w:tab/>
        <w:t>those changes are more than 10% of the relevant component of current EMF Information; and</w:t>
      </w:r>
    </w:p>
    <w:p w14:paraId="661329E4" w14:textId="77777777" w:rsidR="008F2544" w:rsidRPr="00DB1021" w:rsidRDefault="008F2544" w:rsidP="008F2544">
      <w:pPr>
        <w:pStyle w:val="MRLevel4"/>
      </w:pPr>
      <w:r w:rsidRPr="00DB1021">
        <w:t>(c)</w:t>
      </w:r>
      <w:r w:rsidRPr="00DB1021">
        <w:tab/>
        <w:t>those changes are likely to impact the GBB Pipeline for more than one year.</w:t>
      </w:r>
    </w:p>
    <w:p w14:paraId="083AEDCB" w14:textId="77777777" w:rsidR="00032C04" w:rsidRDefault="000534A6" w:rsidP="00D63CDE">
      <w:pPr>
        <w:pStyle w:val="MRNote"/>
      </w:pPr>
      <w:r w:rsidRPr="00DB1021">
        <w:t>Note: This rule is a civil penalty provision for the purposes of the GSI Regulations. (See the GSI Regulations, regulation 15 and Schedule 1).</w:t>
      </w:r>
    </w:p>
    <w:p w14:paraId="57C12FAE" w14:textId="77777777" w:rsidR="008F2544" w:rsidRPr="00DB1021" w:rsidRDefault="002C7AEB" w:rsidP="008F2544">
      <w:pPr>
        <w:pStyle w:val="MRLevel2"/>
      </w:pPr>
      <w:bookmarkStart w:id="469" w:name="_Toc465348579"/>
      <w:bookmarkStart w:id="470" w:name="_Toc2241958"/>
      <w:r w:rsidRPr="00DB1021">
        <w:t>99</w:t>
      </w:r>
      <w:r w:rsidR="008F2544" w:rsidRPr="00DB1021">
        <w:tab/>
        <w:t>Registered Storage Facility Operators to provide EMF Information</w:t>
      </w:r>
      <w:bookmarkEnd w:id="469"/>
      <w:bookmarkEnd w:id="470"/>
      <w:r w:rsidR="008F2544" w:rsidRPr="00DB1021">
        <w:t xml:space="preserve"> </w:t>
      </w:r>
    </w:p>
    <w:p w14:paraId="294F0320" w14:textId="77777777" w:rsidR="008F2544" w:rsidRPr="00DB1021" w:rsidRDefault="008F2544" w:rsidP="008F2544">
      <w:pPr>
        <w:pStyle w:val="MRLevel3"/>
      </w:pPr>
      <w:r w:rsidRPr="00DB1021">
        <w:t>(1)</w:t>
      </w:r>
      <w:r w:rsidRPr="00DB1021">
        <w:tab/>
        <w:t xml:space="preserve">A Registered Storage Facility Operator must provide </w:t>
      </w:r>
      <w:r w:rsidR="000105C9">
        <w:t>AEMO</w:t>
      </w:r>
      <w:r w:rsidRPr="00DB1021">
        <w:t xml:space="preserve"> with EMF Information for each GBB Storage Facility that it operates:</w:t>
      </w:r>
    </w:p>
    <w:p w14:paraId="57379F17" w14:textId="77777777" w:rsidR="008F2544" w:rsidRPr="00DB1021" w:rsidRDefault="008F2544" w:rsidP="008F2544">
      <w:pPr>
        <w:pStyle w:val="MRLevel4"/>
      </w:pPr>
      <w:r w:rsidRPr="00DB1021">
        <w:t>(a)</w:t>
      </w:r>
      <w:r w:rsidRPr="00DB1021">
        <w:tab/>
        <w:t>in a Registration Application in relation to a Storage Facility; and</w:t>
      </w:r>
    </w:p>
    <w:p w14:paraId="0BDF259A" w14:textId="77777777" w:rsidR="008F2544" w:rsidRPr="00DB1021" w:rsidRDefault="008F2544" w:rsidP="008F2544">
      <w:pPr>
        <w:pStyle w:val="MRLevel4"/>
      </w:pPr>
      <w:r w:rsidRPr="00DB1021">
        <w:t>(b)</w:t>
      </w:r>
      <w:r w:rsidRPr="00DB1021">
        <w:tab/>
        <w:t>annually, by 31 March each year.</w:t>
      </w:r>
    </w:p>
    <w:p w14:paraId="0AB23C2C" w14:textId="77777777" w:rsidR="008F2544" w:rsidRPr="00DB1021" w:rsidRDefault="008F2544" w:rsidP="008F2544">
      <w:pPr>
        <w:pStyle w:val="MRLevel3"/>
      </w:pPr>
      <w:r w:rsidRPr="00DB1021">
        <w:t>(2)</w:t>
      </w:r>
      <w:r w:rsidRPr="00DB1021">
        <w:tab/>
        <w:t xml:space="preserve">A Registered Storage Facility Operator must notify </w:t>
      </w:r>
      <w:r w:rsidR="000105C9">
        <w:t>AEMO</w:t>
      </w:r>
      <w:r w:rsidRPr="00DB1021">
        <w:t xml:space="preserve"> of any changes to the EMF Information as soon as practicable after it becomes aware that:</w:t>
      </w:r>
    </w:p>
    <w:p w14:paraId="72BB1270" w14:textId="77777777" w:rsidR="008F2544" w:rsidRPr="00DB1021" w:rsidRDefault="008F2544" w:rsidP="008F2544">
      <w:pPr>
        <w:pStyle w:val="MRLevel4"/>
      </w:pPr>
      <w:r w:rsidRPr="00DB1021">
        <w:t>(a)</w:t>
      </w:r>
      <w:r w:rsidRPr="00DB1021">
        <w:tab/>
        <w:t xml:space="preserve">the EMF Information it has provided to </w:t>
      </w:r>
      <w:r w:rsidR="000105C9">
        <w:t>AEMO</w:t>
      </w:r>
      <w:r w:rsidRPr="00DB1021">
        <w:t xml:space="preserve"> is no longer accurate due to changes in the capacity of the GBB Storage Facility; </w:t>
      </w:r>
    </w:p>
    <w:p w14:paraId="0DBF4435" w14:textId="77777777" w:rsidR="008F2544" w:rsidRPr="00DB1021" w:rsidRDefault="008F2544" w:rsidP="008F2544">
      <w:pPr>
        <w:pStyle w:val="MRLevel4"/>
      </w:pPr>
      <w:r w:rsidRPr="00DB1021">
        <w:t>(b)</w:t>
      </w:r>
      <w:r w:rsidRPr="00DB1021">
        <w:tab/>
        <w:t>those changes in capacity are more than 10% of the relevant component of current EMF Information; and</w:t>
      </w:r>
    </w:p>
    <w:p w14:paraId="7DA85FEB" w14:textId="77777777" w:rsidR="008F2544" w:rsidRPr="00DB1021" w:rsidRDefault="008F2544" w:rsidP="008F2544">
      <w:pPr>
        <w:pStyle w:val="MRLevel4"/>
      </w:pPr>
      <w:r w:rsidRPr="00DB1021">
        <w:t>(c)</w:t>
      </w:r>
      <w:r w:rsidRPr="00DB1021">
        <w:tab/>
        <w:t>those changes are likely to impact the GBB Storage Facility for more than one year.</w:t>
      </w:r>
    </w:p>
    <w:p w14:paraId="3F74C331" w14:textId="77777777" w:rsidR="00032C04" w:rsidRDefault="007F6916" w:rsidP="00D63CDE">
      <w:pPr>
        <w:pStyle w:val="MRNote"/>
      </w:pPr>
      <w:r w:rsidRPr="00DB1021">
        <w:t>Note: This rule is a civil penalty provision for the purposes of the GSI Regulations. (See the GSI Regulations, regulation 15 and Schedule 1).</w:t>
      </w:r>
    </w:p>
    <w:p w14:paraId="7D70FC59" w14:textId="77777777" w:rsidR="008F2544" w:rsidRPr="00DB1021" w:rsidRDefault="002C7AEB" w:rsidP="008F2544">
      <w:pPr>
        <w:pStyle w:val="MRLevel2"/>
      </w:pPr>
      <w:bookmarkStart w:id="471" w:name="_Toc465348580"/>
      <w:bookmarkStart w:id="472" w:name="_Toc2241959"/>
      <w:r w:rsidRPr="00DB1021">
        <w:lastRenderedPageBreak/>
        <w:t>100</w:t>
      </w:r>
      <w:r w:rsidR="008F2544" w:rsidRPr="00DB1021">
        <w:tab/>
        <w:t>Registered Production Facility Operators to provide EMF Information</w:t>
      </w:r>
      <w:bookmarkEnd w:id="471"/>
      <w:bookmarkEnd w:id="472"/>
    </w:p>
    <w:p w14:paraId="728DE275" w14:textId="77777777" w:rsidR="008F2544" w:rsidRPr="00DB1021" w:rsidRDefault="008F2544" w:rsidP="008F2544">
      <w:pPr>
        <w:pStyle w:val="MRLevel3"/>
      </w:pPr>
      <w:r w:rsidRPr="00DB1021">
        <w:t>(1)</w:t>
      </w:r>
      <w:r w:rsidRPr="00DB1021">
        <w:tab/>
        <w:t xml:space="preserve">A Registered Production Facility Operator must provide </w:t>
      </w:r>
      <w:r w:rsidR="000105C9">
        <w:t>AEMO</w:t>
      </w:r>
      <w:r w:rsidRPr="00DB1021">
        <w:t xml:space="preserve"> with EMF Information for each GBB Production Facility that it operates:</w:t>
      </w:r>
    </w:p>
    <w:p w14:paraId="483593B8" w14:textId="77777777" w:rsidR="008F2544" w:rsidRPr="00DB1021" w:rsidRDefault="008F2544" w:rsidP="008F2544">
      <w:pPr>
        <w:pStyle w:val="MRLevel4"/>
      </w:pPr>
      <w:r w:rsidRPr="00DB1021">
        <w:t>(a)</w:t>
      </w:r>
      <w:r w:rsidRPr="00DB1021">
        <w:tab/>
        <w:t>in a Registration Application in relation to a Production Facility; and</w:t>
      </w:r>
    </w:p>
    <w:p w14:paraId="4A70E55E" w14:textId="77777777" w:rsidR="008F2544" w:rsidRPr="00DB1021" w:rsidRDefault="008F2544" w:rsidP="008F2544">
      <w:pPr>
        <w:pStyle w:val="MRLevel4"/>
      </w:pPr>
      <w:r w:rsidRPr="00DB1021">
        <w:t>(b)</w:t>
      </w:r>
      <w:r w:rsidRPr="00DB1021">
        <w:tab/>
        <w:t>annually, by 31 March each year.</w:t>
      </w:r>
    </w:p>
    <w:p w14:paraId="681C13B9" w14:textId="77777777" w:rsidR="008F2544" w:rsidRPr="00DB1021" w:rsidRDefault="008F2544" w:rsidP="008F2544">
      <w:pPr>
        <w:pStyle w:val="MRLevel3"/>
      </w:pPr>
      <w:r w:rsidRPr="00DB1021">
        <w:t>(2)</w:t>
      </w:r>
      <w:r w:rsidRPr="00DB1021">
        <w:tab/>
        <w:t xml:space="preserve">A Registered Production Facility Operator must notify </w:t>
      </w:r>
      <w:r w:rsidR="000105C9">
        <w:t>AEMO</w:t>
      </w:r>
      <w:r w:rsidRPr="00DB1021">
        <w:t xml:space="preserve"> of any changes to the EMF Information as soon as practicable after it becomes aware that:</w:t>
      </w:r>
    </w:p>
    <w:p w14:paraId="182D927A" w14:textId="77777777" w:rsidR="008F2544" w:rsidRPr="00DB1021" w:rsidRDefault="008F2544" w:rsidP="008F2544">
      <w:pPr>
        <w:pStyle w:val="MRLevel4"/>
      </w:pPr>
      <w:r w:rsidRPr="00DB1021">
        <w:t>(a)</w:t>
      </w:r>
      <w:r w:rsidRPr="00DB1021">
        <w:tab/>
        <w:t xml:space="preserve">the EMF Information it has provided to </w:t>
      </w:r>
      <w:r w:rsidR="000105C9">
        <w:t>AEMO</w:t>
      </w:r>
      <w:r w:rsidRPr="00DB1021">
        <w:t xml:space="preserve"> is no longer accurate due to changes in the capacity or minimum daily level of production of the GBB Production Facility; </w:t>
      </w:r>
    </w:p>
    <w:p w14:paraId="275905DF" w14:textId="77777777" w:rsidR="008F2544" w:rsidRPr="00DB1021" w:rsidRDefault="008F2544" w:rsidP="008F2544">
      <w:pPr>
        <w:pStyle w:val="MRLevel4"/>
      </w:pPr>
      <w:r w:rsidRPr="00DB1021">
        <w:t>(b)</w:t>
      </w:r>
      <w:r w:rsidRPr="00DB1021">
        <w:tab/>
        <w:t>those changes are more than 10% of the relevant component of current EMF Information; and</w:t>
      </w:r>
    </w:p>
    <w:p w14:paraId="1D4314A8" w14:textId="77777777" w:rsidR="008F2544" w:rsidRPr="00DB1021" w:rsidRDefault="008F2544" w:rsidP="008F2544">
      <w:pPr>
        <w:pStyle w:val="MRLevel4"/>
      </w:pPr>
      <w:r w:rsidRPr="00DB1021">
        <w:t>(c)</w:t>
      </w:r>
      <w:r w:rsidRPr="00DB1021">
        <w:tab/>
        <w:t>those changes are likely to impact the GBB Production Facility for more than one year.</w:t>
      </w:r>
    </w:p>
    <w:p w14:paraId="317C1FF0" w14:textId="77777777" w:rsidR="00032C04" w:rsidRDefault="007F6916" w:rsidP="00D63CDE">
      <w:pPr>
        <w:pStyle w:val="MRNote"/>
      </w:pPr>
      <w:r w:rsidRPr="00DB1021">
        <w:t>Note: This rule is a civil penalty provision for the purposes of the GSI Regulations. (See the GSI Regulations, regulation 15 and Schedule 1).</w:t>
      </w:r>
    </w:p>
    <w:p w14:paraId="01E208CB" w14:textId="77777777" w:rsidR="008F2544" w:rsidRPr="00DB1021" w:rsidRDefault="002C7AEB" w:rsidP="008F2544">
      <w:pPr>
        <w:pStyle w:val="MRLevel2"/>
      </w:pPr>
      <w:bookmarkStart w:id="473" w:name="_Toc465348581"/>
      <w:bookmarkStart w:id="474" w:name="_Toc2241960"/>
      <w:r w:rsidRPr="00DB1021">
        <w:t>101</w:t>
      </w:r>
      <w:r w:rsidR="008F2544" w:rsidRPr="00DB1021">
        <w:tab/>
        <w:t>Registered Large Users to provide EMF Information</w:t>
      </w:r>
      <w:bookmarkEnd w:id="473"/>
      <w:bookmarkEnd w:id="474"/>
    </w:p>
    <w:p w14:paraId="5777F59D" w14:textId="77777777" w:rsidR="008F2544" w:rsidRPr="00DB1021" w:rsidRDefault="008F2544" w:rsidP="008F2544">
      <w:pPr>
        <w:pStyle w:val="MRLevel3"/>
      </w:pPr>
      <w:r w:rsidRPr="00DB1021">
        <w:t>(1)</w:t>
      </w:r>
      <w:r w:rsidRPr="00DB1021">
        <w:tab/>
        <w:t xml:space="preserve">A Registered Large User must provide </w:t>
      </w:r>
      <w:r w:rsidR="000105C9">
        <w:t>AEMO</w:t>
      </w:r>
      <w:r w:rsidRPr="00DB1021">
        <w:t xml:space="preserve"> with EMF Information for each GBB Large User Facility that it operates:</w:t>
      </w:r>
    </w:p>
    <w:p w14:paraId="301665C6" w14:textId="77777777" w:rsidR="008F2544" w:rsidRPr="00DB1021" w:rsidRDefault="008F2544" w:rsidP="008F2544">
      <w:pPr>
        <w:pStyle w:val="MRLevel4"/>
      </w:pPr>
      <w:r w:rsidRPr="00DB1021">
        <w:t>(a)</w:t>
      </w:r>
      <w:r w:rsidRPr="00DB1021">
        <w:tab/>
        <w:t>in a Registration Application in relation to a Large User Facility; and</w:t>
      </w:r>
    </w:p>
    <w:p w14:paraId="664B3053" w14:textId="77777777" w:rsidR="008F2544" w:rsidRPr="00DB1021" w:rsidRDefault="008F2544" w:rsidP="008F2544">
      <w:pPr>
        <w:pStyle w:val="MRLevel4"/>
      </w:pPr>
      <w:r w:rsidRPr="00DB1021">
        <w:t>(b)</w:t>
      </w:r>
      <w:r w:rsidRPr="00DB1021">
        <w:tab/>
        <w:t>annually, by 31 March each year.</w:t>
      </w:r>
    </w:p>
    <w:p w14:paraId="6D89C05C" w14:textId="77777777" w:rsidR="008F2544" w:rsidRPr="00DB1021" w:rsidRDefault="008F2544" w:rsidP="008F2544">
      <w:pPr>
        <w:pStyle w:val="MRLevel3"/>
      </w:pPr>
      <w:r w:rsidRPr="00DB1021">
        <w:t>(2)</w:t>
      </w:r>
      <w:r w:rsidRPr="00DB1021">
        <w:tab/>
        <w:t xml:space="preserve">A Registered Large User must notify </w:t>
      </w:r>
      <w:r w:rsidR="000105C9">
        <w:t>AEMO</w:t>
      </w:r>
      <w:r w:rsidRPr="00DB1021">
        <w:t xml:space="preserve"> of any changes to the EMF Information as soon as practicable after it becomes aware that the information it has provided to </w:t>
      </w:r>
      <w:r w:rsidR="000105C9">
        <w:t>AEMO</w:t>
      </w:r>
      <w:r w:rsidRPr="00DB1021">
        <w:t xml:space="preserve"> is no longer accurate.</w:t>
      </w:r>
    </w:p>
    <w:p w14:paraId="58A56BF4" w14:textId="77777777" w:rsidR="00032C04" w:rsidRDefault="007F6916" w:rsidP="00D63CDE">
      <w:pPr>
        <w:pStyle w:val="MRNote"/>
      </w:pPr>
      <w:r w:rsidRPr="00DB1021">
        <w:t>Note: This rule is a civil penalty provision for the purposes of the GSI Regulations. (See the GSI Regulations, regulation 15 and Schedule 1).</w:t>
      </w:r>
    </w:p>
    <w:p w14:paraId="5D2B4415" w14:textId="77777777" w:rsidR="008F2544" w:rsidRPr="00DB1021" w:rsidRDefault="002C7AEB" w:rsidP="008F2544">
      <w:pPr>
        <w:pStyle w:val="MRLevel2"/>
      </w:pPr>
      <w:bookmarkStart w:id="475" w:name="_Toc465348582"/>
      <w:bookmarkStart w:id="476" w:name="_Toc2241961"/>
      <w:r w:rsidRPr="00DB1021">
        <w:t>102</w:t>
      </w:r>
      <w:r w:rsidR="008F2544" w:rsidRPr="00DB1021">
        <w:tab/>
        <w:t xml:space="preserve">Provision of information by </w:t>
      </w:r>
      <w:r w:rsidR="000105C9">
        <w:t>AEMO</w:t>
      </w:r>
      <w:r w:rsidR="008F2544" w:rsidRPr="00DB1021">
        <w:t xml:space="preserve"> to Coordinator of Energy</w:t>
      </w:r>
      <w:bookmarkEnd w:id="475"/>
      <w:bookmarkEnd w:id="476"/>
    </w:p>
    <w:p w14:paraId="5FDFCEAA" w14:textId="77777777" w:rsidR="008F2544" w:rsidRPr="00DB1021" w:rsidRDefault="008F2544" w:rsidP="008F2544">
      <w:pPr>
        <w:pStyle w:val="MRLevel3"/>
      </w:pPr>
      <w:r w:rsidRPr="00DB1021">
        <w:t>(1)</w:t>
      </w:r>
      <w:r w:rsidRPr="00DB1021">
        <w:tab/>
      </w:r>
      <w:r w:rsidR="000105C9">
        <w:t>AEMO</w:t>
      </w:r>
      <w:r w:rsidRPr="00DB1021">
        <w:t xml:space="preserve"> must provide the Coordinator of Energy with any information held by </w:t>
      </w:r>
      <w:r w:rsidR="000105C9">
        <w:t>AEMO</w:t>
      </w:r>
      <w:r w:rsidRPr="00DB1021">
        <w:t xml:space="preserve"> for the purposes of the GBB, whether published on the GBB or the EMF or otherwise, as directed by the Coordinator of Energy in an EMF Direction.</w:t>
      </w:r>
    </w:p>
    <w:p w14:paraId="28084552" w14:textId="77777777" w:rsidR="008F2544" w:rsidRPr="00DB1021" w:rsidRDefault="008F2544" w:rsidP="008F2544">
      <w:pPr>
        <w:pStyle w:val="MRLevel3"/>
      </w:pPr>
      <w:r w:rsidRPr="00DB1021">
        <w:t>(2)</w:t>
      </w:r>
      <w:r w:rsidRPr="00DB1021">
        <w:tab/>
        <w:t>The Coordinator of Energy may at any time request information referred to in subrule (1) for the purposes of carrying out a review of any incidents that resulted in the activation of the EMF.</w:t>
      </w:r>
    </w:p>
    <w:bookmarkEnd w:id="438"/>
    <w:bookmarkEnd w:id="439"/>
    <w:bookmarkEnd w:id="440"/>
    <w:p w14:paraId="60583467" w14:textId="77777777" w:rsidR="00860AC7" w:rsidRPr="00DB1021" w:rsidRDefault="00860AC7" w:rsidP="008F2544">
      <w:pPr>
        <w:pStyle w:val="MRLevel3"/>
        <w:jc w:val="center"/>
        <w:sectPr w:rsidR="00860AC7" w:rsidRPr="00DB1021" w:rsidSect="00A645BE">
          <w:headerReference w:type="default" r:id="rId15"/>
          <w:pgSz w:w="11906" w:h="16838" w:code="9"/>
          <w:pgMar w:top="1440" w:right="1440" w:bottom="1888" w:left="1440" w:header="709" w:footer="709" w:gutter="0"/>
          <w:paperSrc w:first="260" w:other="260"/>
          <w:cols w:space="708"/>
        </w:sectPr>
      </w:pPr>
    </w:p>
    <w:p w14:paraId="32DF368D" w14:textId="77777777" w:rsidR="00860AC7" w:rsidRPr="00DB1021" w:rsidRDefault="00860AC7" w:rsidP="00860AC7">
      <w:pPr>
        <w:pStyle w:val="MRLevel1"/>
      </w:pPr>
      <w:bookmarkStart w:id="477" w:name="_Toc465348583"/>
      <w:bookmarkStart w:id="478" w:name="_Toc2241962"/>
      <w:r w:rsidRPr="00DB1021">
        <w:lastRenderedPageBreak/>
        <w:t>Part 6</w:t>
      </w:r>
      <w:r w:rsidRPr="00DB1021">
        <w:tab/>
        <w:t>The Gas Statement of Opportunities</w:t>
      </w:r>
      <w:bookmarkEnd w:id="477"/>
      <w:bookmarkEnd w:id="478"/>
    </w:p>
    <w:p w14:paraId="383C7E9D" w14:textId="77777777" w:rsidR="00860AC7" w:rsidRPr="00DB1021" w:rsidRDefault="00AF31F8" w:rsidP="00860AC7">
      <w:pPr>
        <w:pStyle w:val="MRLevel2"/>
      </w:pPr>
      <w:bookmarkStart w:id="479" w:name="_Toc465348584"/>
      <w:bookmarkStart w:id="480" w:name="_Toc2241963"/>
      <w:r w:rsidRPr="00DB1021">
        <w:t>103</w:t>
      </w:r>
      <w:r w:rsidR="00860AC7" w:rsidRPr="00DB1021">
        <w:tab/>
        <w:t>Publication of GSOO</w:t>
      </w:r>
      <w:bookmarkEnd w:id="479"/>
      <w:bookmarkEnd w:id="480"/>
    </w:p>
    <w:p w14:paraId="03D21A24" w14:textId="77777777" w:rsidR="00860AC7" w:rsidRPr="00DB1021" w:rsidRDefault="00860AC7" w:rsidP="00860AC7">
      <w:pPr>
        <w:pStyle w:val="MRLevel3"/>
      </w:pPr>
      <w:r w:rsidRPr="00DB1021">
        <w:t>(1)</w:t>
      </w:r>
      <w:r w:rsidRPr="00DB1021">
        <w:tab/>
      </w:r>
      <w:r w:rsidR="000105C9" w:rsidRPr="00AC5DB9">
        <w:t>AEMO</w:t>
      </w:r>
      <w:r w:rsidRPr="00AC5DB9">
        <w:t xml:space="preserve"> must publish on the GSI Website</w:t>
      </w:r>
      <w:r w:rsidR="00B473BE" w:rsidRPr="00AC5DB9">
        <w:t xml:space="preserve"> a GSOO for each year</w:t>
      </w:r>
      <w:r w:rsidRPr="00AC5DB9">
        <w:t xml:space="preserve"> and must do so by 31 December of the previous year.</w:t>
      </w:r>
      <w:r w:rsidRPr="00DB1021">
        <w:t xml:space="preserve"> </w:t>
      </w:r>
    </w:p>
    <w:p w14:paraId="2E418709" w14:textId="77777777" w:rsidR="00860AC7" w:rsidRPr="00DB1021" w:rsidRDefault="00860AC7" w:rsidP="00860AC7">
      <w:pPr>
        <w:pStyle w:val="MRLevel3"/>
      </w:pPr>
      <w:r w:rsidRPr="00DB1021">
        <w:t>(2)</w:t>
      </w:r>
      <w:r w:rsidRPr="00DB1021">
        <w:tab/>
        <w:t>The period covered in a GSOO must commence on 1 January in the relevant year.</w:t>
      </w:r>
    </w:p>
    <w:p w14:paraId="22E62157" w14:textId="77777777" w:rsidR="00860AC7" w:rsidRPr="00DB1021" w:rsidRDefault="00AF31F8" w:rsidP="00860AC7">
      <w:pPr>
        <w:pStyle w:val="MRLevel2"/>
      </w:pPr>
      <w:bookmarkStart w:id="481" w:name="_Toc465348585"/>
      <w:bookmarkStart w:id="482" w:name="_Toc2241964"/>
      <w:r w:rsidRPr="00DB1021">
        <w:t>104</w:t>
      </w:r>
      <w:r w:rsidR="00860AC7" w:rsidRPr="00DB1021">
        <w:tab/>
        <w:t>Contents of GSOO</w:t>
      </w:r>
      <w:bookmarkEnd w:id="481"/>
      <w:bookmarkEnd w:id="482"/>
      <w:r w:rsidR="00860AC7" w:rsidRPr="00DB1021">
        <w:t xml:space="preserve"> </w:t>
      </w:r>
    </w:p>
    <w:p w14:paraId="7199BB81" w14:textId="77777777" w:rsidR="00335C5A" w:rsidRDefault="00335C5A" w:rsidP="00860AC7">
      <w:pPr>
        <w:pStyle w:val="MRLevel3"/>
      </w:pPr>
      <w:r>
        <w:t>(1)</w:t>
      </w:r>
      <w:r>
        <w:tab/>
        <w:t>A GSOO must contain information about:</w:t>
      </w:r>
    </w:p>
    <w:p w14:paraId="31BB26D8" w14:textId="77777777" w:rsidR="00335C5A" w:rsidRPr="00DB1021" w:rsidRDefault="00335C5A" w:rsidP="00335C5A">
      <w:pPr>
        <w:pStyle w:val="MRLevel4"/>
      </w:pPr>
      <w:r w:rsidRPr="00DB1021">
        <w:t>(a)</w:t>
      </w:r>
      <w:r w:rsidRPr="00DB1021">
        <w:tab/>
        <w:t xml:space="preserve">natural gas reserves (including prospective or contingent resources); </w:t>
      </w:r>
      <w:r>
        <w:t>and</w:t>
      </w:r>
    </w:p>
    <w:p w14:paraId="73CE045B" w14:textId="77777777" w:rsidR="00335C5A" w:rsidRPr="00DB1021" w:rsidRDefault="00335C5A" w:rsidP="00335C5A">
      <w:pPr>
        <w:pStyle w:val="MRLevel4"/>
      </w:pPr>
      <w:r w:rsidRPr="00DB1021">
        <w:t>(</w:t>
      </w:r>
      <w:r>
        <w:t>b</w:t>
      </w:r>
      <w:r w:rsidRPr="00DB1021">
        <w:t>)</w:t>
      </w:r>
      <w:r w:rsidRPr="00DB1021">
        <w:tab/>
        <w:t>committed and proposed new or expanded:</w:t>
      </w:r>
    </w:p>
    <w:p w14:paraId="418A19BC" w14:textId="77777777" w:rsidR="00335C5A" w:rsidRPr="00DB1021" w:rsidRDefault="00335C5A" w:rsidP="00335C5A">
      <w:pPr>
        <w:pStyle w:val="MRLevel5"/>
      </w:pPr>
      <w:r w:rsidRPr="00DB1021">
        <w:t>(i)</w:t>
      </w:r>
      <w:r w:rsidRPr="00DB1021">
        <w:tab/>
        <w:t xml:space="preserve">gas production facilities; </w:t>
      </w:r>
    </w:p>
    <w:p w14:paraId="6A0A12BE" w14:textId="77777777" w:rsidR="00335C5A" w:rsidRPr="00DB1021" w:rsidRDefault="00335C5A" w:rsidP="00335C5A">
      <w:pPr>
        <w:pStyle w:val="MRLevel5"/>
      </w:pPr>
      <w:r w:rsidRPr="00DB1021">
        <w:t>(ii)</w:t>
      </w:r>
      <w:r w:rsidRPr="00DB1021">
        <w:tab/>
        <w:t>gas transmission pipelines and pipeline augmentations;</w:t>
      </w:r>
    </w:p>
    <w:p w14:paraId="1F7DEDE0" w14:textId="77777777" w:rsidR="00335C5A" w:rsidRPr="00DB1021" w:rsidRDefault="00335C5A" w:rsidP="00335C5A">
      <w:pPr>
        <w:pStyle w:val="MRLevel5"/>
      </w:pPr>
      <w:r w:rsidRPr="00DB1021">
        <w:t>(iii)</w:t>
      </w:r>
      <w:r w:rsidRPr="00DB1021">
        <w:tab/>
        <w:t>gas storage facilities; and</w:t>
      </w:r>
    </w:p>
    <w:p w14:paraId="3D1B5E9A" w14:textId="77777777" w:rsidR="00335C5A" w:rsidRPr="00DB1021" w:rsidRDefault="00335C5A" w:rsidP="00335C5A">
      <w:pPr>
        <w:pStyle w:val="MRLevel5"/>
      </w:pPr>
      <w:r w:rsidRPr="00DB1021">
        <w:t>(iv)</w:t>
      </w:r>
      <w:r w:rsidRPr="00DB1021">
        <w:tab/>
        <w:t>large facilities using gas.</w:t>
      </w:r>
    </w:p>
    <w:p w14:paraId="5E090493" w14:textId="77777777" w:rsidR="00860AC7" w:rsidRPr="00DB1021" w:rsidRDefault="00860AC7" w:rsidP="00335C5A">
      <w:pPr>
        <w:pStyle w:val="MRLevel3"/>
      </w:pPr>
      <w:r w:rsidRPr="00DB1021">
        <w:t>(</w:t>
      </w:r>
      <w:r w:rsidR="00335C5A">
        <w:t>2</w:t>
      </w:r>
      <w:r w:rsidRPr="00DB1021">
        <w:t>)</w:t>
      </w:r>
      <w:r w:rsidRPr="00DB1021">
        <w:tab/>
        <w:t>A GSOO must contain, for the period of at least 10 years, projected information about:</w:t>
      </w:r>
    </w:p>
    <w:p w14:paraId="1B0151F2" w14:textId="77777777" w:rsidR="00860AC7" w:rsidRPr="00DB1021" w:rsidRDefault="00860AC7" w:rsidP="00860AC7">
      <w:pPr>
        <w:pStyle w:val="MRLevel4"/>
      </w:pPr>
      <w:r w:rsidRPr="00DB1021">
        <w:t>(</w:t>
      </w:r>
      <w:r w:rsidR="00335C5A">
        <w:t>a</w:t>
      </w:r>
      <w:r w:rsidRPr="00DB1021">
        <w:t>)</w:t>
      </w:r>
      <w:r w:rsidRPr="00DB1021">
        <w:tab/>
        <w:t xml:space="preserve">capacity of gas production facilities, gas transmission pipelines and gas storage facilities including constraints affecting those facilities; </w:t>
      </w:r>
      <w:r w:rsidR="00335C5A">
        <w:t>and</w:t>
      </w:r>
    </w:p>
    <w:p w14:paraId="1CB182E3" w14:textId="77777777" w:rsidR="00860AC7" w:rsidRPr="00DB1021" w:rsidRDefault="00860AC7" w:rsidP="00860AC7">
      <w:pPr>
        <w:pStyle w:val="MRLevel4"/>
      </w:pPr>
      <w:r w:rsidRPr="00DB1021">
        <w:t>(</w:t>
      </w:r>
      <w:r w:rsidR="00335C5A">
        <w:t>b</w:t>
      </w:r>
      <w:r w:rsidRPr="00DB1021">
        <w:t>)</w:t>
      </w:r>
      <w:r w:rsidRPr="00DB1021">
        <w:tab/>
        <w:t>demand for natural gas</w:t>
      </w:r>
      <w:r w:rsidR="00335C5A">
        <w:t>.</w:t>
      </w:r>
    </w:p>
    <w:p w14:paraId="60F70D5D" w14:textId="77777777" w:rsidR="00860AC7" w:rsidRPr="00DB1021" w:rsidRDefault="00860AC7" w:rsidP="00860AC7">
      <w:pPr>
        <w:pStyle w:val="MRLevel3"/>
      </w:pPr>
      <w:r w:rsidRPr="00DB1021">
        <w:t>(</w:t>
      </w:r>
      <w:r w:rsidR="00335C5A">
        <w:t>3</w:t>
      </w:r>
      <w:r w:rsidRPr="00DB1021">
        <w:t>)</w:t>
      </w:r>
      <w:r w:rsidRPr="00DB1021">
        <w:tab/>
        <w:t>A GSOO may also, if practicable, include forecasts of natural gas reserves and annual demand for natural gas for the further 10 year period after the end of the 10 year period to which th</w:t>
      </w:r>
      <w:r w:rsidR="00335C5A">
        <w:t>at</w:t>
      </w:r>
      <w:r w:rsidRPr="00DB1021">
        <w:t xml:space="preserve"> GSOO applies. </w:t>
      </w:r>
    </w:p>
    <w:p w14:paraId="00C88CE5" w14:textId="77777777" w:rsidR="00860AC7" w:rsidRPr="00DB1021" w:rsidRDefault="00AF31F8" w:rsidP="00860AC7">
      <w:pPr>
        <w:pStyle w:val="MRLevel2"/>
        <w:tabs>
          <w:tab w:val="left" w:pos="3969"/>
        </w:tabs>
      </w:pPr>
      <w:bookmarkStart w:id="483" w:name="_Toc465348586"/>
      <w:bookmarkStart w:id="484" w:name="_Toc2241965"/>
      <w:r w:rsidRPr="00DB1021">
        <w:t>105</w:t>
      </w:r>
      <w:r w:rsidR="00860AC7" w:rsidRPr="00DB1021">
        <w:tab/>
        <w:t>Consultation on GSOO information</w:t>
      </w:r>
      <w:bookmarkEnd w:id="483"/>
      <w:bookmarkEnd w:id="484"/>
      <w:r w:rsidR="00860AC7" w:rsidRPr="00DB1021">
        <w:tab/>
      </w:r>
    </w:p>
    <w:p w14:paraId="28D1D415" w14:textId="77777777" w:rsidR="00860AC7" w:rsidRPr="00DB1021" w:rsidRDefault="00860AC7" w:rsidP="00860AC7">
      <w:pPr>
        <w:pStyle w:val="MRLevel3"/>
      </w:pPr>
      <w:r w:rsidRPr="00DB1021">
        <w:t>(1)</w:t>
      </w:r>
      <w:r w:rsidRPr="00DB1021">
        <w:tab/>
      </w:r>
      <w:r w:rsidR="002552D6">
        <w:t>AEMO</w:t>
      </w:r>
      <w:r w:rsidRPr="00DB1021">
        <w:t xml:space="preserve"> must, at least once in every five year period, conduct a review of the GSOO information.</w:t>
      </w:r>
    </w:p>
    <w:p w14:paraId="14C1E786" w14:textId="77777777" w:rsidR="00860AC7" w:rsidRPr="00DB1021" w:rsidRDefault="00860AC7" w:rsidP="00860AC7">
      <w:pPr>
        <w:pStyle w:val="MRLevel3"/>
      </w:pPr>
      <w:r w:rsidRPr="00DB1021">
        <w:t>(2)</w:t>
      </w:r>
      <w:r w:rsidRPr="00DB1021">
        <w:tab/>
        <w:t>The review must be carried out in consultation with Gas Market Participants and gas industry groups.</w:t>
      </w:r>
    </w:p>
    <w:p w14:paraId="6DDBC001" w14:textId="77777777" w:rsidR="00860AC7" w:rsidRPr="00DB1021" w:rsidRDefault="00860AC7" w:rsidP="00860AC7">
      <w:pPr>
        <w:pStyle w:val="MRLevel3"/>
      </w:pPr>
      <w:r w:rsidRPr="00DB1021">
        <w:t>(3)</w:t>
      </w:r>
      <w:r w:rsidRPr="00DB1021">
        <w:tab/>
        <w:t>The review of the GSOO information may consider any of the following:</w:t>
      </w:r>
    </w:p>
    <w:p w14:paraId="2261D107" w14:textId="77777777" w:rsidR="00860AC7" w:rsidRPr="00DB1021" w:rsidRDefault="00860AC7" w:rsidP="00860AC7">
      <w:pPr>
        <w:pStyle w:val="MRLevel4"/>
      </w:pPr>
      <w:r w:rsidRPr="00DB1021">
        <w:t>(a)</w:t>
      </w:r>
      <w:r w:rsidRPr="00DB1021">
        <w:tab/>
        <w:t>the regions (if any) to be specifically considered in a GSOO;</w:t>
      </w:r>
    </w:p>
    <w:p w14:paraId="1D9CAF92" w14:textId="77777777" w:rsidR="00860AC7" w:rsidRPr="00DB1021" w:rsidRDefault="00860AC7" w:rsidP="00860AC7">
      <w:pPr>
        <w:pStyle w:val="MRLevel4"/>
      </w:pPr>
      <w:r w:rsidRPr="00DB1021">
        <w:t>(b)</w:t>
      </w:r>
      <w:r w:rsidRPr="00DB1021">
        <w:tab/>
        <w:t>assumptions upon which a GSOO is developed;</w:t>
      </w:r>
    </w:p>
    <w:p w14:paraId="1F082618" w14:textId="77777777" w:rsidR="00860AC7" w:rsidRPr="00DB1021" w:rsidRDefault="00860AC7" w:rsidP="00860AC7">
      <w:pPr>
        <w:pStyle w:val="MRLevel4"/>
      </w:pPr>
      <w:r w:rsidRPr="00DB1021">
        <w:t>(c)</w:t>
      </w:r>
      <w:r w:rsidRPr="00DB1021">
        <w:tab/>
        <w:t>scenarios to be considered by a GSOO;</w:t>
      </w:r>
    </w:p>
    <w:p w14:paraId="16AA2716" w14:textId="77777777" w:rsidR="00860AC7" w:rsidRPr="00DB1021" w:rsidRDefault="00860AC7" w:rsidP="00860AC7">
      <w:pPr>
        <w:pStyle w:val="MRLevel4"/>
      </w:pPr>
      <w:r w:rsidRPr="00DB1021">
        <w:lastRenderedPageBreak/>
        <w:t>(d)</w:t>
      </w:r>
      <w:r w:rsidRPr="00DB1021">
        <w:tab/>
        <w:t>the general methodologies to be used in developing a GSOO;</w:t>
      </w:r>
    </w:p>
    <w:p w14:paraId="18AA2B98" w14:textId="77777777" w:rsidR="00860AC7" w:rsidRPr="00DB1021" w:rsidRDefault="00860AC7" w:rsidP="00860AC7">
      <w:pPr>
        <w:pStyle w:val="MRLevel4"/>
      </w:pPr>
      <w:r w:rsidRPr="00DB1021">
        <w:t>(e)</w:t>
      </w:r>
      <w:r w:rsidRPr="00DB1021">
        <w:tab/>
        <w:t>the types of information to be collected for a GSOO; and</w:t>
      </w:r>
    </w:p>
    <w:p w14:paraId="53572D53" w14:textId="77777777" w:rsidR="00860AC7" w:rsidRPr="00DB1021" w:rsidRDefault="00860AC7" w:rsidP="00860AC7">
      <w:pPr>
        <w:pStyle w:val="MRLevel4"/>
      </w:pPr>
      <w:r w:rsidRPr="00DB1021">
        <w:t>(f)</w:t>
      </w:r>
      <w:r w:rsidRPr="00DB1021">
        <w:tab/>
        <w:t xml:space="preserve">any other inputs that </w:t>
      </w:r>
      <w:r w:rsidR="003218A5">
        <w:t>AEMO</w:t>
      </w:r>
      <w:r w:rsidRPr="00DB1021">
        <w:t xml:space="preserve"> considers relevant.</w:t>
      </w:r>
    </w:p>
    <w:p w14:paraId="5272B174" w14:textId="77777777" w:rsidR="00860AC7" w:rsidRPr="00DB1021" w:rsidRDefault="00AF31F8" w:rsidP="00860AC7">
      <w:pPr>
        <w:pStyle w:val="MRLevel2"/>
      </w:pPr>
      <w:bookmarkStart w:id="485" w:name="_Toc465348587"/>
      <w:bookmarkStart w:id="486" w:name="_Toc2241966"/>
      <w:r w:rsidRPr="00DB1021">
        <w:t>106</w:t>
      </w:r>
      <w:r w:rsidR="00860AC7" w:rsidRPr="00DB1021">
        <w:tab/>
        <w:t xml:space="preserve">Provision of </w:t>
      </w:r>
      <w:r w:rsidR="00335C5A">
        <w:t>i</w:t>
      </w:r>
      <w:r w:rsidR="00860AC7" w:rsidRPr="00DB1021">
        <w:t xml:space="preserve">nformation to </w:t>
      </w:r>
      <w:r w:rsidR="000D56CF">
        <w:t>AEMO</w:t>
      </w:r>
      <w:r w:rsidR="00860AC7" w:rsidRPr="00DB1021">
        <w:t xml:space="preserve"> for GSOO purposes</w:t>
      </w:r>
      <w:bookmarkEnd w:id="485"/>
      <w:bookmarkEnd w:id="486"/>
    </w:p>
    <w:p w14:paraId="150E82FD" w14:textId="77777777" w:rsidR="00860AC7" w:rsidRPr="00DB1021" w:rsidRDefault="00860AC7" w:rsidP="00860AC7">
      <w:pPr>
        <w:pStyle w:val="MRLevel3"/>
      </w:pPr>
      <w:r w:rsidRPr="00DB1021">
        <w:t>(1)</w:t>
      </w:r>
      <w:r w:rsidRPr="00DB1021">
        <w:tab/>
      </w:r>
      <w:r w:rsidR="000D56CF">
        <w:t>AEMO</w:t>
      </w:r>
      <w:r w:rsidRPr="00DB1021">
        <w:t xml:space="preserve"> may require a Gas Market Participant to provide information for the purposes of preparation of a GSOO. </w:t>
      </w:r>
    </w:p>
    <w:p w14:paraId="68C3E133" w14:textId="77777777" w:rsidR="00860AC7" w:rsidRPr="00DB1021" w:rsidRDefault="00860AC7" w:rsidP="00860AC7">
      <w:pPr>
        <w:pStyle w:val="MRLevel3"/>
      </w:pPr>
      <w:r w:rsidRPr="00DB1021">
        <w:t>(2)</w:t>
      </w:r>
      <w:r w:rsidRPr="00DB1021">
        <w:tab/>
        <w:t xml:space="preserve">A Gas Market Participant must provide the information requested by the date </w:t>
      </w:r>
      <w:r w:rsidR="00B17671">
        <w:t>specified</w:t>
      </w:r>
      <w:r w:rsidR="00B17671" w:rsidRPr="00DB1021">
        <w:t xml:space="preserve"> </w:t>
      </w:r>
      <w:r w:rsidRPr="00DB1021">
        <w:t xml:space="preserve">by </w:t>
      </w:r>
      <w:r w:rsidR="000D56CF">
        <w:t>AEMO</w:t>
      </w:r>
      <w:r w:rsidRPr="00DB1021">
        <w:t xml:space="preserve"> (which must be a date which </w:t>
      </w:r>
      <w:r w:rsidR="000D56CF">
        <w:t>AEMO</w:t>
      </w:r>
      <w:r w:rsidRPr="00DB1021">
        <w:t xml:space="preserve"> considers to be reasonable, having regard to the nature and form of the information requested).</w:t>
      </w:r>
    </w:p>
    <w:p w14:paraId="3DA351B2" w14:textId="77777777" w:rsidR="00032C04" w:rsidRDefault="00860AC7" w:rsidP="00D63CDE">
      <w:pPr>
        <w:pStyle w:val="MRNote"/>
      </w:pPr>
      <w:r w:rsidRPr="00DB1021">
        <w:t>Note: This subrule is a civil penalty provision for the purposes of the GSI Regulations. (See the GSI Regulations, regulation 15 and Schedule 1).</w:t>
      </w:r>
    </w:p>
    <w:p w14:paraId="3D81F048" w14:textId="77777777" w:rsidR="00D83DCE" w:rsidRPr="00DB1021" w:rsidRDefault="00D83DCE" w:rsidP="00860AC7">
      <w:pPr>
        <w:pStyle w:val="MRNote"/>
        <w:sectPr w:rsidR="00D83DCE" w:rsidRPr="00DB1021" w:rsidSect="00A645BE">
          <w:headerReference w:type="default" r:id="rId16"/>
          <w:pgSz w:w="11906" w:h="16838" w:code="9"/>
          <w:pgMar w:top="1440" w:right="1440" w:bottom="1888" w:left="1440" w:header="709" w:footer="709" w:gutter="0"/>
          <w:paperSrc w:first="260" w:other="260"/>
          <w:cols w:space="708"/>
        </w:sectPr>
      </w:pPr>
    </w:p>
    <w:p w14:paraId="3CEBD319" w14:textId="77777777" w:rsidR="00D83DCE" w:rsidRPr="00DB1021" w:rsidRDefault="00D83DCE" w:rsidP="00D83DCE">
      <w:pPr>
        <w:pStyle w:val="MRLevel1"/>
        <w:ind w:left="1418" w:hanging="1418"/>
      </w:pPr>
      <w:bookmarkStart w:id="487" w:name="_Toc465348588"/>
      <w:bookmarkStart w:id="488" w:name="_Toc2241967"/>
      <w:r w:rsidRPr="00DB1021">
        <w:lastRenderedPageBreak/>
        <w:t>Part 7</w:t>
      </w:r>
      <w:r w:rsidRPr="00DB1021">
        <w:tab/>
        <w:t>Revenue, Budget, Fees and Charging</w:t>
      </w:r>
      <w:bookmarkEnd w:id="487"/>
      <w:bookmarkEnd w:id="488"/>
    </w:p>
    <w:p w14:paraId="3E0E30DC" w14:textId="77777777" w:rsidR="00D83DCE" w:rsidRPr="00DB1021" w:rsidRDefault="00D83DCE" w:rsidP="00D83DCE">
      <w:pPr>
        <w:pStyle w:val="MRLevel1B"/>
        <w:ind w:left="2127" w:hanging="2127"/>
      </w:pPr>
      <w:bookmarkStart w:id="489" w:name="_Toc465348589"/>
      <w:bookmarkStart w:id="490" w:name="_Toc136232152"/>
      <w:bookmarkStart w:id="491" w:name="_Toc139100790"/>
      <w:bookmarkStart w:id="492" w:name="_Toc2241968"/>
      <w:r w:rsidRPr="00DB1021">
        <w:t>Division 1</w:t>
      </w:r>
      <w:r w:rsidRPr="00DB1021">
        <w:tab/>
      </w:r>
      <w:r w:rsidR="00FA082A">
        <w:t xml:space="preserve">AEMO </w:t>
      </w:r>
      <w:r w:rsidRPr="00DB1021">
        <w:t>GSI Services for Allowable Revenue</w:t>
      </w:r>
      <w:bookmarkEnd w:id="489"/>
      <w:bookmarkEnd w:id="492"/>
    </w:p>
    <w:p w14:paraId="41754C67" w14:textId="77777777" w:rsidR="00D83DCE" w:rsidRDefault="003C1C23" w:rsidP="00D83DCE">
      <w:pPr>
        <w:pStyle w:val="MRLevel2"/>
      </w:pPr>
      <w:bookmarkStart w:id="493" w:name="_Toc136232153"/>
      <w:bookmarkStart w:id="494" w:name="_Toc139100791"/>
      <w:bookmarkStart w:id="495" w:name="_Toc465348590"/>
      <w:bookmarkStart w:id="496" w:name="_Toc2241969"/>
      <w:r w:rsidRPr="00DB1021">
        <w:t>107</w:t>
      </w:r>
      <w:r w:rsidR="00D83DCE" w:rsidRPr="00DB1021">
        <w:tab/>
      </w:r>
      <w:r w:rsidR="00FA082A">
        <w:t xml:space="preserve">AEMO </w:t>
      </w:r>
      <w:r w:rsidR="00D83DCE" w:rsidRPr="00DB1021">
        <w:t>GSI Services for determination of Allowable Revenue by ERA</w:t>
      </w:r>
      <w:bookmarkEnd w:id="493"/>
      <w:bookmarkEnd w:id="494"/>
      <w:bookmarkEnd w:id="495"/>
      <w:bookmarkEnd w:id="496"/>
    </w:p>
    <w:p w14:paraId="4C00D526" w14:textId="77777777" w:rsidR="00D83DCE" w:rsidRPr="00620742" w:rsidRDefault="009A7DE9" w:rsidP="00620742">
      <w:pPr>
        <w:pStyle w:val="MRLevel3"/>
      </w:pPr>
      <w:bookmarkStart w:id="497" w:name="_DV_M1131"/>
      <w:bookmarkStart w:id="498" w:name="_Toc435554193"/>
      <w:bookmarkStart w:id="499" w:name="_Toc435556003"/>
      <w:bookmarkEnd w:id="497"/>
      <w:r w:rsidRPr="00620742">
        <w:t>(1)</w:t>
      </w:r>
      <w:r w:rsidRPr="00620742">
        <w:tab/>
      </w:r>
      <w:r w:rsidR="00D83DCE" w:rsidRPr="00620742">
        <w:t xml:space="preserve">For the purposes of this Part, the </w:t>
      </w:r>
      <w:r w:rsidR="00CB4902" w:rsidRPr="00620742">
        <w:t xml:space="preserve">AEMO </w:t>
      </w:r>
      <w:r w:rsidR="00D83DCE" w:rsidRPr="00620742">
        <w:t>GSI Services are</w:t>
      </w:r>
      <w:r w:rsidR="006F0100">
        <w:rPr>
          <w:rFonts w:cs="Arial"/>
        </w:rPr>
        <w:t>—</w:t>
      </w:r>
      <w:bookmarkEnd w:id="498"/>
      <w:bookmarkEnd w:id="499"/>
    </w:p>
    <w:p w14:paraId="56FDE274" w14:textId="77777777" w:rsidR="00D83DCE" w:rsidRPr="00DB1021" w:rsidRDefault="00D83DCE" w:rsidP="00D83DCE">
      <w:pPr>
        <w:pStyle w:val="MRLevel4"/>
      </w:pPr>
      <w:r w:rsidRPr="00DB1021">
        <w:t>(a)</w:t>
      </w:r>
      <w:r w:rsidRPr="00DB1021">
        <w:tab/>
        <w:t>to establish, operate and maintain the GBB;</w:t>
      </w:r>
    </w:p>
    <w:p w14:paraId="64E55933" w14:textId="77777777" w:rsidR="00D83DCE" w:rsidRPr="00DB1021" w:rsidRDefault="00D83DCE" w:rsidP="00D83DCE">
      <w:pPr>
        <w:pStyle w:val="MRLevel4"/>
      </w:pPr>
      <w:r w:rsidRPr="00DB1021">
        <w:t>(b)</w:t>
      </w:r>
      <w:r w:rsidRPr="00DB1021">
        <w:tab/>
        <w:t>to register or deregister Registered Participants and Registered Facilities and to grant Exemptions;</w:t>
      </w:r>
    </w:p>
    <w:p w14:paraId="4D9BEA4B" w14:textId="77777777" w:rsidR="00D83DCE" w:rsidRPr="00DB1021" w:rsidRDefault="00D83DCE" w:rsidP="00D83DCE">
      <w:pPr>
        <w:pStyle w:val="MRLevel4"/>
      </w:pPr>
      <w:r w:rsidRPr="00DB1021">
        <w:t>(c)</w:t>
      </w:r>
      <w:r w:rsidRPr="00DB1021">
        <w:tab/>
        <w:t>to prepare and publish the GSOO;</w:t>
      </w:r>
    </w:p>
    <w:p w14:paraId="7178273E" w14:textId="77777777" w:rsidR="00D83DCE" w:rsidRPr="00DB1021" w:rsidRDefault="00D83DCE" w:rsidP="00D83DCE">
      <w:pPr>
        <w:pStyle w:val="MRLevel4"/>
      </w:pPr>
      <w:r w:rsidRPr="00DB1021">
        <w:t>(d)</w:t>
      </w:r>
      <w:r w:rsidRPr="00DB1021">
        <w:tab/>
        <w:t>to make Procedures</w:t>
      </w:r>
      <w:r w:rsidR="00BD6669">
        <w:t>, to the extent to which the Procedures relate to its functions under the Rules</w:t>
      </w:r>
      <w:r w:rsidRPr="00DB1021">
        <w:t>;</w:t>
      </w:r>
    </w:p>
    <w:p w14:paraId="29867A39" w14:textId="77777777" w:rsidR="00980018" w:rsidRDefault="00D83DCE" w:rsidP="00DF287A">
      <w:pPr>
        <w:pStyle w:val="MRLevel4"/>
      </w:pPr>
      <w:r w:rsidRPr="00DB1021">
        <w:t>(e)</w:t>
      </w:r>
      <w:r w:rsidRPr="00DB1021">
        <w:tab/>
      </w:r>
      <w:r w:rsidR="00B22E16">
        <w:t>[</w:t>
      </w:r>
      <w:r w:rsidR="0043595A">
        <w:t>b</w:t>
      </w:r>
      <w:r w:rsidR="00B22E16">
        <w:t>lank]</w:t>
      </w:r>
      <w:r w:rsidRPr="00DB1021">
        <w:t>;</w:t>
      </w:r>
    </w:p>
    <w:p w14:paraId="270BAA8F" w14:textId="77777777" w:rsidR="00DF287A" w:rsidRDefault="00D83DCE" w:rsidP="00DF287A">
      <w:pPr>
        <w:pStyle w:val="MRLevel4"/>
      </w:pPr>
      <w:r w:rsidRPr="00DB1021">
        <w:t>(f)</w:t>
      </w:r>
      <w:r w:rsidRPr="00DB1021">
        <w:tab/>
        <w:t xml:space="preserve">to </w:t>
      </w:r>
      <w:r w:rsidR="00DF287A">
        <w:t>support</w:t>
      </w:r>
      <w:r w:rsidR="006F0100">
        <w:t>—</w:t>
      </w:r>
    </w:p>
    <w:p w14:paraId="059AFF3A" w14:textId="77777777" w:rsidR="00DF287A" w:rsidRDefault="00B809C2" w:rsidP="00B01499">
      <w:pPr>
        <w:pStyle w:val="MRLevel4"/>
        <w:ind w:left="2410"/>
      </w:pPr>
      <w:r>
        <w:t>(</w:t>
      </w:r>
      <w:r w:rsidR="00DF287A">
        <w:t>i</w:t>
      </w:r>
      <w:r>
        <w:t>)</w:t>
      </w:r>
      <w:r w:rsidR="00DF287A">
        <w:tab/>
        <w:t xml:space="preserve">the </w:t>
      </w:r>
      <w:r w:rsidR="0065799C">
        <w:t>ERA</w:t>
      </w:r>
      <w:r w:rsidR="00DF287A">
        <w:t>'s monitoring of persons’ compliance with the Rules or Procedures;</w:t>
      </w:r>
    </w:p>
    <w:p w14:paraId="263E0E4B" w14:textId="77777777" w:rsidR="00DF287A" w:rsidRDefault="00B809C2" w:rsidP="00B01499">
      <w:pPr>
        <w:pStyle w:val="MRLevel4"/>
        <w:ind w:left="2410"/>
      </w:pPr>
      <w:r>
        <w:t>(ii)</w:t>
      </w:r>
      <w:r w:rsidR="00DF287A">
        <w:tab/>
        <w:t xml:space="preserve">the </w:t>
      </w:r>
      <w:r w:rsidR="0065799C">
        <w:t>ERA</w:t>
      </w:r>
      <w:r w:rsidR="00DF287A">
        <w:t xml:space="preserve">'s investigation of breaches or </w:t>
      </w:r>
      <w:r w:rsidR="00307168">
        <w:t>possible</w:t>
      </w:r>
      <w:r w:rsidR="00DF287A">
        <w:t xml:space="preserve"> breaches of the Rules or the Procedures (including by reporting </w:t>
      </w:r>
      <w:r w:rsidR="00307168">
        <w:t>possible</w:t>
      </w:r>
      <w:r w:rsidR="00DF287A">
        <w:t xml:space="preserve"> breaches to the </w:t>
      </w:r>
      <w:r w:rsidR="0065799C">
        <w:t>ERA</w:t>
      </w:r>
      <w:r w:rsidR="00DF287A">
        <w:t>); and</w:t>
      </w:r>
    </w:p>
    <w:p w14:paraId="35B70BE5" w14:textId="77777777" w:rsidR="00D83DCE" w:rsidRPr="00DB1021" w:rsidRDefault="00B809C2" w:rsidP="00B01499">
      <w:pPr>
        <w:pStyle w:val="MRLevel4"/>
        <w:ind w:left="2410"/>
      </w:pPr>
      <w:r>
        <w:t>(</w:t>
      </w:r>
      <w:r w:rsidR="00DF287A">
        <w:t>iii</w:t>
      </w:r>
      <w:r>
        <w:t>)</w:t>
      </w:r>
      <w:r w:rsidR="00DF287A">
        <w:tab/>
        <w:t xml:space="preserve">any enforcement action taken by the </w:t>
      </w:r>
      <w:r w:rsidR="0065799C">
        <w:t>ERA</w:t>
      </w:r>
      <w:r w:rsidR="00DF287A">
        <w:t xml:space="preserve"> under the </w:t>
      </w:r>
      <w:r w:rsidR="00307168">
        <w:t xml:space="preserve">GSI </w:t>
      </w:r>
      <w:r w:rsidR="00DF287A">
        <w:t>Regulations</w:t>
      </w:r>
      <w:r w:rsidR="00B22E16">
        <w:t xml:space="preserve"> or the Rules</w:t>
      </w:r>
      <w:r w:rsidR="00D83DCE" w:rsidRPr="00DB1021">
        <w:t>;</w:t>
      </w:r>
    </w:p>
    <w:p w14:paraId="4A500FF5" w14:textId="77777777" w:rsidR="00980018" w:rsidRDefault="00D83DCE" w:rsidP="00D83DCE">
      <w:pPr>
        <w:pStyle w:val="MRLevel4"/>
      </w:pPr>
      <w:r w:rsidRPr="00DB1021">
        <w:t>(g)</w:t>
      </w:r>
      <w:r w:rsidRPr="00DB1021">
        <w:tab/>
      </w:r>
      <w:r w:rsidR="0043595A">
        <w:t>[blank]</w:t>
      </w:r>
      <w:r w:rsidRPr="00DB1021">
        <w:t>;</w:t>
      </w:r>
    </w:p>
    <w:p w14:paraId="7C80F395" w14:textId="77777777" w:rsidR="00D83DCE" w:rsidRPr="00DB1021" w:rsidRDefault="00D83DCE" w:rsidP="00D83DCE">
      <w:pPr>
        <w:pStyle w:val="MRLevel4"/>
      </w:pPr>
      <w:r w:rsidRPr="00DB1021">
        <w:t>(h)</w:t>
      </w:r>
      <w:r w:rsidRPr="00DB1021">
        <w:tab/>
        <w:t>to manage information gathering and disclosure functions under the GSI Regulations and the Rules</w:t>
      </w:r>
      <w:r w:rsidR="006748F1">
        <w:t xml:space="preserve">, </w:t>
      </w:r>
      <w:r w:rsidR="00623FB5">
        <w:t>to the extent to which the information gathering and disclosure functions relate to its</w:t>
      </w:r>
      <w:r w:rsidR="00B61ABF">
        <w:t xml:space="preserve"> other functions conferred on </w:t>
      </w:r>
      <w:r w:rsidR="00907F99">
        <w:t>AEMO</w:t>
      </w:r>
      <w:r w:rsidR="00623FB5">
        <w:t xml:space="preserve"> under the GSI Act, the GSI Regulations or the Rules</w:t>
      </w:r>
      <w:r w:rsidRPr="00DB1021">
        <w:t>; and</w:t>
      </w:r>
    </w:p>
    <w:p w14:paraId="7A0D8333" w14:textId="77777777" w:rsidR="00D83DCE" w:rsidRDefault="00D83DCE" w:rsidP="00D83DCE">
      <w:pPr>
        <w:pStyle w:val="MRLevel4"/>
      </w:pPr>
      <w:r w:rsidRPr="00DB1021">
        <w:t>(i)</w:t>
      </w:r>
      <w:r w:rsidRPr="00DB1021">
        <w:tab/>
        <w:t xml:space="preserve">services deriving from the exercise of any other functions conferred on </w:t>
      </w:r>
      <w:r w:rsidR="00C60FF9">
        <w:t>AEMO</w:t>
      </w:r>
      <w:r w:rsidR="00C60FF9" w:rsidRPr="00DB1021">
        <w:t xml:space="preserve"> </w:t>
      </w:r>
      <w:r w:rsidRPr="00DB1021">
        <w:t>under the GSI Act, the GSI Regulations or the Rules.</w:t>
      </w:r>
    </w:p>
    <w:p w14:paraId="736F4744" w14:textId="77777777" w:rsidR="00115F7F" w:rsidRDefault="00115F7F" w:rsidP="00FA082A">
      <w:pPr>
        <w:pStyle w:val="MRLevel3"/>
      </w:pPr>
    </w:p>
    <w:p w14:paraId="0F0DF2C4" w14:textId="77777777" w:rsidR="00D83DCE" w:rsidRPr="00DB1021" w:rsidRDefault="00D83DCE" w:rsidP="00D83DCE">
      <w:pPr>
        <w:pStyle w:val="MRLevel1B"/>
        <w:ind w:left="2127" w:hanging="2127"/>
      </w:pPr>
      <w:bookmarkStart w:id="500" w:name="_Toc465348591"/>
      <w:bookmarkStart w:id="501" w:name="_Toc2241970"/>
      <w:r w:rsidRPr="00DB1021">
        <w:lastRenderedPageBreak/>
        <w:t>Division 2</w:t>
      </w:r>
      <w:r w:rsidRPr="00DB1021">
        <w:tab/>
        <w:t>Powers of ERA to determine Allowable Revenue</w:t>
      </w:r>
      <w:bookmarkEnd w:id="500"/>
      <w:bookmarkEnd w:id="501"/>
    </w:p>
    <w:p w14:paraId="252714CF" w14:textId="77777777" w:rsidR="00D83DCE" w:rsidRPr="00DB1021" w:rsidRDefault="003C1C23" w:rsidP="00FA082A">
      <w:pPr>
        <w:pStyle w:val="MRLevel2"/>
      </w:pPr>
      <w:bookmarkStart w:id="502" w:name="_Toc2241971"/>
      <w:r w:rsidRPr="00DB1021">
        <w:t>108</w:t>
      </w:r>
      <w:r w:rsidR="00D83DCE" w:rsidRPr="00DB1021">
        <w:tab/>
      </w:r>
      <w:r w:rsidR="00FA082A">
        <w:t>[Blank]</w:t>
      </w:r>
      <w:bookmarkStart w:id="503" w:name="_DV_M1132"/>
      <w:bookmarkStart w:id="504" w:name="_DV_M1135"/>
      <w:bookmarkStart w:id="505" w:name="_DV_M1136"/>
      <w:bookmarkStart w:id="506" w:name="_DV_M1138"/>
      <w:bookmarkStart w:id="507" w:name="_DV_M1140"/>
      <w:bookmarkEnd w:id="503"/>
      <w:bookmarkEnd w:id="504"/>
      <w:bookmarkEnd w:id="505"/>
      <w:bookmarkEnd w:id="506"/>
      <w:bookmarkEnd w:id="507"/>
      <w:bookmarkEnd w:id="502"/>
    </w:p>
    <w:p w14:paraId="6756073D" w14:textId="77777777" w:rsidR="00C42606" w:rsidRDefault="00C42606" w:rsidP="00D83DCE">
      <w:pPr>
        <w:pStyle w:val="MRLevel2"/>
      </w:pPr>
      <w:bookmarkStart w:id="508" w:name="_Toc465348593"/>
      <w:bookmarkStart w:id="509" w:name="_Toc2241972"/>
      <w:r>
        <w:t>108A</w:t>
      </w:r>
      <w:r>
        <w:tab/>
      </w:r>
      <w:r w:rsidR="00103181" w:rsidRPr="00DB1021">
        <w:t>ERA to determine Allowable Revenue and Forecast Capital Expenditure</w:t>
      </w:r>
      <w:r w:rsidR="00103181">
        <w:t xml:space="preserve"> for AEMO</w:t>
      </w:r>
      <w:bookmarkEnd w:id="508"/>
      <w:bookmarkEnd w:id="509"/>
    </w:p>
    <w:p w14:paraId="6A609848" w14:textId="77777777" w:rsidR="007904ED" w:rsidRDefault="007904ED" w:rsidP="007904ED">
      <w:pPr>
        <w:pStyle w:val="MRLevel3"/>
      </w:pPr>
      <w:r w:rsidRPr="00DB1021">
        <w:t>(1)</w:t>
      </w:r>
      <w:r w:rsidRPr="00DB1021">
        <w:tab/>
        <w:t>The ERA must determine the Allowable Revenue and Forecast Capital Expenditure for</w:t>
      </w:r>
      <w:r>
        <w:t xml:space="preserve"> AEMO for each Review Period for the AEMO GSI Services, in </w:t>
      </w:r>
      <w:r w:rsidRPr="00DB1021">
        <w:t>accordance with this Part.</w:t>
      </w:r>
      <w:r>
        <w:t xml:space="preserve">  </w:t>
      </w:r>
    </w:p>
    <w:p w14:paraId="16BEFC4B" w14:textId="77777777" w:rsidR="007904ED" w:rsidRPr="00DB1021" w:rsidRDefault="007904ED" w:rsidP="007904ED">
      <w:pPr>
        <w:pStyle w:val="MRLevel3"/>
      </w:pPr>
      <w:r w:rsidRPr="00DB1021">
        <w:t>(2)</w:t>
      </w:r>
      <w:r w:rsidRPr="00DB1021">
        <w:tab/>
        <w:t xml:space="preserve">By 30 November of the year prior to the start of a Review Period, </w:t>
      </w:r>
      <w:r w:rsidR="00B51C57">
        <w:t xml:space="preserve">AEMO </w:t>
      </w:r>
      <w:r w:rsidRPr="00DB1021">
        <w:t xml:space="preserve">must submit a proposal to the ERA for its Allowable Revenue and Forecast Capital Expenditure for the provision of the </w:t>
      </w:r>
      <w:r w:rsidR="00B51C57">
        <w:t>AEMO</w:t>
      </w:r>
      <w:r>
        <w:t xml:space="preserve"> </w:t>
      </w:r>
      <w:r w:rsidRPr="00DB1021">
        <w:t>GSI Services over that Review Period.</w:t>
      </w:r>
    </w:p>
    <w:p w14:paraId="37E17F92" w14:textId="77777777" w:rsidR="007904ED" w:rsidRPr="00DB1021" w:rsidRDefault="007904ED" w:rsidP="007904ED">
      <w:pPr>
        <w:pStyle w:val="MRLevel3"/>
      </w:pPr>
      <w:r w:rsidRPr="00DB1021">
        <w:t>(3)</w:t>
      </w:r>
      <w:r w:rsidRPr="00DB1021">
        <w:tab/>
        <w:t xml:space="preserve">The ERA must, in relation to the proposed Allowable Revenue and Forecast Capital Expenditure put forward by </w:t>
      </w:r>
      <w:r w:rsidR="00BF69D6">
        <w:t>AEMO</w:t>
      </w:r>
      <w:r>
        <w:t>,</w:t>
      </w:r>
      <w:r w:rsidRPr="00DB1021">
        <w:t xml:space="preserve"> undertake a public consultation process which must include publishing an issues paper and inviting submissions from interested persons.</w:t>
      </w:r>
    </w:p>
    <w:p w14:paraId="60E7D1F6" w14:textId="77777777" w:rsidR="007904ED" w:rsidRPr="00DB1021" w:rsidRDefault="007904ED" w:rsidP="007904ED">
      <w:pPr>
        <w:pStyle w:val="MRLevel3"/>
      </w:pPr>
      <w:r w:rsidRPr="00DB1021">
        <w:t>(4)</w:t>
      </w:r>
      <w:r w:rsidRPr="00DB1021">
        <w:tab/>
        <w:t xml:space="preserve">The ERA must determine the Allowable Revenue and Forecast Capital Expenditure of </w:t>
      </w:r>
      <w:r w:rsidR="00BF69D6">
        <w:t xml:space="preserve">AEMO </w:t>
      </w:r>
      <w:r w:rsidRPr="00DB1021">
        <w:t>by 31 March of the year in which the Review Period commences.</w:t>
      </w:r>
    </w:p>
    <w:p w14:paraId="386EC6F9" w14:textId="77777777" w:rsidR="00103181" w:rsidRPr="006F0100" w:rsidRDefault="007904ED" w:rsidP="00BF69D6">
      <w:pPr>
        <w:pStyle w:val="MRLevel3"/>
      </w:pPr>
      <w:r w:rsidRPr="00BF69D6">
        <w:t>(5)</w:t>
      </w:r>
      <w:r w:rsidRPr="00BF69D6">
        <w:tab/>
        <w:t>Where the ERA does not determine the Allowable Revenue and Forecast C</w:t>
      </w:r>
      <w:r w:rsidR="00762640">
        <w:t>apital Expenditure of AEMO by 31 March</w:t>
      </w:r>
      <w:r w:rsidRPr="00BF69D6">
        <w:t xml:space="preserve">, the Allowable Revenue and Forecast Capital Expenditure </w:t>
      </w:r>
      <w:r w:rsidR="00762640">
        <w:t xml:space="preserve">of AEMO </w:t>
      </w:r>
      <w:r w:rsidRPr="00BF69D6">
        <w:t>f</w:t>
      </w:r>
      <w:r w:rsidR="00762640">
        <w:t>rom the previous Review Period</w:t>
      </w:r>
      <w:r w:rsidRPr="00BF69D6">
        <w:t xml:space="preserve"> continues to apply until the ERA makes a determination.</w:t>
      </w:r>
    </w:p>
    <w:p w14:paraId="0CD41AEC" w14:textId="77777777" w:rsidR="00D83DCE" w:rsidRPr="00DB1021" w:rsidRDefault="003C1C23" w:rsidP="00D83DCE">
      <w:pPr>
        <w:pStyle w:val="MRLevel2"/>
      </w:pPr>
      <w:bookmarkStart w:id="510" w:name="_Toc465348594"/>
      <w:bookmarkStart w:id="511" w:name="_Toc2241973"/>
      <w:r w:rsidRPr="00DB1021">
        <w:t>109</w:t>
      </w:r>
      <w:r w:rsidR="00D83DCE" w:rsidRPr="00DB1021">
        <w:tab/>
        <w:t>Matters for consideration by ERA in determining Allowable Revenue and Forecast Capital Expenditure</w:t>
      </w:r>
      <w:bookmarkEnd w:id="510"/>
      <w:bookmarkEnd w:id="511"/>
      <w:r w:rsidR="00D83DCE" w:rsidRPr="00DB1021">
        <w:t xml:space="preserve"> </w:t>
      </w:r>
    </w:p>
    <w:p w14:paraId="401988C1" w14:textId="77777777" w:rsidR="00D83DCE" w:rsidRPr="00DB1021" w:rsidRDefault="00D83DCE" w:rsidP="00D83DCE">
      <w:pPr>
        <w:pStyle w:val="MRLevel3"/>
      </w:pPr>
      <w:r w:rsidRPr="00DB1021">
        <w:t>(1)</w:t>
      </w:r>
      <w:r w:rsidRPr="00DB1021">
        <w:tab/>
        <w:t>The ERA must take the matters set out in this rule into account when</w:t>
      </w:r>
      <w:r w:rsidR="00E372B8">
        <w:rPr>
          <w:rFonts w:cs="Arial"/>
        </w:rPr>
        <w:t>—</w:t>
      </w:r>
    </w:p>
    <w:p w14:paraId="2EA036B8" w14:textId="376E77C5" w:rsidR="00D83DCE" w:rsidRPr="00DB1021" w:rsidRDefault="00D83DCE" w:rsidP="00D83DCE">
      <w:pPr>
        <w:pStyle w:val="MRLevel4"/>
      </w:pPr>
      <w:r w:rsidRPr="00DB1021">
        <w:t>(a)</w:t>
      </w:r>
      <w:r w:rsidRPr="00DB1021">
        <w:tab/>
      </w:r>
      <w:r w:rsidR="00FA082A">
        <w:t>determining the Allowable Revenue and Forecast Capital Expenditure of AEMO under rule 108A; and</w:t>
      </w:r>
    </w:p>
    <w:p w14:paraId="53600C2E" w14:textId="23F581C2" w:rsidR="00D83DCE" w:rsidRPr="00DB1021" w:rsidRDefault="00D83DCE" w:rsidP="00D83DCE">
      <w:pPr>
        <w:pStyle w:val="MRLevel4"/>
      </w:pPr>
      <w:r w:rsidRPr="00DB1021">
        <w:t>(b)</w:t>
      </w:r>
      <w:r w:rsidRPr="00DB1021">
        <w:tab/>
        <w:t xml:space="preserve">approving adjustments to the current Allowable Revenue and Forecast Capital Expenditure </w:t>
      </w:r>
      <w:r w:rsidR="00F47B27">
        <w:t>for AEMO</w:t>
      </w:r>
      <w:r w:rsidR="00DD13A6">
        <w:t xml:space="preserve"> </w:t>
      </w:r>
      <w:r w:rsidRPr="00DB1021">
        <w:t xml:space="preserve">in any of the circumstances set out in rule </w:t>
      </w:r>
      <w:r w:rsidR="003C1C23" w:rsidRPr="00DB1021">
        <w:t>110</w:t>
      </w:r>
      <w:r w:rsidRPr="00DB1021">
        <w:t xml:space="preserve">. </w:t>
      </w:r>
    </w:p>
    <w:p w14:paraId="26C02AA9" w14:textId="54644B11" w:rsidR="00D83DCE" w:rsidRPr="00DB1021" w:rsidRDefault="00D83DCE" w:rsidP="00D83DCE">
      <w:pPr>
        <w:pStyle w:val="MRLevel3"/>
      </w:pPr>
      <w:bookmarkStart w:id="512" w:name="_DV_M1152"/>
      <w:bookmarkEnd w:id="512"/>
      <w:r w:rsidRPr="00DB1021">
        <w:t>(2)</w:t>
      </w:r>
      <w:r w:rsidRPr="00DB1021">
        <w:tab/>
        <w:t xml:space="preserve">The Allowable Revenue </w:t>
      </w:r>
      <w:r w:rsidR="00DD13A6">
        <w:t xml:space="preserve">of </w:t>
      </w:r>
      <w:r w:rsidR="00825E1C">
        <w:t>AEMO</w:t>
      </w:r>
      <w:r w:rsidR="00DD13A6">
        <w:t xml:space="preserve"> </w:t>
      </w:r>
      <w:r w:rsidRPr="00DB1021">
        <w:t xml:space="preserve">must be sufficient to cover the forward looking costs of </w:t>
      </w:r>
      <w:r w:rsidR="00465B59">
        <w:t xml:space="preserve">AEMO </w:t>
      </w:r>
      <w:r w:rsidRPr="00DB1021">
        <w:t xml:space="preserve">providing </w:t>
      </w:r>
      <w:r w:rsidR="00FA082A">
        <w:t xml:space="preserve">AEMO </w:t>
      </w:r>
      <w:r w:rsidRPr="00DB1021">
        <w:t>GSI Services in accordance with the following principles</w:t>
      </w:r>
      <w:r w:rsidR="00E372B8">
        <w:rPr>
          <w:rFonts w:cs="Arial"/>
        </w:rPr>
        <w:t>—</w:t>
      </w:r>
    </w:p>
    <w:p w14:paraId="35316917" w14:textId="77777777" w:rsidR="00D83DCE" w:rsidRPr="00DB1021" w:rsidRDefault="00D83DCE" w:rsidP="00D83DCE">
      <w:pPr>
        <w:pStyle w:val="MRLevel4"/>
      </w:pPr>
      <w:bookmarkStart w:id="513" w:name="_DV_M1153"/>
      <w:bookmarkEnd w:id="513"/>
      <w:r w:rsidRPr="00DB1021">
        <w:t>(a)</w:t>
      </w:r>
      <w:r w:rsidRPr="00DB1021">
        <w:tab/>
        <w:t>recurring expenditure requirements and payments are recovered in the year of the expenditure;</w:t>
      </w:r>
    </w:p>
    <w:p w14:paraId="43996D13" w14:textId="77777777" w:rsidR="00D83DCE" w:rsidRPr="00DB1021" w:rsidRDefault="00D83DCE" w:rsidP="00D83DCE">
      <w:pPr>
        <w:pStyle w:val="MRLevel4"/>
      </w:pPr>
      <w:bookmarkStart w:id="514" w:name="_DV_M1154"/>
      <w:bookmarkEnd w:id="514"/>
      <w:r w:rsidRPr="00DB1021">
        <w:lastRenderedPageBreak/>
        <w:t>(b)</w:t>
      </w:r>
      <w:r w:rsidRPr="00DB1021">
        <w:tab/>
      </w:r>
      <w:bookmarkStart w:id="515" w:name="_DV_M1155"/>
      <w:bookmarkStart w:id="516" w:name="_DV_M1156"/>
      <w:bookmarkEnd w:id="515"/>
      <w:bookmarkEnd w:id="516"/>
      <w:r w:rsidRPr="00DB1021">
        <w:t>capital expenditures are to be recovered through the depreciation and amortisation of the assets acquired by the capital expenditures in a manner that is consistent with generally accepted accounting principles; and</w:t>
      </w:r>
    </w:p>
    <w:p w14:paraId="6FFA43F2" w14:textId="77777777" w:rsidR="00D83DCE" w:rsidRPr="00DB1021" w:rsidRDefault="00D83DCE" w:rsidP="00D83DCE">
      <w:pPr>
        <w:pStyle w:val="MRLevel4"/>
      </w:pPr>
      <w:r w:rsidRPr="00DB1021">
        <w:t>(c)</w:t>
      </w:r>
      <w:r w:rsidRPr="00DB1021">
        <w:tab/>
        <w:t>despite subrules (a) and (b), expenditure incurred, and depreciation and amortisation charged, in relation to any GSI Project are to be recovered over the period determined for that GSI Project.</w:t>
      </w:r>
    </w:p>
    <w:p w14:paraId="6F0D9725" w14:textId="26A0A996" w:rsidR="00D83DCE" w:rsidRPr="00DB1021" w:rsidRDefault="00D83DCE" w:rsidP="00D83DCE">
      <w:pPr>
        <w:pStyle w:val="MRLevel3"/>
      </w:pPr>
      <w:bookmarkStart w:id="517" w:name="_DV_M1157"/>
      <w:bookmarkEnd w:id="517"/>
      <w:r w:rsidRPr="00DB1021">
        <w:t>(3)</w:t>
      </w:r>
      <w:r w:rsidRPr="00DB1021">
        <w:tab/>
        <w:t xml:space="preserve">The Allowable Revenue and Forecast Capital Expenditure </w:t>
      </w:r>
      <w:r w:rsidR="005E581C">
        <w:t xml:space="preserve">for </w:t>
      </w:r>
      <w:r w:rsidR="00060006">
        <w:t>AEMO</w:t>
      </w:r>
      <w:r w:rsidR="005E581C">
        <w:t xml:space="preserve"> </w:t>
      </w:r>
      <w:r w:rsidRPr="00DB1021">
        <w:t xml:space="preserve">must include only costs which would be incurred by a prudent provider of the </w:t>
      </w:r>
      <w:r w:rsidR="00F173D0">
        <w:t xml:space="preserve">relevant </w:t>
      </w:r>
      <w:r w:rsidR="00FA082A">
        <w:t xml:space="preserve">AEMO </w:t>
      </w:r>
      <w:r w:rsidRPr="00DB1021">
        <w:t>GSI Services, acting efficiently, seeking to achieve the lowest practicably sustainable cost of delivering those services in accordance with the Rules, while effectively promoting the GSI Objectives.</w:t>
      </w:r>
    </w:p>
    <w:p w14:paraId="776C4692" w14:textId="3C8D4C58" w:rsidR="00D83DCE" w:rsidRDefault="00D83DCE" w:rsidP="00D83DCE">
      <w:pPr>
        <w:pStyle w:val="MRLevel3"/>
      </w:pPr>
      <w:bookmarkStart w:id="518" w:name="_DV_M1158"/>
      <w:bookmarkEnd w:id="518"/>
      <w:r w:rsidRPr="00DB1021">
        <w:t>(4)</w:t>
      </w:r>
      <w:r w:rsidRPr="00DB1021">
        <w:tab/>
        <w:t xml:space="preserve">Where possible, the ERA should benchmark the Allowable Revenue and Forecast Capital Expenditure </w:t>
      </w:r>
      <w:r w:rsidR="00D56ADE">
        <w:t xml:space="preserve">for </w:t>
      </w:r>
      <w:r w:rsidR="00060006">
        <w:t>AEMO</w:t>
      </w:r>
      <w:r w:rsidR="00D56ADE">
        <w:t xml:space="preserve"> </w:t>
      </w:r>
      <w:r w:rsidRPr="00DB1021">
        <w:t xml:space="preserve">against the costs of providing similar services in other jurisdictions.  </w:t>
      </w:r>
    </w:p>
    <w:p w14:paraId="0FDC510B" w14:textId="77777777" w:rsidR="00895C73" w:rsidRDefault="00895C73" w:rsidP="00D83DCE">
      <w:pPr>
        <w:pStyle w:val="MRLevel3"/>
      </w:pPr>
      <w:r>
        <w:t>(5)</w:t>
      </w:r>
      <w:r>
        <w:tab/>
        <w:t>Where costs incurred by AEMO relate to both the performance of functions in connection with the Rules, and the performance of AEMO's other functions, the costs must be allocated on a fair and reasonable basis between</w:t>
      </w:r>
      <w:r w:rsidR="00E372B8">
        <w:rPr>
          <w:rFonts w:cs="Arial"/>
        </w:rPr>
        <w:t>—</w:t>
      </w:r>
    </w:p>
    <w:p w14:paraId="121DCC2B" w14:textId="77777777" w:rsidR="00895C73" w:rsidRDefault="00895C73" w:rsidP="00831B1D">
      <w:pPr>
        <w:pStyle w:val="MRLevel4"/>
      </w:pPr>
      <w:r>
        <w:t>(</w:t>
      </w:r>
      <w:r w:rsidR="00B809C2">
        <w:t>a</w:t>
      </w:r>
      <w:r>
        <w:t>)</w:t>
      </w:r>
      <w:r>
        <w:tab/>
      </w:r>
      <w:r w:rsidR="002A656E">
        <w:t xml:space="preserve">costs </w:t>
      </w:r>
      <w:r w:rsidR="009022A6">
        <w:t>recoverable as part of AEMO's Allowable Revenue and Forecast Capital Expenditure</w:t>
      </w:r>
      <w:r>
        <w:t>; and</w:t>
      </w:r>
    </w:p>
    <w:p w14:paraId="1C2E57CD" w14:textId="77777777" w:rsidR="00895C73" w:rsidRDefault="00895C73" w:rsidP="00831B1D">
      <w:pPr>
        <w:pStyle w:val="MRLevel4"/>
      </w:pPr>
      <w:r>
        <w:t>(</w:t>
      </w:r>
      <w:r w:rsidR="00B809C2">
        <w:t>b</w:t>
      </w:r>
      <w:r>
        <w:t>)</w:t>
      </w:r>
      <w:r>
        <w:tab/>
        <w:t>other costs not to be recovered under the Rules.</w:t>
      </w:r>
    </w:p>
    <w:p w14:paraId="38EB2692" w14:textId="77777777" w:rsidR="00D83DCE" w:rsidRPr="00DB1021" w:rsidRDefault="003C1C23" w:rsidP="00D83DCE">
      <w:pPr>
        <w:pStyle w:val="MRLevel2"/>
      </w:pPr>
      <w:bookmarkStart w:id="519" w:name="_DV_M1159"/>
      <w:bookmarkStart w:id="520" w:name="_Toc465348595"/>
      <w:bookmarkStart w:id="521" w:name="_Toc318889074"/>
      <w:bookmarkStart w:id="522" w:name="_Toc320878311"/>
      <w:bookmarkStart w:id="523" w:name="_Toc2241974"/>
      <w:bookmarkEnd w:id="519"/>
      <w:r w:rsidRPr="00DB1021">
        <w:t>110</w:t>
      </w:r>
      <w:r w:rsidR="00D83DCE" w:rsidRPr="00DB1021">
        <w:tab/>
        <w:t>ERA may adjust Allowable Revenue or Forecast Capital Expenditure</w:t>
      </w:r>
      <w:bookmarkEnd w:id="520"/>
      <w:bookmarkEnd w:id="523"/>
      <w:r w:rsidR="00D83DCE" w:rsidRPr="00DB1021">
        <w:t xml:space="preserve"> </w:t>
      </w:r>
    </w:p>
    <w:p w14:paraId="30337360" w14:textId="7CCE8BFF" w:rsidR="00D83DCE" w:rsidRPr="00DB1021" w:rsidRDefault="00D83DCE" w:rsidP="00E733B5">
      <w:pPr>
        <w:pStyle w:val="MRLevel3"/>
      </w:pPr>
      <w:r w:rsidRPr="00DB1021">
        <w:t>(1)</w:t>
      </w:r>
      <w:r w:rsidRPr="00DB1021">
        <w:tab/>
        <w:t xml:space="preserve">The ERA must reassess and may adjust the Allowable Revenue or Forecast Capital Expenditure for the current Review Period </w:t>
      </w:r>
      <w:r w:rsidR="0003280A">
        <w:t xml:space="preserve">for </w:t>
      </w:r>
      <w:r w:rsidR="0071391F">
        <w:t>AEMO</w:t>
      </w:r>
      <w:r w:rsidR="001F242F">
        <w:t xml:space="preserve"> </w:t>
      </w:r>
      <w:r w:rsidRPr="00DB1021">
        <w:t>where</w:t>
      </w:r>
      <w:r w:rsidR="005237A4">
        <w:rPr>
          <w:rFonts w:cs="Arial"/>
        </w:rPr>
        <w:t>—</w:t>
      </w:r>
    </w:p>
    <w:p w14:paraId="40DDF687" w14:textId="1EBE29A8" w:rsidR="00D83DCE" w:rsidRPr="00DB1021" w:rsidRDefault="00D83DCE" w:rsidP="00D83DCE">
      <w:pPr>
        <w:pStyle w:val="MRLevel4"/>
      </w:pPr>
      <w:r w:rsidRPr="00DB1021">
        <w:t>(a)</w:t>
      </w:r>
      <w:r w:rsidRPr="00DB1021">
        <w:tab/>
      </w:r>
      <w:r w:rsidR="001F242F">
        <w:t xml:space="preserve">AEMO </w:t>
      </w:r>
      <w:r w:rsidRPr="00DB1021">
        <w:t xml:space="preserve">applies to the ERA to reassess the Allowable Revenue under </w:t>
      </w:r>
      <w:r w:rsidR="00EE5D82">
        <w:t>sub</w:t>
      </w:r>
      <w:r w:rsidRPr="00DB1021">
        <w:t xml:space="preserve">rule </w:t>
      </w:r>
      <w:r w:rsidR="00D56ADE">
        <w:t>111A(4)</w:t>
      </w:r>
      <w:r w:rsidRPr="00DB1021">
        <w:t>;</w:t>
      </w:r>
    </w:p>
    <w:p w14:paraId="1E476BEB" w14:textId="5A651213" w:rsidR="00D83DCE" w:rsidRPr="00DB1021" w:rsidRDefault="00D83DCE" w:rsidP="00D83DCE">
      <w:pPr>
        <w:pStyle w:val="MRLevel4"/>
      </w:pPr>
      <w:r w:rsidRPr="00DB1021">
        <w:t>(b)</w:t>
      </w:r>
      <w:r w:rsidRPr="00DB1021">
        <w:tab/>
      </w:r>
      <w:r w:rsidR="001F242F">
        <w:t xml:space="preserve">AEMO </w:t>
      </w:r>
      <w:r w:rsidRPr="00DB1021">
        <w:t xml:space="preserve">applies to the ERA to reassess the Forecast Capital Expenditure under </w:t>
      </w:r>
      <w:r w:rsidR="00D56ADE">
        <w:t>subrule 111A(5</w:t>
      </w:r>
      <w:r w:rsidR="00DA5141">
        <w:t>)</w:t>
      </w:r>
      <w:r w:rsidRPr="00DB1021">
        <w:t>; or</w:t>
      </w:r>
    </w:p>
    <w:p w14:paraId="3503C5CD" w14:textId="77777777" w:rsidR="00D83DCE" w:rsidRPr="00DB1021" w:rsidRDefault="00D83DCE" w:rsidP="00D83DCE">
      <w:pPr>
        <w:pStyle w:val="MRLevel4"/>
      </w:pPr>
      <w:r w:rsidRPr="00DB1021">
        <w:t>(c)</w:t>
      </w:r>
      <w:r w:rsidRPr="00DB1021">
        <w:tab/>
      </w:r>
      <w:r w:rsidR="003E2A69">
        <w:t xml:space="preserve">AEMO </w:t>
      </w:r>
      <w:r w:rsidRPr="00DB1021">
        <w:t xml:space="preserve">applies to the ERA for approval of an increase in the Allowable Revenue relevant to a GSI Project under rule </w:t>
      </w:r>
      <w:r w:rsidR="003C1C23" w:rsidRPr="00DB1021">
        <w:t>112</w:t>
      </w:r>
      <w:r w:rsidRPr="00DB1021">
        <w:t>.</w:t>
      </w:r>
    </w:p>
    <w:p w14:paraId="6CC8227C" w14:textId="09B2ACD2" w:rsidR="00D83DCE" w:rsidRPr="00DB1021" w:rsidRDefault="00D83DCE" w:rsidP="00E733B5">
      <w:pPr>
        <w:pStyle w:val="MRLevel3"/>
      </w:pPr>
      <w:r w:rsidRPr="00DB1021">
        <w:t>(2)</w:t>
      </w:r>
      <w:r w:rsidRPr="00DB1021">
        <w:tab/>
        <w:t xml:space="preserve">During a Review Period, </w:t>
      </w:r>
      <w:r w:rsidR="00EF4378">
        <w:t xml:space="preserve">AEMO </w:t>
      </w:r>
      <w:r w:rsidRPr="00DB1021">
        <w:t xml:space="preserve">may apply to the ERA for approval of an adjustment to </w:t>
      </w:r>
      <w:r w:rsidR="00EF4378">
        <w:t>its</w:t>
      </w:r>
      <w:r w:rsidRPr="00DB1021">
        <w:t xml:space="preserve"> Allowable Revenue and Forecast Capital Expenditure for that Review Period, where such approval is not required under </w:t>
      </w:r>
      <w:r w:rsidR="003C1C23" w:rsidRPr="00DB1021">
        <w:t>sub</w:t>
      </w:r>
      <w:r w:rsidRPr="00DB1021">
        <w:t xml:space="preserve">rules </w:t>
      </w:r>
      <w:r w:rsidR="001535E1">
        <w:t>11</w:t>
      </w:r>
      <w:r w:rsidR="000A7042">
        <w:t>1</w:t>
      </w:r>
      <w:r w:rsidR="001535E1">
        <w:t>A(4) or 11</w:t>
      </w:r>
      <w:r w:rsidR="000A7042">
        <w:t>1</w:t>
      </w:r>
      <w:r w:rsidR="001535E1">
        <w:t>A(5)</w:t>
      </w:r>
      <w:r w:rsidRPr="00DB1021">
        <w:t xml:space="preserve"> or </w:t>
      </w:r>
      <w:r w:rsidR="003C1C23" w:rsidRPr="00DB1021">
        <w:t>rule 112</w:t>
      </w:r>
      <w:r w:rsidRPr="00DB1021">
        <w:t>.</w:t>
      </w:r>
    </w:p>
    <w:p w14:paraId="54DFE728" w14:textId="35B33627" w:rsidR="00D83DCE" w:rsidRPr="00DB1021" w:rsidRDefault="00D83DCE" w:rsidP="00E733B5">
      <w:pPr>
        <w:pStyle w:val="MRLevel3"/>
      </w:pPr>
      <w:r w:rsidRPr="00DB1021">
        <w:t>(3)</w:t>
      </w:r>
      <w:r w:rsidRPr="00DB1021">
        <w:tab/>
        <w:t xml:space="preserve">If the ERA receives an application from </w:t>
      </w:r>
      <w:r w:rsidR="005B62C0">
        <w:t xml:space="preserve">AEMO </w:t>
      </w:r>
      <w:r w:rsidRPr="00DB1021">
        <w:t>under subrule (2), the ERA may make a determination to adjust the Allowable Revenue and Forecast Capital Expenditure for the Review Period</w:t>
      </w:r>
      <w:r w:rsidR="00412839">
        <w:t xml:space="preserve"> for </w:t>
      </w:r>
      <w:r w:rsidR="005B62C0">
        <w:t>AEMO</w:t>
      </w:r>
      <w:r w:rsidRPr="00DB1021">
        <w:t>.</w:t>
      </w:r>
    </w:p>
    <w:p w14:paraId="2CB3C9F7" w14:textId="66817A7F" w:rsidR="00D83DCE" w:rsidRPr="00DB1021" w:rsidRDefault="00D83DCE" w:rsidP="00E733B5">
      <w:pPr>
        <w:pStyle w:val="MRLevel3"/>
      </w:pPr>
      <w:r w:rsidRPr="00DB1021">
        <w:lastRenderedPageBreak/>
        <w:t>(4)</w:t>
      </w:r>
      <w:r w:rsidRPr="00DB1021">
        <w:tab/>
        <w:t>A decision by the ERA to adjust the current Allowable Revenue or Forecast Capital Expenditure</w:t>
      </w:r>
      <w:r w:rsidR="00412839">
        <w:t xml:space="preserve"> for </w:t>
      </w:r>
      <w:r w:rsidR="005B62C0">
        <w:t xml:space="preserve">AEMO </w:t>
      </w:r>
      <w:r w:rsidRPr="00DB1021">
        <w:t xml:space="preserve">in response to an application made </w:t>
      </w:r>
      <w:r w:rsidR="00412839">
        <w:t xml:space="preserve">by </w:t>
      </w:r>
      <w:r w:rsidR="005B62C0">
        <w:t>AEMO</w:t>
      </w:r>
      <w:r w:rsidR="00EC1480" w:rsidRPr="00DB1021">
        <w:t xml:space="preserve"> </w:t>
      </w:r>
      <w:r w:rsidRPr="00DB1021">
        <w:t xml:space="preserve">under subrule (2) is binding on the ERA, but a decision not to make such a determination creates no presumption that future expenditure will not meet the relevant criteria under </w:t>
      </w:r>
      <w:r w:rsidR="00EE5D82">
        <w:t>sub</w:t>
      </w:r>
      <w:r w:rsidRPr="00DB1021">
        <w:t xml:space="preserve">rule </w:t>
      </w:r>
      <w:r w:rsidR="003C1C23" w:rsidRPr="00DB1021">
        <w:t>109</w:t>
      </w:r>
      <w:r w:rsidRPr="00DB1021">
        <w:t>(3).</w:t>
      </w:r>
    </w:p>
    <w:p w14:paraId="0857D9CE" w14:textId="104541FE" w:rsidR="00D83DCE" w:rsidRDefault="00D83DCE" w:rsidP="00D83DCE">
      <w:pPr>
        <w:pStyle w:val="MRLevel3"/>
      </w:pPr>
      <w:r w:rsidRPr="00DB1021">
        <w:t>(5)</w:t>
      </w:r>
      <w:r w:rsidRPr="00DB1021">
        <w:tab/>
        <w:t xml:space="preserve">The ERA must undertake a public consultation process, which must include publishing an issues paper and inviting submissions from interested persons, in relation to applications for adjustment of the current Allowable Revenue and Forecast Capital Expenditure </w:t>
      </w:r>
      <w:r w:rsidR="00412839">
        <w:t>for</w:t>
      </w:r>
      <w:r w:rsidR="000B2F8D">
        <w:t xml:space="preserve"> AEMO</w:t>
      </w:r>
      <w:r w:rsidR="00EC1480" w:rsidRPr="00DB1021">
        <w:t xml:space="preserve"> </w:t>
      </w:r>
      <w:r w:rsidRPr="00DB1021">
        <w:t xml:space="preserve">referred to </w:t>
      </w:r>
      <w:r w:rsidR="009161F3">
        <w:t xml:space="preserve">in </w:t>
      </w:r>
      <w:r w:rsidRPr="00DB1021">
        <w:t xml:space="preserve">subrule (1), and may do so in relation to an application for </w:t>
      </w:r>
      <w:r w:rsidR="00EE5D82">
        <w:t>adjustment</w:t>
      </w:r>
      <w:r w:rsidRPr="00DB1021">
        <w:t xml:space="preserve"> under subrule (2).</w:t>
      </w:r>
    </w:p>
    <w:p w14:paraId="2D4B7BD8" w14:textId="77777777" w:rsidR="001740F7" w:rsidRDefault="001740F7" w:rsidP="001740F7">
      <w:pPr>
        <w:pStyle w:val="MRLevel1B"/>
        <w:ind w:left="2127" w:hanging="2127"/>
      </w:pPr>
      <w:bookmarkStart w:id="524" w:name="_Toc465348596"/>
      <w:bookmarkStart w:id="525" w:name="_Toc2241975"/>
      <w:r>
        <w:t xml:space="preserve">Division 2A </w:t>
      </w:r>
      <w:r w:rsidR="006E15B3">
        <w:t>ERA Regulator Fees</w:t>
      </w:r>
      <w:bookmarkEnd w:id="524"/>
      <w:bookmarkEnd w:id="525"/>
    </w:p>
    <w:p w14:paraId="43DAD64D" w14:textId="77777777" w:rsidR="001C34EB" w:rsidRPr="004E4DD4" w:rsidRDefault="00E62748" w:rsidP="00D83DCE">
      <w:pPr>
        <w:pStyle w:val="MRLevel3"/>
        <w:rPr>
          <w:b/>
        </w:rPr>
      </w:pPr>
      <w:r>
        <w:rPr>
          <w:b/>
        </w:rPr>
        <w:t>110</w:t>
      </w:r>
      <w:r w:rsidR="006E66E9">
        <w:rPr>
          <w:b/>
        </w:rPr>
        <w:t>A</w:t>
      </w:r>
      <w:r>
        <w:rPr>
          <w:b/>
        </w:rPr>
        <w:t xml:space="preserve"> </w:t>
      </w:r>
      <w:r>
        <w:rPr>
          <w:b/>
        </w:rPr>
        <w:tab/>
      </w:r>
      <w:r w:rsidR="001C34EB" w:rsidRPr="004E4DD4">
        <w:rPr>
          <w:b/>
        </w:rPr>
        <w:t>Regulator Fees</w:t>
      </w:r>
    </w:p>
    <w:p w14:paraId="3D5C10BB" w14:textId="77777777" w:rsidR="004E4DD4" w:rsidRDefault="004E4DD4" w:rsidP="00D536AA">
      <w:pPr>
        <w:pStyle w:val="MRLevel3"/>
      </w:pPr>
      <w:r>
        <w:t>(1)</w:t>
      </w:r>
      <w:r>
        <w:tab/>
        <w:t>The ERA may recover a portion of its budget determined by the Minister responsible for the ERA which corresponds to the costs of the ERA in undertaking its functions under the Rules</w:t>
      </w:r>
      <w:r w:rsidR="00D536AA">
        <w:t>,</w:t>
      </w:r>
      <w:r>
        <w:t xml:space="preserve"> </w:t>
      </w:r>
      <w:r w:rsidR="001D19FA">
        <w:t>the GSI Regulations</w:t>
      </w:r>
      <w:r w:rsidR="00D536AA">
        <w:t xml:space="preserve"> and the Panel Regulations</w:t>
      </w:r>
      <w:r w:rsidR="00485C8A">
        <w:t>,</w:t>
      </w:r>
      <w:r w:rsidR="001D19FA">
        <w:t xml:space="preserve"> </w:t>
      </w:r>
      <w:r>
        <w:t>from the collection of Regulator Fees under the</w:t>
      </w:r>
      <w:r w:rsidR="006B6EC3">
        <w:t>se</w:t>
      </w:r>
      <w:r>
        <w:t xml:space="preserve"> Rules.</w:t>
      </w:r>
      <w:r w:rsidR="004C5482">
        <w:t xml:space="preserve">  </w:t>
      </w:r>
      <w:r w:rsidR="004C5482" w:rsidRPr="004C5482">
        <w:t xml:space="preserve">The </w:t>
      </w:r>
      <w:r w:rsidR="00700FC5">
        <w:t>ERA</w:t>
      </w:r>
      <w:r w:rsidR="004C5482" w:rsidRPr="004C5482">
        <w:t xml:space="preserve"> must identify in its budget the proportion of its costs that relate</w:t>
      </w:r>
      <w:r w:rsidR="00C46302">
        <w:t>s</w:t>
      </w:r>
      <w:r w:rsidR="004C5482" w:rsidRPr="004C5482">
        <w:t xml:space="preserve"> to the performance of its</w:t>
      </w:r>
      <w:r w:rsidR="00823CEF">
        <w:t xml:space="preserve"> </w:t>
      </w:r>
      <w:r w:rsidR="004C5482" w:rsidRPr="004C5482">
        <w:t xml:space="preserve">functions </w:t>
      </w:r>
      <w:r w:rsidR="006A1C18">
        <w:t>under the Rules and</w:t>
      </w:r>
      <w:r w:rsidR="00265B63">
        <w:t xml:space="preserve"> the GSI Regulations </w:t>
      </w:r>
      <w:r w:rsidR="00CE4D31">
        <w:t>and its other functions</w:t>
      </w:r>
      <w:r w:rsidR="004C5482" w:rsidRPr="004C5482">
        <w:t>.</w:t>
      </w:r>
    </w:p>
    <w:p w14:paraId="0FFA97B9" w14:textId="77777777" w:rsidR="004E4DD4" w:rsidRDefault="004B3F4A" w:rsidP="004E4DD4">
      <w:pPr>
        <w:pStyle w:val="MRLevel3"/>
      </w:pPr>
      <w:r>
        <w:t>(2)</w:t>
      </w:r>
      <w:r>
        <w:tab/>
      </w:r>
      <w:r w:rsidR="004E4DD4">
        <w:t xml:space="preserve">Where the revenue earned via Regulator Fees in the previous Financial Year is greater than or less than the </w:t>
      </w:r>
      <w:r>
        <w:t>ERA</w:t>
      </w:r>
      <w:r w:rsidR="004E4DD4">
        <w:t xml:space="preserve"> expenditure related to the functions described in </w:t>
      </w:r>
      <w:r>
        <w:t>subrule</w:t>
      </w:r>
      <w:r w:rsidR="00373BAB">
        <w:t xml:space="preserve"> </w:t>
      </w:r>
      <w:r>
        <w:t>(1)</w:t>
      </w:r>
      <w:r w:rsidR="004E4DD4">
        <w:t xml:space="preserve"> for that Financial Year, the current year’s budget must take this into account by decreasing the budgeted revenue by the amount of the surplus or adding to the budgeted revenue the amount of any shortfall, as the case may be.</w:t>
      </w:r>
    </w:p>
    <w:p w14:paraId="1B9B5A1E" w14:textId="77777777" w:rsidR="0067534B" w:rsidRDefault="0067534B" w:rsidP="004E4DD4">
      <w:pPr>
        <w:pStyle w:val="MRLevel3"/>
      </w:pPr>
      <w:r>
        <w:t>(2A)</w:t>
      </w:r>
      <w:r>
        <w:tab/>
      </w:r>
      <w:r w:rsidRPr="0067534B">
        <w:t xml:space="preserve">The </w:t>
      </w:r>
      <w:r>
        <w:t>ERA</w:t>
      </w:r>
      <w:r w:rsidRPr="0067534B">
        <w:t xml:space="preserve"> may recover, on behalf of the Rule Change Panel, the costs identified by the </w:t>
      </w:r>
      <w:r>
        <w:t>ERA</w:t>
      </w:r>
      <w:r w:rsidRPr="0067534B">
        <w:t xml:space="preserve"> as costs incurred in the performance of the Rule Change Panel's functions under the Rules or the </w:t>
      </w:r>
      <w:r w:rsidR="009D130A">
        <w:t>GSI</w:t>
      </w:r>
      <w:r w:rsidRPr="0067534B">
        <w:t xml:space="preserve"> Regulations</w:t>
      </w:r>
      <w:r w:rsidR="0092616D">
        <w:t>, from the collection of Regulator Fees under the</w:t>
      </w:r>
      <w:r w:rsidR="009A4A44">
        <w:t>se</w:t>
      </w:r>
      <w:r w:rsidR="0092616D">
        <w:t xml:space="preserve"> Rules</w:t>
      </w:r>
      <w:r w:rsidRPr="0067534B">
        <w:t>.</w:t>
      </w:r>
    </w:p>
    <w:p w14:paraId="31DCF66F" w14:textId="77777777" w:rsidR="00F07572" w:rsidRDefault="004B3F4A" w:rsidP="004E4DD4">
      <w:pPr>
        <w:pStyle w:val="MRLevel3"/>
      </w:pPr>
      <w:r>
        <w:t>(3)</w:t>
      </w:r>
      <w:r>
        <w:tab/>
      </w:r>
      <w:r w:rsidR="004E4DD4">
        <w:t xml:space="preserve">By the date which is five Business Days prior to 30 June each year, the </w:t>
      </w:r>
      <w:r>
        <w:t>ERA</w:t>
      </w:r>
      <w:r w:rsidR="004E4DD4">
        <w:t xml:space="preserve"> must notify AEMO of</w:t>
      </w:r>
      <w:r w:rsidR="00937265">
        <w:rPr>
          <w:rFonts w:cs="Arial"/>
        </w:rPr>
        <w:t>—</w:t>
      </w:r>
      <w:r w:rsidR="004E4DD4">
        <w:t xml:space="preserve"> </w:t>
      </w:r>
    </w:p>
    <w:p w14:paraId="04E6C962" w14:textId="77777777" w:rsidR="00F07572" w:rsidRDefault="00F07572" w:rsidP="00F07572">
      <w:pPr>
        <w:pStyle w:val="MRLevel4"/>
      </w:pPr>
      <w:r>
        <w:t>(a)</w:t>
      </w:r>
      <w:r>
        <w:tab/>
      </w:r>
      <w:r w:rsidR="004E4DD4">
        <w:t xml:space="preserve">the dollar amount that the </w:t>
      </w:r>
      <w:r w:rsidR="004B3F4A">
        <w:t>ERA</w:t>
      </w:r>
      <w:r w:rsidR="004E4DD4">
        <w:t xml:space="preserve"> may recover under </w:t>
      </w:r>
      <w:r w:rsidR="004B3F4A">
        <w:t>subrule</w:t>
      </w:r>
      <w:r w:rsidR="004E4DD4">
        <w:t xml:space="preserve"> </w:t>
      </w:r>
      <w:r w:rsidR="004B3F4A">
        <w:t>(1)</w:t>
      </w:r>
      <w:r>
        <w:t>; and</w:t>
      </w:r>
    </w:p>
    <w:p w14:paraId="24C86BE7" w14:textId="77777777" w:rsidR="001C34EB" w:rsidRDefault="00F07572" w:rsidP="00F07572">
      <w:pPr>
        <w:pStyle w:val="MRLevel4"/>
      </w:pPr>
      <w:r>
        <w:t>(b)</w:t>
      </w:r>
      <w:r>
        <w:tab/>
        <w:t xml:space="preserve">the </w:t>
      </w:r>
      <w:r w:rsidRPr="00F07572">
        <w:t xml:space="preserve">dollar amount that the </w:t>
      </w:r>
      <w:r>
        <w:t>ERA</w:t>
      </w:r>
      <w:r w:rsidRPr="00F07572">
        <w:t xml:space="preserve"> may recover under </w:t>
      </w:r>
      <w:r>
        <w:t>subrule</w:t>
      </w:r>
      <w:r w:rsidRPr="00F07572">
        <w:t xml:space="preserve"> </w:t>
      </w:r>
      <w:r>
        <w:t>(2A)</w:t>
      </w:r>
      <w:r w:rsidRPr="00F07572">
        <w:t xml:space="preserve"> (to the extent such amount is not already included in the dollar amount referred to in </w:t>
      </w:r>
      <w:r w:rsidR="008063EC">
        <w:t>subrule (3)(a)</w:t>
      </w:r>
      <w:r w:rsidRPr="00F07572">
        <w:t>)</w:t>
      </w:r>
      <w:r w:rsidR="004E4DD4">
        <w:t>.</w:t>
      </w:r>
    </w:p>
    <w:p w14:paraId="37E03258" w14:textId="77777777" w:rsidR="003B1DBE" w:rsidRDefault="003B1DBE" w:rsidP="004E4DD4">
      <w:pPr>
        <w:pStyle w:val="MRLevel3"/>
      </w:pPr>
      <w:r>
        <w:t>(4)</w:t>
      </w:r>
      <w:r>
        <w:tab/>
        <w:t xml:space="preserve">AEMO must publish </w:t>
      </w:r>
      <w:r w:rsidR="00B3783D">
        <w:t xml:space="preserve">on the GSI Website </w:t>
      </w:r>
      <w:r>
        <w:t>the amount of the Regulator Fees for each Financial Year by 30 June each year</w:t>
      </w:r>
      <w:r w:rsidR="00173564">
        <w:t xml:space="preserve"> in accordance with the information provided by the ERA under subrule (3)</w:t>
      </w:r>
      <w:r>
        <w:t>.</w:t>
      </w:r>
    </w:p>
    <w:p w14:paraId="2EF82101" w14:textId="77777777" w:rsidR="002E6F58" w:rsidRDefault="002E6F58" w:rsidP="004E4DD4">
      <w:pPr>
        <w:pStyle w:val="MRLevel3"/>
      </w:pPr>
      <w:r>
        <w:lastRenderedPageBreak/>
        <w:t>(5)</w:t>
      </w:r>
      <w:r>
        <w:tab/>
        <w:t xml:space="preserve">If </w:t>
      </w:r>
      <w:r w:rsidRPr="002E6F58">
        <w:t>the E</w:t>
      </w:r>
      <w:r>
        <w:t>RA</w:t>
      </w:r>
      <w:r w:rsidRPr="002E6F58">
        <w:t xml:space="preserve"> has not provided AEMO with the information required under </w:t>
      </w:r>
      <w:r w:rsidR="00585D3C">
        <w:t>subrule</w:t>
      </w:r>
      <w:r w:rsidRPr="002E6F58">
        <w:t xml:space="preserve"> </w:t>
      </w:r>
      <w:r w:rsidR="00585D3C">
        <w:t>(</w:t>
      </w:r>
      <w:r w:rsidR="00C473B7">
        <w:t>3</w:t>
      </w:r>
      <w:r w:rsidR="00585D3C">
        <w:t>)</w:t>
      </w:r>
      <w:r w:rsidRPr="002E6F58">
        <w:t xml:space="preserve"> by the date which is five Business Days prior to 30 June, AEMO will publish </w:t>
      </w:r>
      <w:r w:rsidR="00B3783D">
        <w:t xml:space="preserve">on the GSI Website </w:t>
      </w:r>
      <w:r w:rsidRPr="002E6F58">
        <w:t xml:space="preserve">the expected </w:t>
      </w:r>
      <w:r w:rsidR="00C473B7">
        <w:t>amount</w:t>
      </w:r>
      <w:r w:rsidRPr="002E6F58">
        <w:t xml:space="preserve"> of Regulator Fee</w:t>
      </w:r>
      <w:r w:rsidR="00C473B7">
        <w:t>s</w:t>
      </w:r>
      <w:r w:rsidRPr="002E6F58">
        <w:t xml:space="preserve"> based on the most recent information provided to AEMO by the </w:t>
      </w:r>
      <w:r w:rsidR="00585D3C">
        <w:t>ERA</w:t>
      </w:r>
      <w:r w:rsidRPr="002E6F58">
        <w:t xml:space="preserve"> under </w:t>
      </w:r>
      <w:r w:rsidR="00585D3C">
        <w:t>subrule</w:t>
      </w:r>
      <w:r w:rsidRPr="002E6F58">
        <w:t xml:space="preserve"> </w:t>
      </w:r>
      <w:r w:rsidR="00585D3C">
        <w:t>(3)</w:t>
      </w:r>
      <w:r w:rsidRPr="002E6F58">
        <w:t>.</w:t>
      </w:r>
    </w:p>
    <w:p w14:paraId="0016DE56" w14:textId="77777777" w:rsidR="00DA6959" w:rsidRDefault="00DA6959" w:rsidP="004E4DD4">
      <w:pPr>
        <w:pStyle w:val="MRLevel3"/>
        <w:rPr>
          <w:szCs w:val="22"/>
        </w:rPr>
      </w:pPr>
      <w:r>
        <w:rPr>
          <w:szCs w:val="22"/>
        </w:rPr>
        <w:t>(6)</w:t>
      </w:r>
      <w:r>
        <w:rPr>
          <w:szCs w:val="22"/>
        </w:rPr>
        <w:tab/>
        <w:t xml:space="preserve">AEMO must publish </w:t>
      </w:r>
      <w:r w:rsidR="00B3783D">
        <w:rPr>
          <w:szCs w:val="22"/>
        </w:rPr>
        <w:t xml:space="preserve">on the GSI Website </w:t>
      </w:r>
      <w:r w:rsidR="00C473B7">
        <w:rPr>
          <w:szCs w:val="22"/>
        </w:rPr>
        <w:t xml:space="preserve">a </w:t>
      </w:r>
      <w:r>
        <w:rPr>
          <w:szCs w:val="22"/>
        </w:rPr>
        <w:t xml:space="preserve">revised amount for </w:t>
      </w:r>
      <w:r w:rsidRPr="00DA6959">
        <w:t>Regulator</w:t>
      </w:r>
      <w:r>
        <w:rPr>
          <w:szCs w:val="22"/>
        </w:rPr>
        <w:t xml:space="preserve"> Fees within five Business Days of receiving the information, if in any year, </w:t>
      </w:r>
      <w:r w:rsidRPr="00DA6959">
        <w:rPr>
          <w:szCs w:val="22"/>
        </w:rPr>
        <w:t xml:space="preserve">the </w:t>
      </w:r>
      <w:r>
        <w:rPr>
          <w:szCs w:val="22"/>
        </w:rPr>
        <w:t>ERA</w:t>
      </w:r>
      <w:r w:rsidRPr="00DA6959">
        <w:rPr>
          <w:szCs w:val="22"/>
        </w:rPr>
        <w:t xml:space="preserve"> provides AEMO with the information required under </w:t>
      </w:r>
      <w:r w:rsidR="00263A26">
        <w:rPr>
          <w:szCs w:val="22"/>
        </w:rPr>
        <w:t>subrule</w:t>
      </w:r>
      <w:r w:rsidRPr="00DA6959">
        <w:rPr>
          <w:szCs w:val="22"/>
        </w:rPr>
        <w:t xml:space="preserve"> </w:t>
      </w:r>
      <w:r w:rsidR="00263A26">
        <w:rPr>
          <w:szCs w:val="22"/>
        </w:rPr>
        <w:t>(3)</w:t>
      </w:r>
      <w:r w:rsidRPr="00DA6959">
        <w:rPr>
          <w:szCs w:val="22"/>
        </w:rPr>
        <w:t xml:space="preserve"> later than the date which is five Business Days prior to 30 June.</w:t>
      </w:r>
    </w:p>
    <w:p w14:paraId="085C3AD9" w14:textId="77777777" w:rsidR="00216981" w:rsidRPr="00216981" w:rsidRDefault="00FF5A54" w:rsidP="004E4DD4">
      <w:pPr>
        <w:pStyle w:val="MRLevel3"/>
      </w:pPr>
      <w:r>
        <w:rPr>
          <w:szCs w:val="22"/>
        </w:rPr>
        <w:t>(7)</w:t>
      </w:r>
      <w:r>
        <w:rPr>
          <w:szCs w:val="22"/>
        </w:rPr>
        <w:tab/>
        <w:t xml:space="preserve">A revised amount for Regulator Fees will supersede any expected amount for Regulator Fees and </w:t>
      </w:r>
      <w:r w:rsidR="00705A38">
        <w:rPr>
          <w:szCs w:val="22"/>
        </w:rPr>
        <w:t>is</w:t>
      </w:r>
      <w:r>
        <w:rPr>
          <w:szCs w:val="22"/>
        </w:rPr>
        <w:t xml:space="preserve"> recoverable from </w:t>
      </w:r>
      <w:r w:rsidR="002C3DA2" w:rsidRPr="00DB1021">
        <w:t xml:space="preserve">Registered Shippers </w:t>
      </w:r>
      <w:r w:rsidR="002C3DA2">
        <w:t>and Registered Production Facility Operators</w:t>
      </w:r>
      <w:r>
        <w:rPr>
          <w:szCs w:val="22"/>
        </w:rPr>
        <w:t xml:space="preserve"> in arrears with effect from the start of the Financial Year to which </w:t>
      </w:r>
      <w:r w:rsidR="00B60D7D">
        <w:rPr>
          <w:szCs w:val="22"/>
        </w:rPr>
        <w:t>it</w:t>
      </w:r>
      <w:r>
        <w:rPr>
          <w:szCs w:val="22"/>
        </w:rPr>
        <w:t xml:space="preserve"> appl</w:t>
      </w:r>
      <w:r w:rsidR="00B60D7D">
        <w:rPr>
          <w:szCs w:val="22"/>
        </w:rPr>
        <w:t>ies</w:t>
      </w:r>
      <w:r>
        <w:rPr>
          <w:szCs w:val="22"/>
        </w:rPr>
        <w:t>.</w:t>
      </w:r>
    </w:p>
    <w:p w14:paraId="554A53C0" w14:textId="4C01574F" w:rsidR="00D83DCE" w:rsidRPr="00DB1021" w:rsidRDefault="00D83DCE" w:rsidP="00D83DCE">
      <w:pPr>
        <w:pStyle w:val="MRLevel1B"/>
      </w:pPr>
      <w:bookmarkStart w:id="526" w:name="_Toc465348597"/>
      <w:bookmarkStart w:id="527" w:name="_Toc2241976"/>
      <w:bookmarkEnd w:id="521"/>
      <w:bookmarkEnd w:id="522"/>
      <w:r w:rsidRPr="00DB1021">
        <w:t>Division 3</w:t>
      </w:r>
      <w:r w:rsidRPr="00DB1021">
        <w:tab/>
      </w:r>
      <w:r w:rsidR="00524D36">
        <w:t>AEMO</w:t>
      </w:r>
      <w:r w:rsidR="00524D36" w:rsidRPr="00DB1021">
        <w:t xml:space="preserve"> </w:t>
      </w:r>
      <w:r w:rsidRPr="00DB1021">
        <w:t>Budget</w:t>
      </w:r>
      <w:bookmarkEnd w:id="526"/>
      <w:bookmarkEnd w:id="527"/>
      <w:r w:rsidRPr="00DB1021">
        <w:t xml:space="preserve"> </w:t>
      </w:r>
      <w:bookmarkEnd w:id="490"/>
      <w:bookmarkEnd w:id="491"/>
    </w:p>
    <w:p w14:paraId="1F7BC7BC" w14:textId="77777777" w:rsidR="00D83DCE" w:rsidRDefault="003C1C23" w:rsidP="00524D36">
      <w:pPr>
        <w:pStyle w:val="MRLevel2"/>
      </w:pPr>
      <w:bookmarkStart w:id="528" w:name="_DV_M1130"/>
      <w:bookmarkStart w:id="529" w:name="_Toc2241977"/>
      <w:bookmarkEnd w:id="528"/>
      <w:r w:rsidRPr="00DB1021">
        <w:t>111</w:t>
      </w:r>
      <w:r w:rsidR="00D83DCE" w:rsidRPr="00DB1021">
        <w:tab/>
      </w:r>
      <w:r w:rsidR="00524D36">
        <w:t>[Blank]</w:t>
      </w:r>
      <w:bookmarkStart w:id="530" w:name="_DV_M1141"/>
      <w:bookmarkStart w:id="531" w:name="_DV_M1142"/>
      <w:bookmarkStart w:id="532" w:name="_DV_M1144"/>
      <w:bookmarkStart w:id="533" w:name="_DV_M1145"/>
      <w:bookmarkStart w:id="534" w:name="_DV_M1146"/>
      <w:bookmarkStart w:id="535" w:name="_DV_M1147"/>
      <w:bookmarkStart w:id="536" w:name="_DV_M1148"/>
      <w:bookmarkEnd w:id="530"/>
      <w:bookmarkEnd w:id="531"/>
      <w:bookmarkEnd w:id="532"/>
      <w:bookmarkEnd w:id="533"/>
      <w:bookmarkEnd w:id="534"/>
      <w:bookmarkEnd w:id="535"/>
      <w:bookmarkEnd w:id="536"/>
      <w:bookmarkEnd w:id="529"/>
    </w:p>
    <w:p w14:paraId="6AAA3689" w14:textId="77777777" w:rsidR="00B4753E" w:rsidRPr="007063A8" w:rsidRDefault="00B4753E" w:rsidP="00D94AF7">
      <w:pPr>
        <w:pStyle w:val="MRLevel2"/>
        <w:rPr>
          <w:b w:val="0"/>
        </w:rPr>
      </w:pPr>
      <w:bookmarkStart w:id="537" w:name="_Toc465348599"/>
      <w:bookmarkStart w:id="538" w:name="_Toc2241978"/>
      <w:r w:rsidRPr="007063A8">
        <w:t>111A</w:t>
      </w:r>
      <w:r w:rsidRPr="007063A8">
        <w:tab/>
        <w:t xml:space="preserve">Determination of </w:t>
      </w:r>
      <w:r w:rsidR="002300F0">
        <w:t xml:space="preserve">the </w:t>
      </w:r>
      <w:r w:rsidRPr="007063A8">
        <w:t xml:space="preserve">AEMO </w:t>
      </w:r>
      <w:r w:rsidR="002300F0">
        <w:t>B</w:t>
      </w:r>
      <w:r w:rsidRPr="007063A8">
        <w:t>udge</w:t>
      </w:r>
      <w:r w:rsidR="00745F5F" w:rsidRPr="007063A8">
        <w:t>t</w:t>
      </w:r>
      <w:bookmarkEnd w:id="537"/>
      <w:bookmarkEnd w:id="538"/>
    </w:p>
    <w:p w14:paraId="1EFB0B4D" w14:textId="77777777" w:rsidR="00941958" w:rsidRDefault="00745F5F" w:rsidP="002745FD">
      <w:pPr>
        <w:pStyle w:val="MRLevel3"/>
      </w:pPr>
      <w:r>
        <w:t>(1)</w:t>
      </w:r>
      <w:r>
        <w:tab/>
      </w:r>
      <w:r w:rsidR="00B61442">
        <w:t>AEMO must</w:t>
      </w:r>
      <w:r w:rsidR="00937265">
        <w:rPr>
          <w:rFonts w:cs="Arial"/>
        </w:rPr>
        <w:t>—</w:t>
      </w:r>
      <w:r w:rsidR="00B61442">
        <w:t xml:space="preserve"> </w:t>
      </w:r>
    </w:p>
    <w:p w14:paraId="1FED412C" w14:textId="77777777" w:rsidR="00B61442" w:rsidRDefault="00941958" w:rsidP="007063A8">
      <w:pPr>
        <w:pStyle w:val="MRLevel4"/>
      </w:pPr>
      <w:r>
        <w:t>(a)</w:t>
      </w:r>
      <w:r>
        <w:tab/>
        <w:t>by 3</w:t>
      </w:r>
      <w:r w:rsidR="00434B0B">
        <w:t>0</w:t>
      </w:r>
      <w:r>
        <w:t xml:space="preserve"> </w:t>
      </w:r>
      <w:r w:rsidR="0075039B">
        <w:t>June</w:t>
      </w:r>
      <w:r>
        <w:t xml:space="preserve"> each year, </w:t>
      </w:r>
      <w:r w:rsidR="00B61442">
        <w:t xml:space="preserve">publish </w:t>
      </w:r>
      <w:r w:rsidR="00E2207E">
        <w:t>on the GSI Website</w:t>
      </w:r>
      <w:r w:rsidR="002745FD">
        <w:t xml:space="preserve"> </w:t>
      </w:r>
      <w:r w:rsidR="002300F0">
        <w:t xml:space="preserve">the </w:t>
      </w:r>
      <w:r w:rsidR="008B4679">
        <w:t xml:space="preserve">AEMO Budget </w:t>
      </w:r>
      <w:r w:rsidR="00C22A2D">
        <w:t>for the AEMO GSI Services for the coming Financial Year</w:t>
      </w:r>
      <w:r>
        <w:t>; and</w:t>
      </w:r>
    </w:p>
    <w:p w14:paraId="6BE9F14D" w14:textId="77777777" w:rsidR="00775A93" w:rsidRDefault="00941958" w:rsidP="007063A8">
      <w:pPr>
        <w:pStyle w:val="MRLevel4"/>
      </w:pPr>
      <w:r>
        <w:t>(b)</w:t>
      </w:r>
      <w:r>
        <w:tab/>
      </w:r>
      <w:r w:rsidR="006733D7">
        <w:t>b</w:t>
      </w:r>
      <w:r w:rsidR="002745FD">
        <w:t xml:space="preserve">y 31 October each year, publish on the GSI Website </w:t>
      </w:r>
      <w:r w:rsidR="00CD66C0" w:rsidRPr="00CD66C0">
        <w:t>a financial report showing AEMO's actual financial performance against its budget for the previous Financial Year.</w:t>
      </w:r>
    </w:p>
    <w:p w14:paraId="08DAF948" w14:textId="77777777" w:rsidR="00B61442" w:rsidRPr="00DB1021" w:rsidRDefault="00AB2234" w:rsidP="00B61442">
      <w:pPr>
        <w:pStyle w:val="MRLevel3"/>
      </w:pPr>
      <w:r>
        <w:t>(</w:t>
      </w:r>
      <w:r w:rsidR="00420922">
        <w:t>2</w:t>
      </w:r>
      <w:r w:rsidR="00B61442">
        <w:t>)</w:t>
      </w:r>
      <w:r w:rsidR="00B61442">
        <w:tab/>
      </w:r>
      <w:r w:rsidR="00C91E95">
        <w:t>T</w:t>
      </w:r>
      <w:r w:rsidR="00006AE6">
        <w:t xml:space="preserve">he </w:t>
      </w:r>
      <w:r w:rsidR="00E2207E">
        <w:t>AEMO</w:t>
      </w:r>
      <w:r w:rsidR="00B61442" w:rsidRPr="00DB1021">
        <w:t xml:space="preserve"> Budget must be consistent with </w:t>
      </w:r>
      <w:r w:rsidR="00E2207E">
        <w:t>AEMO's</w:t>
      </w:r>
      <w:r w:rsidR="00B61442" w:rsidRPr="00DB1021">
        <w:t xml:space="preserve"> Allowable Revenue and Forecast Capital Expenditure for the relevant Review Period.</w:t>
      </w:r>
    </w:p>
    <w:p w14:paraId="5399FE9F" w14:textId="77777777" w:rsidR="00B61442" w:rsidRPr="00DB1021" w:rsidRDefault="00AB2234" w:rsidP="00B61442">
      <w:pPr>
        <w:pStyle w:val="MRLevel3"/>
      </w:pPr>
      <w:r>
        <w:t>(</w:t>
      </w:r>
      <w:r w:rsidR="00420922">
        <w:t>3</w:t>
      </w:r>
      <w:r w:rsidR="00B61442" w:rsidRPr="00DB1021">
        <w:t>)</w:t>
      </w:r>
      <w:r w:rsidR="00B61442" w:rsidRPr="00DB1021">
        <w:tab/>
        <w:t xml:space="preserve">Where the revenue </w:t>
      </w:r>
      <w:r w:rsidR="005053D1">
        <w:t xml:space="preserve">earned for the provision of the AEMO </w:t>
      </w:r>
      <w:r w:rsidR="00B61442" w:rsidRPr="00DB1021">
        <w:t xml:space="preserve">GSI Services via GSI Fees in the previous Financial Year is greater than or less than </w:t>
      </w:r>
      <w:r w:rsidR="001A40D6">
        <w:t>AEMO</w:t>
      </w:r>
      <w:r w:rsidR="00B61442" w:rsidRPr="00DB1021">
        <w:t xml:space="preserve">’s expenditure for the </w:t>
      </w:r>
      <w:r w:rsidR="001A40D6">
        <w:t>AEMO</w:t>
      </w:r>
      <w:r w:rsidR="00B61442">
        <w:t xml:space="preserve"> </w:t>
      </w:r>
      <w:r w:rsidR="00B61442" w:rsidRPr="00DB1021">
        <w:t>GSI Servic</w:t>
      </w:r>
      <w:r w:rsidR="001A40D6">
        <w:t xml:space="preserve">es for that Financial Year, </w:t>
      </w:r>
      <w:r w:rsidR="00006AE6">
        <w:t xml:space="preserve">the </w:t>
      </w:r>
      <w:r w:rsidR="001A40D6">
        <w:t xml:space="preserve">AEMO </w:t>
      </w:r>
      <w:r w:rsidR="00B61442" w:rsidRPr="00DB1021">
        <w:t>Budget must take this into account by decreasing the budgeted revenue by the amount of the surplus or adding to the budgeted revenue the amount of any shortfall, as the case may be.</w:t>
      </w:r>
    </w:p>
    <w:p w14:paraId="55C9EDD5" w14:textId="77777777" w:rsidR="00B61442" w:rsidRPr="00DB1021" w:rsidRDefault="00AB2234" w:rsidP="00B61442">
      <w:pPr>
        <w:pStyle w:val="MRLevel3"/>
      </w:pPr>
      <w:r>
        <w:t>(</w:t>
      </w:r>
      <w:r w:rsidR="00420922">
        <w:t>4</w:t>
      </w:r>
      <w:r w:rsidR="00B61442" w:rsidRPr="00DB1021">
        <w:t>)</w:t>
      </w:r>
      <w:r w:rsidR="00B61442" w:rsidRPr="00DB1021">
        <w:tab/>
        <w:t>Where, taking into account any ad</w:t>
      </w:r>
      <w:r w:rsidR="005E1D64">
        <w:t xml:space="preserve">justment under subrule (3), </w:t>
      </w:r>
      <w:r w:rsidR="00006AE6">
        <w:t xml:space="preserve">the </w:t>
      </w:r>
      <w:r w:rsidR="005E1D64">
        <w:t xml:space="preserve">AEMO </w:t>
      </w:r>
      <w:r w:rsidR="00B61442" w:rsidRPr="00DB1021">
        <w:t xml:space="preserve">Budget is likely to result in revenue recovery, over the relevant Review Period, being at least 15% above </w:t>
      </w:r>
      <w:r w:rsidR="005E1D64">
        <w:t>AEMO</w:t>
      </w:r>
      <w:r w:rsidR="00B61442">
        <w:t xml:space="preserve">'s </w:t>
      </w:r>
      <w:r w:rsidR="00B61442" w:rsidRPr="00DB1021">
        <w:t xml:space="preserve">Allowable Revenue determined by the ERA, </w:t>
      </w:r>
      <w:r w:rsidR="005E1D64">
        <w:t>AEMO</w:t>
      </w:r>
      <w:r w:rsidR="00B61442" w:rsidRPr="00DB1021">
        <w:t xml:space="preserve"> must apply to the ERA to reassess </w:t>
      </w:r>
      <w:r w:rsidR="005E1D64">
        <w:t>AEMO</w:t>
      </w:r>
      <w:r w:rsidR="00B61442">
        <w:t xml:space="preserve">'s </w:t>
      </w:r>
      <w:r w:rsidR="00B61442" w:rsidRPr="00DB1021">
        <w:t xml:space="preserve">Allowable Revenue for the Review Period. </w:t>
      </w:r>
    </w:p>
    <w:p w14:paraId="3EB5D693" w14:textId="77777777" w:rsidR="00B61442" w:rsidRPr="00DB1021" w:rsidRDefault="00BE5A03" w:rsidP="00B61442">
      <w:pPr>
        <w:pStyle w:val="MRLevel3"/>
      </w:pPr>
      <w:r>
        <w:t>(</w:t>
      </w:r>
      <w:r w:rsidR="00420922">
        <w:t>5</w:t>
      </w:r>
      <w:r>
        <w:t>)</w:t>
      </w:r>
      <w:r>
        <w:tab/>
        <w:t xml:space="preserve">Where </w:t>
      </w:r>
      <w:r w:rsidR="00006AE6">
        <w:t xml:space="preserve">the </w:t>
      </w:r>
      <w:r>
        <w:t xml:space="preserve">AEMO </w:t>
      </w:r>
      <w:r w:rsidR="00B61442" w:rsidRPr="00DB1021">
        <w:t xml:space="preserve">Budget is likely to result in capital expenditure, over the relevant Review Period, being at least 10% greater than </w:t>
      </w:r>
      <w:r>
        <w:t>AEMO</w:t>
      </w:r>
      <w:r w:rsidR="00B61442">
        <w:t xml:space="preserve">'s </w:t>
      </w:r>
      <w:r w:rsidR="00B61442" w:rsidRPr="00DB1021">
        <w:t xml:space="preserve">Forecast Capital </w:t>
      </w:r>
      <w:r w:rsidR="00B61442" w:rsidRPr="00DB1021">
        <w:lastRenderedPageBreak/>
        <w:t xml:space="preserve">Expenditure approved by the ERA, </w:t>
      </w:r>
      <w:r>
        <w:t>AEMO</w:t>
      </w:r>
      <w:r w:rsidR="00B61442" w:rsidRPr="00DB1021">
        <w:t xml:space="preserve"> must apply to the ERA to reassess </w:t>
      </w:r>
      <w:r>
        <w:t>AEMO's</w:t>
      </w:r>
      <w:r w:rsidR="00B61442">
        <w:t xml:space="preserve"> </w:t>
      </w:r>
      <w:r w:rsidR="00B61442" w:rsidRPr="00DB1021">
        <w:t>Forecast Capital Expenditure</w:t>
      </w:r>
      <w:r w:rsidR="00B61442">
        <w:t xml:space="preserve"> for the Review Period</w:t>
      </w:r>
      <w:r w:rsidR="00B61442" w:rsidRPr="00DB1021">
        <w:t>.</w:t>
      </w:r>
    </w:p>
    <w:p w14:paraId="60F5A935" w14:textId="77777777" w:rsidR="00B61442" w:rsidRDefault="00AB2234" w:rsidP="00B61442">
      <w:pPr>
        <w:pStyle w:val="MRLevel3"/>
      </w:pPr>
      <w:r>
        <w:t>(</w:t>
      </w:r>
      <w:r w:rsidR="00420922">
        <w:t>6</w:t>
      </w:r>
      <w:r w:rsidR="00B61442" w:rsidRPr="00DB1021">
        <w:t>)</w:t>
      </w:r>
      <w:r w:rsidR="00B61442" w:rsidRPr="00DB1021">
        <w:tab/>
      </w:r>
      <w:r w:rsidR="00325D3A">
        <w:t>AEMO</w:t>
      </w:r>
      <w:r w:rsidR="00B61442" w:rsidRPr="00DB1021">
        <w:t xml:space="preserve"> must endeavour to make an application to the ERA </w:t>
      </w:r>
      <w:r w:rsidR="00325D3A">
        <w:t xml:space="preserve">in sufficient time </w:t>
      </w:r>
      <w:r w:rsidR="00BD6C70">
        <w:t xml:space="preserve">for the ERA to make a determination before </w:t>
      </w:r>
      <w:r w:rsidR="00B61442" w:rsidRPr="00DB1021">
        <w:t xml:space="preserve">the commencement of the Financial Year to which </w:t>
      </w:r>
      <w:r w:rsidR="00524D3B">
        <w:t>the relevant AEMO Budget</w:t>
      </w:r>
      <w:r w:rsidR="00C714E9">
        <w:t xml:space="preserve"> relates.</w:t>
      </w:r>
    </w:p>
    <w:p w14:paraId="4B692DFF" w14:textId="77777777" w:rsidR="0035353F" w:rsidRPr="00937265" w:rsidRDefault="003C1C23" w:rsidP="00D83DCE">
      <w:pPr>
        <w:pStyle w:val="MRLevel2"/>
      </w:pPr>
      <w:bookmarkStart w:id="539" w:name="_DV_M1149"/>
      <w:bookmarkStart w:id="540" w:name="_Toc465348600"/>
      <w:bookmarkStart w:id="541" w:name="_Toc2241979"/>
      <w:bookmarkEnd w:id="539"/>
      <w:r w:rsidRPr="00DB1021">
        <w:t>112</w:t>
      </w:r>
      <w:r w:rsidR="00D83DCE" w:rsidRPr="00DB1021">
        <w:tab/>
      </w:r>
      <w:r w:rsidR="00AE78CA">
        <w:t>AEMO</w:t>
      </w:r>
      <w:r w:rsidR="00AE78CA" w:rsidRPr="00DB1021">
        <w:t xml:space="preserve"> </w:t>
      </w:r>
      <w:r w:rsidR="00D83DCE" w:rsidRPr="00DB1021">
        <w:t>may declare GSI Project</w:t>
      </w:r>
      <w:bookmarkEnd w:id="540"/>
      <w:bookmarkEnd w:id="541"/>
      <w:r w:rsidR="00D83DCE" w:rsidRPr="00DB1021">
        <w:t xml:space="preserve"> </w:t>
      </w:r>
    </w:p>
    <w:p w14:paraId="1D165E04" w14:textId="77777777" w:rsidR="00D83DCE" w:rsidRPr="00DB1021" w:rsidRDefault="00D83DCE" w:rsidP="00D83DCE">
      <w:pPr>
        <w:pStyle w:val="MRLevel3"/>
      </w:pPr>
      <w:bookmarkStart w:id="542" w:name="_DV_M1150"/>
      <w:bookmarkEnd w:id="542"/>
      <w:r w:rsidRPr="00DB1021">
        <w:t>(1)</w:t>
      </w:r>
      <w:r w:rsidRPr="00DB1021">
        <w:tab/>
        <w:t xml:space="preserve">Subject to subrule (2), </w:t>
      </w:r>
      <w:r w:rsidR="00065317">
        <w:t>AEMO</w:t>
      </w:r>
      <w:r w:rsidRPr="00DB1021">
        <w:t xml:space="preserve"> may declare a project to be a GSI Project if:</w:t>
      </w:r>
    </w:p>
    <w:p w14:paraId="7E2172C7" w14:textId="77777777" w:rsidR="00D83DCE" w:rsidRPr="00DB1021" w:rsidRDefault="00D83DCE" w:rsidP="00D83DCE">
      <w:pPr>
        <w:pStyle w:val="MRLevel4"/>
      </w:pPr>
      <w:r w:rsidRPr="00DB1021">
        <w:t>(a)</w:t>
      </w:r>
      <w:r w:rsidRPr="00DB1021">
        <w:tab/>
        <w:t>the project involves:</w:t>
      </w:r>
    </w:p>
    <w:p w14:paraId="643D2664" w14:textId="77777777" w:rsidR="00D83DCE" w:rsidRPr="00DB1021" w:rsidRDefault="00D83DCE" w:rsidP="00D83DCE">
      <w:pPr>
        <w:pStyle w:val="MRLevel5"/>
      </w:pPr>
      <w:r w:rsidRPr="00DB1021">
        <w:t>(i)</w:t>
      </w:r>
      <w:r w:rsidRPr="00DB1021">
        <w:tab/>
        <w:t xml:space="preserve">a major change to the </w:t>
      </w:r>
      <w:r w:rsidR="00065317">
        <w:t>AEMO</w:t>
      </w:r>
      <w:r w:rsidR="00253704">
        <w:t xml:space="preserve"> </w:t>
      </w:r>
      <w:r w:rsidRPr="00DB1021">
        <w:t xml:space="preserve">GSI Services provided by </w:t>
      </w:r>
      <w:r w:rsidR="00065317">
        <w:t xml:space="preserve">AEMO </w:t>
      </w:r>
      <w:r w:rsidRPr="00DB1021">
        <w:t>under the Rules; or</w:t>
      </w:r>
    </w:p>
    <w:p w14:paraId="18F6ABF6" w14:textId="77777777" w:rsidR="00D83DCE" w:rsidRPr="00DB1021" w:rsidRDefault="00D83DCE" w:rsidP="00D83DCE">
      <w:pPr>
        <w:pStyle w:val="MRLevel5"/>
      </w:pPr>
      <w:r w:rsidRPr="00DB1021">
        <w:t>(ii)</w:t>
      </w:r>
      <w:r w:rsidRPr="00DB1021">
        <w:tab/>
        <w:t xml:space="preserve">a major change to any of the computer software or systems that </w:t>
      </w:r>
      <w:r w:rsidR="00065317">
        <w:t>AEMO</w:t>
      </w:r>
      <w:r w:rsidRPr="00DB1021">
        <w:t xml:space="preserve"> uses in the provision of the </w:t>
      </w:r>
      <w:r w:rsidR="00065317">
        <w:t>AEMO</w:t>
      </w:r>
      <w:r w:rsidR="00253704">
        <w:t xml:space="preserve"> </w:t>
      </w:r>
      <w:r w:rsidRPr="00DB1021">
        <w:t>GSI Services under the Rules; and</w:t>
      </w:r>
    </w:p>
    <w:p w14:paraId="4A2FC9D8" w14:textId="77777777" w:rsidR="00D83DCE" w:rsidRPr="00DB1021" w:rsidRDefault="00D83DCE" w:rsidP="00D83DCE">
      <w:pPr>
        <w:pStyle w:val="MRLevel4"/>
      </w:pPr>
      <w:r w:rsidRPr="00DB1021">
        <w:t>(b)</w:t>
      </w:r>
      <w:r w:rsidRPr="00DB1021">
        <w:tab/>
      </w:r>
      <w:r w:rsidR="00065317">
        <w:t xml:space="preserve">AEMO </w:t>
      </w:r>
      <w:r w:rsidRPr="00DB1021">
        <w:t>estimates that the sum of:</w:t>
      </w:r>
    </w:p>
    <w:p w14:paraId="265F3644" w14:textId="77777777" w:rsidR="00D83DCE" w:rsidRPr="00DB1021" w:rsidRDefault="00D83DCE" w:rsidP="00D83DCE">
      <w:pPr>
        <w:pStyle w:val="MRLevel5"/>
      </w:pPr>
      <w:r w:rsidRPr="00DB1021">
        <w:t>(i)</w:t>
      </w:r>
      <w:r w:rsidRPr="00DB1021">
        <w:tab/>
        <w:t>the recurring expenditure associated with the change; and</w:t>
      </w:r>
    </w:p>
    <w:p w14:paraId="2DB19D87" w14:textId="77777777" w:rsidR="00D83DCE" w:rsidRPr="00DB1021" w:rsidRDefault="00D83DCE" w:rsidP="00D83DCE">
      <w:pPr>
        <w:pStyle w:val="MRLevel5"/>
      </w:pPr>
      <w:r w:rsidRPr="00DB1021">
        <w:t>(ii)</w:t>
      </w:r>
      <w:r w:rsidRPr="00DB1021">
        <w:tab/>
        <w:t>the capital expenditure required to implement the change,</w:t>
      </w:r>
    </w:p>
    <w:p w14:paraId="11F5212F" w14:textId="77777777" w:rsidR="00D83DCE" w:rsidRPr="00DB1021" w:rsidRDefault="00D83DCE" w:rsidP="00D83DCE">
      <w:pPr>
        <w:pStyle w:val="MRLevel4continued"/>
      </w:pPr>
      <w:r w:rsidRPr="00DB1021">
        <w:t xml:space="preserve">would be greater than 10% of the sum of </w:t>
      </w:r>
      <w:r w:rsidR="00937265">
        <w:t xml:space="preserve">the </w:t>
      </w:r>
      <w:r w:rsidR="00065317">
        <w:t>AEMO</w:t>
      </w:r>
      <w:r w:rsidR="00253704">
        <w:t xml:space="preserve">'s </w:t>
      </w:r>
      <w:r w:rsidRPr="00DB1021">
        <w:t>Allowable Revenue and Forecast Capital Expenditure for the current Review Period.</w:t>
      </w:r>
    </w:p>
    <w:p w14:paraId="0406B316" w14:textId="77777777" w:rsidR="001A0994" w:rsidRPr="00DB1021" w:rsidRDefault="00D83DCE" w:rsidP="00D83DCE">
      <w:pPr>
        <w:pStyle w:val="MRLevel3"/>
      </w:pPr>
      <w:bookmarkStart w:id="543" w:name="_DV_M1164"/>
      <w:bookmarkEnd w:id="543"/>
      <w:r w:rsidRPr="00DB1021">
        <w:t>(2)</w:t>
      </w:r>
      <w:r w:rsidRPr="00DB1021">
        <w:tab/>
        <w:t xml:space="preserve">Before </w:t>
      </w:r>
      <w:r w:rsidR="008C2103">
        <w:t>AEMO</w:t>
      </w:r>
      <w:r w:rsidRPr="00DB1021">
        <w:t xml:space="preserve"> commences a GSI Project, </w:t>
      </w:r>
      <w:r w:rsidR="008C2103">
        <w:t>AEMO</w:t>
      </w:r>
      <w:r w:rsidRPr="00DB1021">
        <w:t xml:space="preserve"> must obtain approval from the ERA for any increase in the </w:t>
      </w:r>
      <w:r w:rsidR="008C2103">
        <w:t>AEMO</w:t>
      </w:r>
      <w:r w:rsidR="00253704">
        <w:t xml:space="preserve">'s </w:t>
      </w:r>
      <w:r w:rsidRPr="00DB1021">
        <w:t xml:space="preserve">Allowable Revenue relevant to the GSI Project, including the period over which the incremental </w:t>
      </w:r>
      <w:r w:rsidR="00937265">
        <w:t xml:space="preserve">AEMO’s </w:t>
      </w:r>
      <w:r w:rsidRPr="00DB1021">
        <w:t>Allowable Revenue will apply.</w:t>
      </w:r>
    </w:p>
    <w:p w14:paraId="10111083" w14:textId="77777777" w:rsidR="00054ED0" w:rsidRPr="00DB1021" w:rsidRDefault="003C1C23" w:rsidP="00524D36">
      <w:pPr>
        <w:pStyle w:val="MRLevel2"/>
      </w:pPr>
      <w:bookmarkStart w:id="544" w:name="_Toc2241980"/>
      <w:r w:rsidRPr="00DB1021">
        <w:t>113</w:t>
      </w:r>
      <w:r w:rsidR="00D83DCE" w:rsidRPr="00DB1021">
        <w:tab/>
      </w:r>
      <w:r w:rsidR="00524D36">
        <w:t>[Blank]</w:t>
      </w:r>
      <w:bookmarkEnd w:id="544"/>
    </w:p>
    <w:p w14:paraId="79B329EF" w14:textId="77777777" w:rsidR="00D83DCE" w:rsidRPr="00DB1021" w:rsidRDefault="00D83DCE" w:rsidP="00D83DCE">
      <w:pPr>
        <w:pStyle w:val="MRLevel1B"/>
      </w:pPr>
      <w:bookmarkStart w:id="545" w:name="_Toc465348602"/>
      <w:bookmarkStart w:id="546" w:name="_Toc2241981"/>
      <w:r w:rsidRPr="00DB1021">
        <w:t>Division 4</w:t>
      </w:r>
      <w:r w:rsidRPr="00DB1021">
        <w:tab/>
        <w:t>GSI Fees</w:t>
      </w:r>
      <w:bookmarkEnd w:id="545"/>
      <w:bookmarkEnd w:id="546"/>
    </w:p>
    <w:p w14:paraId="695CA670" w14:textId="77777777" w:rsidR="00D83DCE" w:rsidRPr="00DB1021" w:rsidRDefault="003C1C23" w:rsidP="00D83DCE">
      <w:pPr>
        <w:pStyle w:val="MRLevel2"/>
      </w:pPr>
      <w:bookmarkStart w:id="547" w:name="_DV_M1151"/>
      <w:bookmarkStart w:id="548" w:name="_DV_M1222"/>
      <w:bookmarkStart w:id="549" w:name="_DV_M1223"/>
      <w:bookmarkStart w:id="550" w:name="_Toc465348603"/>
      <w:bookmarkStart w:id="551" w:name="_Toc2241982"/>
      <w:bookmarkEnd w:id="547"/>
      <w:bookmarkEnd w:id="548"/>
      <w:bookmarkEnd w:id="549"/>
      <w:r w:rsidRPr="00DB1021">
        <w:t>114</w:t>
      </w:r>
      <w:r w:rsidR="00D83DCE" w:rsidRPr="00DB1021">
        <w:tab/>
      </w:r>
      <w:r w:rsidR="00301AD0">
        <w:t>AEMO</w:t>
      </w:r>
      <w:r w:rsidR="00D83DCE" w:rsidRPr="00DB1021">
        <w:t xml:space="preserve"> may recover </w:t>
      </w:r>
      <w:r w:rsidR="00524D36">
        <w:t xml:space="preserve">AEMO </w:t>
      </w:r>
      <w:r w:rsidR="00D83DCE" w:rsidRPr="00DB1021">
        <w:t xml:space="preserve">GSI Services costs </w:t>
      </w:r>
      <w:r w:rsidR="00D523A8">
        <w:t>and Regulator Fees</w:t>
      </w:r>
      <w:bookmarkEnd w:id="550"/>
      <w:bookmarkEnd w:id="551"/>
    </w:p>
    <w:p w14:paraId="226A1731" w14:textId="77777777" w:rsidR="00144A17" w:rsidRDefault="00D83DCE" w:rsidP="00D83DCE">
      <w:pPr>
        <w:pStyle w:val="MRLevel3continued"/>
      </w:pPr>
      <w:r w:rsidRPr="00DB1021">
        <w:t xml:space="preserve">For each Financial Year, </w:t>
      </w:r>
      <w:r w:rsidR="00301AD0">
        <w:t>AEMO</w:t>
      </w:r>
      <w:r w:rsidRPr="00DB1021">
        <w:t xml:space="preserve"> may recover from Registered Shippers </w:t>
      </w:r>
      <w:r w:rsidR="00A103AC">
        <w:t xml:space="preserve">and Registered </w:t>
      </w:r>
      <w:r w:rsidR="00F6527D">
        <w:t>Production Facility Operators</w:t>
      </w:r>
      <w:r w:rsidR="000976D7">
        <w:t>—</w:t>
      </w:r>
      <w:r w:rsidR="00F6527D">
        <w:t xml:space="preserve"> </w:t>
      </w:r>
    </w:p>
    <w:p w14:paraId="5B0879FB" w14:textId="1D71CB9D" w:rsidR="00144A17" w:rsidRDefault="00144A17" w:rsidP="00144A17">
      <w:pPr>
        <w:pStyle w:val="MRLevel4"/>
      </w:pPr>
      <w:r>
        <w:t>(a)</w:t>
      </w:r>
      <w:r>
        <w:tab/>
      </w:r>
      <w:r w:rsidR="00D83DCE" w:rsidRPr="00DB1021">
        <w:t xml:space="preserve">an amount equal to the </w:t>
      </w:r>
      <w:r w:rsidR="00524D36">
        <w:t xml:space="preserve">AEMO </w:t>
      </w:r>
      <w:r w:rsidR="00CC7999">
        <w:t>Budget</w:t>
      </w:r>
      <w:r>
        <w:t>;</w:t>
      </w:r>
      <w:r w:rsidR="00E2289D">
        <w:t xml:space="preserve"> and </w:t>
      </w:r>
    </w:p>
    <w:p w14:paraId="6F3C8173" w14:textId="77777777" w:rsidR="008124B5" w:rsidRPr="000976D7" w:rsidRDefault="00144A17" w:rsidP="00144A17">
      <w:pPr>
        <w:pStyle w:val="MRLevel4"/>
      </w:pPr>
      <w:r>
        <w:t>(b)</w:t>
      </w:r>
      <w:r>
        <w:tab/>
      </w:r>
      <w:r w:rsidR="00E2289D">
        <w:t xml:space="preserve">an amount </w:t>
      </w:r>
      <w:r w:rsidR="00225DA1">
        <w:t xml:space="preserve">equal to </w:t>
      </w:r>
      <w:r w:rsidR="00E2289D">
        <w:t xml:space="preserve">the Regulator Fees, which amount must be consistent with the amount notified </w:t>
      </w:r>
      <w:r w:rsidR="00414AB9">
        <w:t xml:space="preserve">by the ERA </w:t>
      </w:r>
      <w:r w:rsidR="00E2289D">
        <w:t>in accordance with subrule 110A(3)</w:t>
      </w:r>
      <w:r w:rsidR="00DF785A">
        <w:t xml:space="preserve"> or</w:t>
      </w:r>
      <w:r w:rsidR="00D36BF3">
        <w:t xml:space="preserve">, where such amount has not been </w:t>
      </w:r>
      <w:r w:rsidR="00414AB9">
        <w:t>notified by the ERA</w:t>
      </w:r>
      <w:r w:rsidR="00311F94">
        <w:t xml:space="preserve"> in accordance with subrule 110A(3)</w:t>
      </w:r>
      <w:r w:rsidR="00D36BF3">
        <w:t>,</w:t>
      </w:r>
      <w:r w:rsidR="00414AB9">
        <w:t xml:space="preserve"> </w:t>
      </w:r>
      <w:r w:rsidR="00373BAB">
        <w:t>published</w:t>
      </w:r>
      <w:r w:rsidR="00414AB9">
        <w:t xml:space="preserve"> by AEMO in accordance with subrule 110A(5)</w:t>
      </w:r>
      <w:r w:rsidR="00E61519">
        <w:t xml:space="preserve"> </w:t>
      </w:r>
      <w:r w:rsidR="001F2683">
        <w:t>or</w:t>
      </w:r>
      <w:r w:rsidR="00E61519">
        <w:t xml:space="preserve"> subrule 110A(6)</w:t>
      </w:r>
      <w:r w:rsidR="00D83DCE" w:rsidRPr="00DB1021">
        <w:t>.</w:t>
      </w:r>
    </w:p>
    <w:p w14:paraId="7F3F0EDC" w14:textId="77777777" w:rsidR="00D83DCE" w:rsidRPr="00DB1021" w:rsidRDefault="003C1C23" w:rsidP="00D83DCE">
      <w:pPr>
        <w:pStyle w:val="MRLevel2"/>
      </w:pPr>
      <w:bookmarkStart w:id="552" w:name="_Toc465348604"/>
      <w:bookmarkStart w:id="553" w:name="_Toc2241983"/>
      <w:r w:rsidRPr="00DB1021">
        <w:lastRenderedPageBreak/>
        <w:t>115</w:t>
      </w:r>
      <w:r w:rsidR="00D83DCE" w:rsidRPr="00DB1021">
        <w:tab/>
        <w:t>Provision of Aggregated Shipper Delivery Quantities</w:t>
      </w:r>
      <w:bookmarkEnd w:id="552"/>
      <w:bookmarkEnd w:id="553"/>
    </w:p>
    <w:p w14:paraId="312A1851" w14:textId="77777777" w:rsidR="00D83DCE" w:rsidRDefault="00D83DCE" w:rsidP="00D83DCE">
      <w:pPr>
        <w:pStyle w:val="MRLevel3"/>
      </w:pPr>
      <w:r w:rsidRPr="00DB1021">
        <w:t>(1)</w:t>
      </w:r>
      <w:r w:rsidRPr="00DB1021">
        <w:tab/>
        <w:t xml:space="preserve">A Registered Pipeline Operator must provide </w:t>
      </w:r>
      <w:r w:rsidR="00DF3801">
        <w:t>AEMO</w:t>
      </w:r>
      <w:r w:rsidRPr="00DB1021">
        <w:t xml:space="preserve"> with the Aggregated Shipper Delivery Quantities for each </w:t>
      </w:r>
      <w:r w:rsidR="00474832">
        <w:t>Registered</w:t>
      </w:r>
      <w:r w:rsidR="00474832" w:rsidRPr="00DB1021">
        <w:t xml:space="preserve"> </w:t>
      </w:r>
      <w:r w:rsidRPr="00DB1021">
        <w:t xml:space="preserve">Shipper on its GBB Pipelines for each GSI Invoice Period, within 20 Business Days </w:t>
      </w:r>
      <w:r w:rsidR="00EE5D82">
        <w:t>after</w:t>
      </w:r>
      <w:r w:rsidRPr="00DB1021">
        <w:t xml:space="preserve"> the end of the period. </w:t>
      </w:r>
    </w:p>
    <w:p w14:paraId="36F3A1C9" w14:textId="77777777" w:rsidR="0050151F" w:rsidRDefault="0050151F" w:rsidP="0050151F">
      <w:pPr>
        <w:pStyle w:val="MRNote"/>
      </w:pPr>
      <w:r w:rsidRPr="00DB1021">
        <w:t xml:space="preserve">Note: This </w:t>
      </w:r>
      <w:r>
        <w:t>sub</w:t>
      </w:r>
      <w:r w:rsidRPr="00DB1021">
        <w:t>rule is a civil penalty provision for the purposes of the GSI Regulations. (See the GSI Regulations, regulation 15 and Schedule 1).</w:t>
      </w:r>
    </w:p>
    <w:p w14:paraId="3B926500" w14:textId="77777777" w:rsidR="00D83DCE" w:rsidRPr="00DB1021" w:rsidRDefault="00D83DCE" w:rsidP="00D83DCE">
      <w:pPr>
        <w:pStyle w:val="MRLevel3"/>
      </w:pPr>
      <w:r w:rsidRPr="00DB1021">
        <w:t>(2)</w:t>
      </w:r>
      <w:r w:rsidRPr="00DB1021">
        <w:tab/>
        <w:t xml:space="preserve">Aggregated Shipper Delivery Quantities provided to </w:t>
      </w:r>
      <w:r w:rsidR="00DF3801">
        <w:t>AEMO</w:t>
      </w:r>
      <w:r w:rsidRPr="00DB1021">
        <w:t xml:space="preserve"> under subrule (1) must include the quantities delivered for each Gas Day that starts in that GSI Invoice Period.</w:t>
      </w:r>
    </w:p>
    <w:p w14:paraId="7A3987B0" w14:textId="77777777" w:rsidR="00D83DCE" w:rsidRPr="00DB1021" w:rsidRDefault="00D83DCE" w:rsidP="00D83DCE">
      <w:pPr>
        <w:pStyle w:val="MRLevel3"/>
      </w:pPr>
      <w:r w:rsidRPr="00DB1021">
        <w:t>(3)</w:t>
      </w:r>
      <w:r w:rsidRPr="00DB1021">
        <w:tab/>
        <w:t xml:space="preserve">If a Registered Pipeline Operator becomes aware of a change to the Aggregated Shipper Delivery Quantities for a particular GSI Invoice Period after the data has been provided to </w:t>
      </w:r>
      <w:r w:rsidR="00DF3801">
        <w:t>AEMO</w:t>
      </w:r>
      <w:r w:rsidRPr="00DB1021">
        <w:t xml:space="preserve"> (but not later than one year after the end of that period) then the operator must provide </w:t>
      </w:r>
      <w:r w:rsidR="00DF3801">
        <w:t>AEMO</w:t>
      </w:r>
      <w:r w:rsidRPr="00DB1021">
        <w:t xml:space="preserve"> with an updated version of the quantities for that period as soon as practicable.</w:t>
      </w:r>
    </w:p>
    <w:p w14:paraId="0C177136" w14:textId="77777777" w:rsidR="00032C04" w:rsidRDefault="00D83DCE" w:rsidP="00D63CDE">
      <w:pPr>
        <w:pStyle w:val="MRNote"/>
      </w:pPr>
      <w:r w:rsidRPr="00DB1021">
        <w:t xml:space="preserve">Note: This </w:t>
      </w:r>
      <w:r w:rsidR="0050151F">
        <w:t>sub</w:t>
      </w:r>
      <w:r w:rsidRPr="00DB1021">
        <w:t>rule is a civil penalty provision for the purposes of the GSI Regulations. (See the GSI Regulations, regulation 15 and Schedule 1).</w:t>
      </w:r>
    </w:p>
    <w:p w14:paraId="7A5EEB45" w14:textId="77777777" w:rsidR="00A20ED1" w:rsidRDefault="00A20ED1" w:rsidP="00C32248">
      <w:pPr>
        <w:pStyle w:val="MRLevel2"/>
      </w:pPr>
      <w:bookmarkStart w:id="554" w:name="_Toc465348605"/>
      <w:bookmarkStart w:id="555" w:name="_Toc2241984"/>
      <w:r>
        <w:t>115A</w:t>
      </w:r>
      <w:r>
        <w:tab/>
        <w:t>Calculation of Aggregated Daily Actual Flow Data</w:t>
      </w:r>
      <w:bookmarkEnd w:id="554"/>
      <w:bookmarkEnd w:id="555"/>
    </w:p>
    <w:p w14:paraId="2674C149" w14:textId="77777777" w:rsidR="00A20ED1" w:rsidRDefault="00A20ED1" w:rsidP="00A20ED1">
      <w:pPr>
        <w:pStyle w:val="MRLevel3"/>
      </w:pPr>
      <w:r>
        <w:t>(1)</w:t>
      </w:r>
      <w:r>
        <w:tab/>
      </w:r>
      <w:r w:rsidR="003F5359">
        <w:t>AEMO</w:t>
      </w:r>
      <w:r>
        <w:t xml:space="preserve"> must calculate the Aggregated Daily Actual Flow Data for each Registered Production Facility Operator for each GSI Invoice Period, within 20 Business Days after the end of the period.</w:t>
      </w:r>
    </w:p>
    <w:p w14:paraId="6827D3E0" w14:textId="77777777" w:rsidR="00A20ED1" w:rsidRDefault="00A20ED1" w:rsidP="00A20ED1">
      <w:pPr>
        <w:pStyle w:val="MRLevel3"/>
      </w:pPr>
      <w:r>
        <w:t>(2)</w:t>
      </w:r>
      <w:r>
        <w:tab/>
        <w:t>Aggregated Daily Actual Flow Data must include the quantities injected for each Gas Day that starts in that GSI Invoice Period.</w:t>
      </w:r>
    </w:p>
    <w:p w14:paraId="5AF827B8" w14:textId="77777777" w:rsidR="00A20ED1" w:rsidRDefault="00A20ED1" w:rsidP="00A20ED1">
      <w:pPr>
        <w:pStyle w:val="MRLevel3"/>
      </w:pPr>
      <w:r>
        <w:t>(3)</w:t>
      </w:r>
      <w:r>
        <w:tab/>
        <w:t xml:space="preserve">If the Registered Participant providing the Daily Actual Flow Data for a Registered Production Facility under either rule 60 or subrule 73(1) becomes aware of a change to the Daily Actual Flow Data for a Registered Production Facility for a particular GSI Invoice Period (but no later than one year after the end of that period) then the operator must provide </w:t>
      </w:r>
      <w:r w:rsidR="003F5359">
        <w:t>AEMO</w:t>
      </w:r>
      <w:r>
        <w:t xml:space="preserve"> with an updated version of the relevant quantities for that period as soon as practicable.</w:t>
      </w:r>
    </w:p>
    <w:p w14:paraId="7D189488" w14:textId="77777777" w:rsidR="00A20ED1" w:rsidRDefault="00A20ED1" w:rsidP="00A20ED1">
      <w:pPr>
        <w:pStyle w:val="MRNote"/>
      </w:pPr>
      <w:r>
        <w:t>Note: This subrule is a civil penalty provision for the purposes of the GSI Regulations. (See the GSI Regulations, regulation 15 and Schedule 1).</w:t>
      </w:r>
    </w:p>
    <w:p w14:paraId="33072BAE" w14:textId="77777777" w:rsidR="00D83DCE" w:rsidRPr="00DB1021" w:rsidRDefault="003C1C23" w:rsidP="00D83DCE">
      <w:pPr>
        <w:pStyle w:val="MRLevel2"/>
      </w:pPr>
      <w:bookmarkStart w:id="556" w:name="_Toc465348606"/>
      <w:bookmarkStart w:id="557" w:name="_Toc2241985"/>
      <w:r w:rsidRPr="00DB1021">
        <w:t>116</w:t>
      </w:r>
      <w:r w:rsidR="00D83DCE" w:rsidRPr="00DB1021">
        <w:tab/>
        <w:t>Basis for calculation of GSI Fee</w:t>
      </w:r>
      <w:r w:rsidR="00796477">
        <w:t>s</w:t>
      </w:r>
      <w:bookmarkEnd w:id="556"/>
      <w:bookmarkEnd w:id="557"/>
    </w:p>
    <w:p w14:paraId="352378DF" w14:textId="77777777" w:rsidR="00A20ED1" w:rsidRDefault="00A20ED1" w:rsidP="00C32248">
      <w:pPr>
        <w:pStyle w:val="MRLevel3"/>
      </w:pPr>
      <w:r>
        <w:t>(1)</w:t>
      </w:r>
      <w:r>
        <w:tab/>
        <w:t>The GSI Fees F for the GSI Invoice Period p in Financial Year y is calculated as</w:t>
      </w:r>
      <w:r w:rsidR="000976D7">
        <w:rPr>
          <w:rFonts w:cs="Arial"/>
        </w:rPr>
        <w:t>—</w:t>
      </w:r>
      <w:r>
        <w:t xml:space="preserve"> </w:t>
      </w:r>
    </w:p>
    <w:p w14:paraId="2CE0C181" w14:textId="77777777" w:rsidR="00796477" w:rsidRPr="0007230F" w:rsidRDefault="00796477" w:rsidP="00796477">
      <w:pPr>
        <w:pStyle w:val="MRLevel3continued"/>
        <w:ind w:right="276"/>
        <w:rPr>
          <w:rFonts w:ascii="Cambria Math" w:hAnsi="Cambria Math"/>
          <w:sz w:val="16"/>
          <w:szCs w:val="16"/>
        </w:rPr>
      </w:pPr>
      <m:oMathPara>
        <m:oMath>
          <m:r>
            <w:rPr>
              <w:rFonts w:ascii="Cambria Math" w:hAnsi="Cambria Math"/>
              <w:sz w:val="16"/>
              <w:szCs w:val="16"/>
            </w:rPr>
            <m:t>F</m:t>
          </m:r>
          <m:d>
            <m:dPr>
              <m:ctrlPr>
                <w:rPr>
                  <w:rFonts w:ascii="Cambria Math" w:hAnsi="Cambria Math"/>
                  <w:i/>
                  <w:sz w:val="16"/>
                  <w:szCs w:val="16"/>
                </w:rPr>
              </m:ctrlPr>
            </m:dPr>
            <m:e>
              <m:r>
                <w:rPr>
                  <w:rFonts w:ascii="Cambria Math" w:hAnsi="Cambria Math"/>
                  <w:sz w:val="16"/>
                  <w:szCs w:val="16"/>
                </w:rPr>
                <m:t>p</m:t>
              </m:r>
            </m:e>
          </m:d>
          <m:r>
            <w:rPr>
              <w:rFonts w:ascii="Cambria Math" w:hAnsi="Cambria Math"/>
              <w:sz w:val="16"/>
              <w:szCs w:val="16"/>
            </w:rPr>
            <m:t>=[Budget</m:t>
          </m:r>
          <m:d>
            <m:dPr>
              <m:ctrlPr>
                <w:rPr>
                  <w:rFonts w:ascii="Cambria Math" w:hAnsi="Cambria Math"/>
                  <w:i/>
                  <w:sz w:val="16"/>
                  <w:szCs w:val="16"/>
                </w:rPr>
              </m:ctrlPr>
            </m:dPr>
            <m:e>
              <m:r>
                <w:rPr>
                  <w:rFonts w:ascii="Cambria Math" w:hAnsi="Cambria Math"/>
                  <w:sz w:val="16"/>
                  <w:szCs w:val="16"/>
                </w:rPr>
                <m:t>y</m:t>
              </m:r>
            </m:e>
          </m:d>
          <m:r>
            <w:rPr>
              <w:rFonts w:ascii="Cambria Math" w:hAnsi="Cambria Math"/>
              <w:sz w:val="16"/>
              <w:szCs w:val="16"/>
            </w:rPr>
            <m:t>+Regulator Fees</m:t>
          </m:r>
          <m:d>
            <m:dPr>
              <m:ctrlPr>
                <w:rPr>
                  <w:rFonts w:ascii="Cambria Math" w:hAnsi="Cambria Math"/>
                  <w:i/>
                  <w:sz w:val="16"/>
                  <w:szCs w:val="16"/>
                </w:rPr>
              </m:ctrlPr>
            </m:dPr>
            <m:e>
              <m:r>
                <w:rPr>
                  <w:rFonts w:ascii="Cambria Math" w:hAnsi="Cambria Math"/>
                  <w:sz w:val="16"/>
                  <w:szCs w:val="16"/>
                </w:rPr>
                <m:t>y</m:t>
              </m:r>
            </m:e>
          </m:d>
          <m:r>
            <w:rPr>
              <w:rFonts w:ascii="Cambria Math" w:hAnsi="Cambria Math"/>
              <w:sz w:val="16"/>
              <w:szCs w:val="16"/>
            </w:rPr>
            <m:t>]</m:t>
          </m:r>
          <m:r>
            <w:rPr>
              <w:rFonts w:ascii="Cambria Math" w:hAnsi="Cambria Math" w:hint="eastAsia"/>
              <w:sz w:val="16"/>
              <w:szCs w:val="16"/>
            </w:rPr>
            <m:t>×</m:t>
          </m:r>
          <m:r>
            <w:rPr>
              <w:rFonts w:ascii="Cambria Math" w:hAnsi="Cambria Math"/>
              <w:sz w:val="16"/>
              <w:szCs w:val="16"/>
            </w:rPr>
            <m:t xml:space="preserve"> </m:t>
          </m:r>
          <m:f>
            <m:fPr>
              <m:ctrlPr>
                <w:rPr>
                  <w:rFonts w:ascii="Cambria Math" w:hAnsi="Cambria Math"/>
                  <w:i/>
                  <w:sz w:val="16"/>
                  <w:szCs w:val="16"/>
                </w:rPr>
              </m:ctrlPr>
            </m:fPr>
            <m:num>
              <m:r>
                <w:rPr>
                  <w:rFonts w:ascii="Cambria Math" w:hAnsi="Cambria Math"/>
                  <w:sz w:val="16"/>
                  <w:szCs w:val="16"/>
                </w:rPr>
                <m:t>days in p</m:t>
              </m:r>
            </m:num>
            <m:den>
              <m:r>
                <w:rPr>
                  <w:rFonts w:ascii="Cambria Math" w:hAnsi="Cambria Math"/>
                  <w:sz w:val="16"/>
                  <w:szCs w:val="16"/>
                </w:rPr>
                <m:t xml:space="preserve"> days in y</m:t>
              </m:r>
            </m:den>
          </m:f>
          <m:r>
            <w:rPr>
              <w:rFonts w:ascii="Cambria Math" w:hAnsi="Cambria Math"/>
              <w:sz w:val="16"/>
              <w:szCs w:val="16"/>
            </w:rPr>
            <m:t>+U</m:t>
          </m:r>
          <m:d>
            <m:dPr>
              <m:ctrlPr>
                <w:rPr>
                  <w:rFonts w:ascii="Cambria Math" w:hAnsi="Cambria Math"/>
                  <w:i/>
                  <w:sz w:val="16"/>
                  <w:szCs w:val="16"/>
                </w:rPr>
              </m:ctrlPr>
            </m:dPr>
            <m:e>
              <m:r>
                <w:rPr>
                  <w:rFonts w:ascii="Cambria Math" w:hAnsi="Cambria Math"/>
                  <w:sz w:val="16"/>
                  <w:szCs w:val="16"/>
                </w:rPr>
                <m:t>p</m:t>
              </m:r>
            </m:e>
          </m:d>
          <m:r>
            <w:rPr>
              <w:rFonts w:ascii="Cambria Math" w:hAnsi="Cambria Math"/>
              <w:sz w:val="16"/>
              <w:szCs w:val="16"/>
            </w:rPr>
            <m:t>-UR(p)</m:t>
          </m:r>
        </m:oMath>
      </m:oMathPara>
    </w:p>
    <w:p w14:paraId="456C3812" w14:textId="77777777" w:rsidR="00796477" w:rsidRDefault="00796477" w:rsidP="00D83DCE">
      <w:pPr>
        <w:pStyle w:val="MRLevel3continued"/>
      </w:pPr>
    </w:p>
    <w:p w14:paraId="63AFEBF2" w14:textId="77777777" w:rsidR="00796477" w:rsidRDefault="00796477" w:rsidP="00C32248">
      <w:pPr>
        <w:pStyle w:val="MRLevel3continued"/>
        <w:ind w:left="272" w:firstLine="720"/>
      </w:pPr>
      <w:r>
        <w:rPr>
          <w:lang w:val="en-US"/>
        </w:rPr>
        <w:lastRenderedPageBreak/>
        <w:t>W</w:t>
      </w:r>
      <w:r w:rsidR="00D83DCE" w:rsidRPr="00DB1021">
        <w:rPr>
          <w:lang w:val="en-US"/>
        </w:rPr>
        <w:t>here</w:t>
      </w:r>
      <w:r w:rsidR="000976D7">
        <w:t>—</w:t>
      </w:r>
    </w:p>
    <w:p w14:paraId="6EFB81D8" w14:textId="319D0E7E" w:rsidR="00796477" w:rsidRDefault="000976D7" w:rsidP="00C32248">
      <w:pPr>
        <w:pStyle w:val="MRLevel3continued"/>
      </w:pPr>
      <m:oMath>
        <m:r>
          <m:rPr>
            <m:sty m:val="p"/>
          </m:rPr>
          <w:rPr>
            <w:rFonts w:ascii="Cambria Math" w:hAnsi="Cambria Math"/>
          </w:rPr>
          <m:t>Budget(y)</m:t>
        </m:r>
      </m:oMath>
      <w:r w:rsidR="00796477" w:rsidRPr="00C32248">
        <w:t xml:space="preserve"> is</w:t>
      </w:r>
      <w:r w:rsidR="00BE1453">
        <w:t xml:space="preserve"> the </w:t>
      </w:r>
      <w:r w:rsidR="00524D36">
        <w:t>AEMO Budget</w:t>
      </w:r>
      <w:r w:rsidR="00BE1453">
        <w:t xml:space="preserve"> </w:t>
      </w:r>
      <w:r w:rsidR="0085450F">
        <w:t xml:space="preserve">for </w:t>
      </w:r>
      <w:r w:rsidR="00BE1453">
        <w:t>Financial Year y;</w:t>
      </w:r>
    </w:p>
    <w:p w14:paraId="41B140FE" w14:textId="77777777" w:rsidR="0007230F" w:rsidRPr="009E54E6" w:rsidRDefault="009E54E6" w:rsidP="009E54E6">
      <w:pPr>
        <w:pStyle w:val="MRLevel3continued"/>
        <w:ind w:left="0"/>
      </w:pPr>
      <w:r>
        <w:tab/>
        <w:t xml:space="preserve">    </w:t>
      </w:r>
      <w:r w:rsidRPr="00272EB3">
        <w:rPr>
          <w:rFonts w:ascii="Cambria Math" w:hAnsi="Cambria Math"/>
          <w:i/>
        </w:rPr>
        <w:t>Regulator Fees</w:t>
      </w:r>
      <w:r w:rsidRPr="00272EB3">
        <w:rPr>
          <w:rFonts w:ascii="Cambria Math" w:hAnsi="Cambria Math"/>
        </w:rPr>
        <w:t xml:space="preserve">(y) </w:t>
      </w:r>
      <w:r>
        <w:t>are the Regulator Fees for Financial Year y;</w:t>
      </w:r>
    </w:p>
    <w:p w14:paraId="48171E20" w14:textId="77777777" w:rsidR="00D83DCE" w:rsidRPr="00DB1021" w:rsidRDefault="000976D7" w:rsidP="00D83DCE">
      <w:pPr>
        <w:pStyle w:val="MRLevel3continued"/>
        <w:rPr>
          <w:lang w:val="en-US"/>
        </w:rPr>
      </w:pPr>
      <m:oMath>
        <m:r>
          <m:rPr>
            <m:sty m:val="p"/>
          </m:rPr>
          <w:rPr>
            <w:rFonts w:ascii="Cambria Math" w:hAnsi="Cambria Math"/>
            <w:lang w:val="en-US"/>
          </w:rPr>
          <m:t>U</m:t>
        </m:r>
        <m:d>
          <m:dPr>
            <m:ctrlPr>
              <w:rPr>
                <w:rFonts w:ascii="Cambria Math" w:hAnsi="Cambria Math"/>
                <w:lang w:val="en-US"/>
              </w:rPr>
            </m:ctrlPr>
          </m:dPr>
          <m:e>
            <m:r>
              <m:rPr>
                <m:sty m:val="p"/>
              </m:rPr>
              <w:rPr>
                <w:rFonts w:ascii="Cambria Math" w:hAnsi="Cambria Math"/>
                <w:lang w:val="en-US"/>
              </w:rPr>
              <m:t>p</m:t>
            </m:r>
          </m:e>
        </m:d>
      </m:oMath>
      <w:r w:rsidR="00796477" w:rsidRPr="00C32248">
        <w:rPr>
          <w:lang w:val="en-US"/>
        </w:rPr>
        <w:t xml:space="preserve"> </w:t>
      </w:r>
      <w:r w:rsidR="00D83DCE" w:rsidRPr="00160BF1">
        <w:rPr>
          <w:lang w:val="en-US"/>
        </w:rPr>
        <w:t>i</w:t>
      </w:r>
      <w:r w:rsidR="00D83DCE" w:rsidRPr="00DB1021">
        <w:rPr>
          <w:lang w:val="en-US"/>
        </w:rPr>
        <w:t xml:space="preserve">s the sum of any GSI Fees invoiced for preceding GSI Invoice Periods but unpaid at the time GSI Fees for GSI Invoice Period p are invoiced and which </w:t>
      </w:r>
      <w:r w:rsidR="00E71F36">
        <w:rPr>
          <w:lang w:val="en-US"/>
        </w:rPr>
        <w:t>AEMO</w:t>
      </w:r>
      <w:r w:rsidR="00D83DCE" w:rsidRPr="00DB1021">
        <w:rPr>
          <w:lang w:val="en-US"/>
        </w:rPr>
        <w:t xml:space="preserve"> reasonably believes it will not be able to recover from the party invoiced (and has not </w:t>
      </w:r>
      <w:r w:rsidR="00796477">
        <w:rPr>
          <w:lang w:val="en-US"/>
        </w:rPr>
        <w:t xml:space="preserve">been </w:t>
      </w:r>
      <w:r w:rsidR="00D83DCE" w:rsidRPr="00DB1021">
        <w:rPr>
          <w:lang w:val="en-US"/>
        </w:rPr>
        <w:t>previously reallocated as a U(p) amount);</w:t>
      </w:r>
      <w:r w:rsidR="00796477">
        <w:rPr>
          <w:lang w:val="en-US"/>
        </w:rPr>
        <w:t xml:space="preserve"> and</w:t>
      </w:r>
    </w:p>
    <w:p w14:paraId="39EB80E6" w14:textId="77777777" w:rsidR="00D83DCE" w:rsidRPr="00DB1021" w:rsidRDefault="000976D7" w:rsidP="00D83DCE">
      <w:pPr>
        <w:pStyle w:val="MRLevel3continued"/>
        <w:rPr>
          <w:lang w:val="en-US"/>
        </w:rPr>
      </w:pPr>
      <m:oMath>
        <m:r>
          <m:rPr>
            <m:sty m:val="p"/>
          </m:rPr>
          <w:rPr>
            <w:rFonts w:ascii="Cambria Math" w:hAnsi="Cambria Math"/>
            <w:lang w:val="en-US"/>
          </w:rPr>
          <m:t>UR(p)</m:t>
        </m:r>
      </m:oMath>
      <w:r w:rsidR="00D83DCE" w:rsidRPr="00DB1021">
        <w:rPr>
          <w:lang w:val="en-US"/>
        </w:rPr>
        <w:t xml:space="preserve"> is the sum of any amounts included in the calculation of U for a preceding GSI Invoice Period which have been recovered since the GSI Fees for GSI Invoice Period p-1 were invoiced</w:t>
      </w:r>
      <w:r w:rsidR="00796477">
        <w:rPr>
          <w:lang w:val="en-US"/>
        </w:rPr>
        <w:t>.</w:t>
      </w:r>
    </w:p>
    <w:p w14:paraId="1ABCD824" w14:textId="77777777" w:rsidR="00796477" w:rsidRDefault="00796477" w:rsidP="00C32248">
      <w:pPr>
        <w:pStyle w:val="MRLevel3"/>
        <w:rPr>
          <w:lang w:val="en-US"/>
        </w:rPr>
      </w:pPr>
      <w:r>
        <w:rPr>
          <w:lang w:val="en-US"/>
        </w:rPr>
        <w:t>(2)</w:t>
      </w:r>
      <w:r>
        <w:rPr>
          <w:lang w:val="en-US"/>
        </w:rPr>
        <w:tab/>
        <w:t>The GSI Fee for the GSI Invoice Period p for a Registered Shipper s is calculated as:</w:t>
      </w:r>
    </w:p>
    <w:p w14:paraId="59BC95B9" w14:textId="77777777" w:rsidR="00796477" w:rsidRPr="00796477" w:rsidRDefault="00796477">
      <w:pPr>
        <w:pStyle w:val="MRLevel3continued"/>
      </w:pPr>
      <m:oMathPara>
        <m:oMath>
          <m:r>
            <w:rPr>
              <w:rFonts w:ascii="Cambria Math" w:hAnsi="Cambria Math"/>
            </w:rPr>
            <m:t>f</m:t>
          </m:r>
          <m:d>
            <m:dPr>
              <m:ctrlPr>
                <w:rPr>
                  <w:rFonts w:ascii="Cambria Math" w:hAnsi="Cambria Math"/>
                  <w:i/>
                </w:rPr>
              </m:ctrlPr>
            </m:dPr>
            <m:e>
              <m:r>
                <w:rPr>
                  <w:rFonts w:ascii="Cambria Math" w:hAnsi="Cambria Math"/>
                </w:rPr>
                <m:t>s,p</m:t>
              </m:r>
            </m:e>
          </m:d>
          <m:r>
            <w:rPr>
              <w:rFonts w:ascii="Cambria Math" w:hAnsi="Cambria Math"/>
            </w:rPr>
            <m:t>=</m:t>
          </m:r>
          <m:r>
            <w:rPr>
              <w:rFonts w:ascii="Cambria Math" w:hAnsi="Cambria Math"/>
              <w:lang w:val="en-US"/>
            </w:rPr>
            <m:t>0.5</m:t>
          </m:r>
          <m:r>
            <w:rPr>
              <w:rFonts w:ascii="Cambria Math" w:hAnsi="Cambria Math" w:hint="eastAsia"/>
              <w:lang w:val="en-US"/>
            </w:rPr>
            <m:t>×</m:t>
          </m:r>
          <m:r>
            <w:rPr>
              <w:rFonts w:ascii="Cambria Math" w:hAnsi="Cambria Math"/>
              <w:lang w:val="en-US"/>
            </w:rPr>
            <m:t>F(p)</m:t>
          </m:r>
          <m:r>
            <w:rPr>
              <w:rFonts w:ascii="Cambria Math" w:hAnsi="Cambria Math" w:hint="eastAsia"/>
            </w:rPr>
            <m:t>×</m:t>
          </m:r>
          <m:f>
            <m:fPr>
              <m:ctrlPr>
                <w:rPr>
                  <w:rFonts w:ascii="Cambria Math" w:hAnsi="Cambria Math"/>
                  <w:i/>
                </w:rPr>
              </m:ctrlPr>
            </m:fPr>
            <m:num>
              <m:r>
                <w:rPr>
                  <w:rFonts w:ascii="Cambria Math" w:hAnsi="Cambria Math"/>
                </w:rPr>
                <m:t>DG(s,p)</m:t>
              </m:r>
            </m:num>
            <m:den>
              <m:r>
                <w:rPr>
                  <w:rFonts w:ascii="Cambria Math" w:hAnsi="Cambria Math"/>
                </w:rPr>
                <m:t>TDG(p)</m:t>
              </m:r>
            </m:den>
          </m:f>
        </m:oMath>
      </m:oMathPara>
    </w:p>
    <w:p w14:paraId="32C8C056" w14:textId="77777777" w:rsidR="00796477" w:rsidRDefault="00796477" w:rsidP="00D83DCE">
      <w:pPr>
        <w:pStyle w:val="MRLevel3continued"/>
        <w:rPr>
          <w:lang w:val="en-US"/>
        </w:rPr>
      </w:pPr>
      <w:r>
        <w:rPr>
          <w:lang w:val="en-US"/>
        </w:rPr>
        <w:t>Where:</w:t>
      </w:r>
    </w:p>
    <w:p w14:paraId="5A876CD2" w14:textId="77777777" w:rsidR="00D83DCE" w:rsidRPr="00DB1021" w:rsidRDefault="00D83DCE" w:rsidP="00D83DCE">
      <w:pPr>
        <w:pStyle w:val="MRLevel3continued"/>
        <w:rPr>
          <w:lang w:val="en-US"/>
        </w:rPr>
      </w:pPr>
      <m:oMath>
        <m:r>
          <w:rPr>
            <w:rFonts w:ascii="Cambria Math" w:hAnsi="Cambria Math"/>
          </w:rPr>
          <m:t xml:space="preserve"> DG(s,p)</m:t>
        </m:r>
      </m:oMath>
      <w:r w:rsidRPr="00160BF1">
        <w:rPr>
          <w:lang w:val="en-US"/>
        </w:rPr>
        <w:t xml:space="preserve"> is</w:t>
      </w:r>
      <w:r w:rsidRPr="00DB1021">
        <w:rPr>
          <w:lang w:val="en-US"/>
        </w:rPr>
        <w:t xml:space="preserve"> the total of the Aggregated Shipper Delivery Quantities for Registered Shipper s and GSI Invoice Period p from all GBB Pipelines that provided the shipper with a pipeline service in GSI Invoice Period p; and</w:t>
      </w:r>
    </w:p>
    <w:p w14:paraId="18669C5E" w14:textId="77777777" w:rsidR="00D83DCE" w:rsidRDefault="00D83DCE" w:rsidP="00D83DCE">
      <w:pPr>
        <w:pStyle w:val="MRLevel3continued"/>
        <w:rPr>
          <w:lang w:val="en-US"/>
        </w:rPr>
      </w:pPr>
      <m:oMath>
        <m:r>
          <w:rPr>
            <w:rFonts w:ascii="Cambria Math" w:hAnsi="Cambria Math"/>
            <w:lang w:val="en-US"/>
          </w:rPr>
          <m:t xml:space="preserve"> TDG(p)</m:t>
        </m:r>
        <m:r>
          <w:rPr>
            <w:rFonts w:ascii="Cambria Math" w:hAnsi="Cambria Math"/>
            <w:u w:val="single"/>
            <w:lang w:val="en-US"/>
          </w:rPr>
          <m:t xml:space="preserve"> </m:t>
        </m:r>
      </m:oMath>
      <w:r w:rsidRPr="00DB1021">
        <w:rPr>
          <w:lang w:val="en-US"/>
        </w:rPr>
        <w:t xml:space="preserve">is the sum of the </w:t>
      </w:r>
      <m:oMath>
        <m:r>
          <w:rPr>
            <w:rFonts w:ascii="Cambria Math" w:hAnsi="Cambria Math"/>
            <w:lang w:val="en-US"/>
          </w:rPr>
          <m:t xml:space="preserve"> DG(s,p)</m:t>
        </m:r>
      </m:oMath>
      <w:r w:rsidRPr="00160BF1">
        <w:rPr>
          <w:lang w:val="en-US"/>
        </w:rPr>
        <w:t xml:space="preserve"> </w:t>
      </w:r>
      <w:r w:rsidRPr="00DB1021">
        <w:rPr>
          <w:lang w:val="en-US"/>
        </w:rPr>
        <w:t>quantities for all Registered Shippers for GSI Invoice Period p.</w:t>
      </w:r>
    </w:p>
    <w:p w14:paraId="33898117" w14:textId="77777777" w:rsidR="00796477" w:rsidRPr="00C32248" w:rsidRDefault="00796477" w:rsidP="00C32248">
      <w:pPr>
        <w:pStyle w:val="MRLevel3"/>
      </w:pPr>
      <w:r w:rsidRPr="00796477">
        <w:rPr>
          <w:lang w:val="en-US"/>
        </w:rPr>
        <w:t>(3)</w:t>
      </w:r>
      <w:r w:rsidRPr="00796477">
        <w:rPr>
          <w:lang w:val="en-US"/>
        </w:rPr>
        <w:tab/>
      </w:r>
      <w:r w:rsidRPr="00C32248">
        <w:t xml:space="preserve">The GSI Fee for the GSI Invoice Period p for a Registered Production Facility Operator </w:t>
      </w:r>
      <m:oMath>
        <m:r>
          <w:rPr>
            <w:rFonts w:ascii="Cambria Math" w:hAnsi="Cambria Math"/>
          </w:rPr>
          <m:t>x</m:t>
        </m:r>
      </m:oMath>
      <w:r w:rsidRPr="00C32248">
        <w:t xml:space="preserve"> is calculated as:</w:t>
      </w:r>
    </w:p>
    <w:p w14:paraId="3D2A1903" w14:textId="77777777" w:rsidR="00796477" w:rsidRPr="00796477" w:rsidRDefault="00796477">
      <w:pPr>
        <w:pStyle w:val="MRLevel3continued"/>
      </w:pPr>
      <m:oMathPara>
        <m:oMath>
          <m:r>
            <w:rPr>
              <w:rFonts w:ascii="Cambria Math" w:hAnsi="Cambria Math"/>
            </w:rPr>
            <m:t>f</m:t>
          </m:r>
          <m:d>
            <m:dPr>
              <m:ctrlPr>
                <w:rPr>
                  <w:rFonts w:ascii="Cambria Math" w:hAnsi="Cambria Math"/>
                  <w:i/>
                </w:rPr>
              </m:ctrlPr>
            </m:dPr>
            <m:e>
              <m:r>
                <w:rPr>
                  <w:rFonts w:ascii="Cambria Math" w:hAnsi="Cambria Math"/>
                  <w:lang w:val="en-US"/>
                </w:rPr>
                <m:t>x</m:t>
              </m:r>
              <m:r>
                <w:rPr>
                  <w:rFonts w:ascii="Cambria Math" w:hAnsi="Cambria Math"/>
                </w:rPr>
                <m:t>,p</m:t>
              </m:r>
            </m:e>
          </m:d>
          <m:r>
            <w:rPr>
              <w:rFonts w:ascii="Cambria Math" w:hAnsi="Cambria Math"/>
            </w:rPr>
            <m:t>=</m:t>
          </m:r>
          <m:r>
            <w:rPr>
              <w:rFonts w:ascii="Cambria Math" w:hAnsi="Cambria Math"/>
              <w:lang w:val="en-US"/>
            </w:rPr>
            <m:t>0.5</m:t>
          </m:r>
          <m:r>
            <w:rPr>
              <w:rFonts w:ascii="Cambria Math" w:hAnsi="Cambria Math" w:hint="eastAsia"/>
              <w:lang w:val="en-US"/>
            </w:rPr>
            <m:t>×</m:t>
          </m:r>
          <m:r>
            <w:rPr>
              <w:rFonts w:ascii="Cambria Math" w:hAnsi="Cambria Math"/>
              <w:lang w:val="en-US"/>
            </w:rPr>
            <m:t>F(p)</m:t>
          </m:r>
          <m:r>
            <w:rPr>
              <w:rFonts w:ascii="Cambria Math" w:hAnsi="Cambria Math" w:hint="eastAsia"/>
            </w:rPr>
            <m:t>×</m:t>
          </m:r>
          <m:f>
            <m:fPr>
              <m:ctrlPr>
                <w:rPr>
                  <w:rFonts w:ascii="Cambria Math" w:hAnsi="Cambria Math"/>
                  <w:i/>
                </w:rPr>
              </m:ctrlPr>
            </m:fPr>
            <m:num>
              <m:r>
                <w:rPr>
                  <w:rFonts w:ascii="Cambria Math" w:hAnsi="Cambria Math"/>
                </w:rPr>
                <m:t>PG(</m:t>
              </m:r>
              <m:r>
                <w:rPr>
                  <w:rFonts w:ascii="Cambria Math" w:hAnsi="Cambria Math"/>
                  <w:lang w:val="en-US"/>
                </w:rPr>
                <m:t>x</m:t>
              </m:r>
              <m:r>
                <w:rPr>
                  <w:rFonts w:ascii="Cambria Math" w:hAnsi="Cambria Math"/>
                </w:rPr>
                <m:t>,p)</m:t>
              </m:r>
            </m:num>
            <m:den>
              <m:r>
                <w:rPr>
                  <w:rFonts w:ascii="Cambria Math" w:hAnsi="Cambria Math"/>
                </w:rPr>
                <m:t>TPG(p)</m:t>
              </m:r>
            </m:den>
          </m:f>
        </m:oMath>
      </m:oMathPara>
    </w:p>
    <w:p w14:paraId="130E50C6" w14:textId="77777777" w:rsidR="00796477" w:rsidRPr="00C32248" w:rsidRDefault="00796477" w:rsidP="00796477">
      <w:pPr>
        <w:pStyle w:val="MRLevel3continued"/>
        <w:ind w:right="276"/>
      </w:pPr>
      <w:r w:rsidRPr="00C32248">
        <w:t>Where:</w:t>
      </w:r>
    </w:p>
    <w:p w14:paraId="273D76C0" w14:textId="77777777" w:rsidR="00796477" w:rsidRPr="00C32248" w:rsidRDefault="00796477" w:rsidP="00796477">
      <w:pPr>
        <w:pStyle w:val="MRLevel3continued"/>
        <w:spacing w:line="300" w:lineRule="exact"/>
        <w:ind w:right="276"/>
      </w:pPr>
      <m:oMath>
        <m:r>
          <w:rPr>
            <w:rFonts w:ascii="Cambria Math" w:hAnsi="Cambria Math"/>
          </w:rPr>
          <m:t>PG(x,p)</m:t>
        </m:r>
      </m:oMath>
      <w:r w:rsidRPr="00C32248">
        <w:t xml:space="preserve"> is the total of the Aggregated Daily Actual Flow Data for Registered </w:t>
      </w:r>
      <w:r w:rsidRPr="00C32248">
        <w:rPr>
          <w:lang w:val="en-US"/>
        </w:rPr>
        <w:t xml:space="preserve">Production Facility Operator </w:t>
      </w:r>
      <m:oMath>
        <m:r>
          <w:rPr>
            <w:rFonts w:ascii="Cambria Math" w:hAnsi="Cambria Math"/>
            <w:lang w:val="en-US"/>
          </w:rPr>
          <m:t>x</m:t>
        </m:r>
      </m:oMath>
      <w:r w:rsidRPr="00C32248">
        <w:t xml:space="preserve"> and for the GSI Invoice Period p as calculated by </w:t>
      </w:r>
      <w:r w:rsidR="00F4644F">
        <w:t>AEMO</w:t>
      </w:r>
      <w:r w:rsidRPr="00C32248">
        <w:t xml:space="preserve"> under rule 115A; and</w:t>
      </w:r>
    </w:p>
    <w:p w14:paraId="7C016DC7" w14:textId="77777777" w:rsidR="00796477" w:rsidRPr="00796477" w:rsidRDefault="00796477" w:rsidP="00C32248">
      <w:pPr>
        <w:pStyle w:val="MRLevel3continued"/>
        <w:ind w:right="276"/>
      </w:pPr>
      <m:oMath>
        <m:r>
          <w:rPr>
            <w:rFonts w:ascii="Cambria Math" w:hAnsi="Cambria Math"/>
            <w:lang w:val="en-US"/>
          </w:rPr>
          <m:t xml:space="preserve">TPG(p) </m:t>
        </m:r>
      </m:oMath>
      <w:r w:rsidRPr="00C32248">
        <w:rPr>
          <w:lang w:val="en-US"/>
        </w:rPr>
        <w:t xml:space="preserve">is the sum of the </w:t>
      </w:r>
      <m:oMath>
        <m:r>
          <w:rPr>
            <w:rFonts w:ascii="Cambria Math" w:hAnsi="Cambria Math"/>
            <w:lang w:val="en-US"/>
          </w:rPr>
          <m:t>PG(x,p)</m:t>
        </m:r>
      </m:oMath>
      <w:r w:rsidRPr="00C32248">
        <w:rPr>
          <w:lang w:val="en-US"/>
        </w:rPr>
        <w:t xml:space="preserve"> quantities for all Registered Production Facility Operators and for the GSI Invoice Period p.</w:t>
      </w:r>
    </w:p>
    <w:p w14:paraId="5DDD56D0" w14:textId="77777777" w:rsidR="00D83DCE" w:rsidRPr="00DB1021" w:rsidRDefault="003C1C23" w:rsidP="00D83DCE">
      <w:pPr>
        <w:pStyle w:val="MRLevel2"/>
      </w:pPr>
      <w:bookmarkStart w:id="558" w:name="_Toc465348607"/>
      <w:bookmarkStart w:id="559" w:name="_Toc2241986"/>
      <w:r w:rsidRPr="00DB1021">
        <w:t>117</w:t>
      </w:r>
      <w:r w:rsidR="00D83DCE" w:rsidRPr="00DB1021">
        <w:tab/>
      </w:r>
      <w:r w:rsidR="00367EEE">
        <w:t>AEMO</w:t>
      </w:r>
      <w:r w:rsidR="00D83DCE" w:rsidRPr="00DB1021">
        <w:t xml:space="preserve"> to issue GSI Invoice</w:t>
      </w:r>
      <w:bookmarkEnd w:id="558"/>
      <w:bookmarkEnd w:id="559"/>
    </w:p>
    <w:p w14:paraId="0F585C95" w14:textId="77777777" w:rsidR="00D83DCE" w:rsidRPr="00DB1021" w:rsidRDefault="00D83DCE" w:rsidP="00D83DCE">
      <w:pPr>
        <w:pStyle w:val="MRLevel3"/>
      </w:pPr>
      <w:r w:rsidRPr="00DB1021">
        <w:t>(1)</w:t>
      </w:r>
      <w:r w:rsidRPr="00DB1021">
        <w:tab/>
        <w:t xml:space="preserve">Where </w:t>
      </w:r>
      <w:r w:rsidR="00C73A9C">
        <w:t>AEMO</w:t>
      </w:r>
      <w:r w:rsidRPr="00DB1021">
        <w:t xml:space="preserve"> receives Aggregated Shipper Delivery Quantities under rule </w:t>
      </w:r>
      <w:r w:rsidR="003C1C23" w:rsidRPr="00DB1021">
        <w:t>115</w:t>
      </w:r>
      <w:r w:rsidRPr="00DB1021">
        <w:t xml:space="preserve"> within 20 Business Days after the end of the relevant GSI Invoice Period, </w:t>
      </w:r>
      <w:r w:rsidR="00C73A9C">
        <w:t>AEMO</w:t>
      </w:r>
      <w:r w:rsidRPr="00DB1021">
        <w:t xml:space="preserve"> must, within 30 Business Days of the end of that period</w:t>
      </w:r>
      <w:r w:rsidR="002F5774">
        <w:rPr>
          <w:rFonts w:cs="Arial"/>
        </w:rPr>
        <w:t>—</w:t>
      </w:r>
    </w:p>
    <w:p w14:paraId="4BE46CA3" w14:textId="77777777" w:rsidR="00D83DCE" w:rsidRPr="00DB1021" w:rsidRDefault="00D83DCE" w:rsidP="00D83DCE">
      <w:pPr>
        <w:pStyle w:val="MRLevel4"/>
      </w:pPr>
      <w:r w:rsidRPr="00DB1021">
        <w:t>(a)</w:t>
      </w:r>
      <w:r w:rsidRPr="00DB1021">
        <w:tab/>
        <w:t xml:space="preserve">calculate the GSI Fee for each Registered Shipper for that period in accordance with rule </w:t>
      </w:r>
      <w:r w:rsidR="00F32E27" w:rsidRPr="00DB1021">
        <w:t>116</w:t>
      </w:r>
      <w:r w:rsidRPr="00DB1021">
        <w:t>; and</w:t>
      </w:r>
    </w:p>
    <w:p w14:paraId="15287F03" w14:textId="77777777" w:rsidR="003F3416" w:rsidRDefault="00D83DCE" w:rsidP="00D83DCE">
      <w:pPr>
        <w:pStyle w:val="MRLevel4"/>
      </w:pPr>
      <w:r w:rsidRPr="00DB1021">
        <w:lastRenderedPageBreak/>
        <w:t>(b)</w:t>
      </w:r>
      <w:r w:rsidRPr="00DB1021">
        <w:tab/>
        <w:t>issue a GSI Invoice to each Registered Shipper for that period</w:t>
      </w:r>
      <w:r w:rsidR="00360F51">
        <w:t>, which separately itemises</w:t>
      </w:r>
      <w:r w:rsidR="002F5774">
        <w:t>—</w:t>
      </w:r>
    </w:p>
    <w:p w14:paraId="4D9D48BE" w14:textId="77777777" w:rsidR="003F3416" w:rsidRDefault="003F3416" w:rsidP="003F3416">
      <w:pPr>
        <w:pStyle w:val="MRLevel4"/>
        <w:ind w:left="2410"/>
      </w:pPr>
      <w:r>
        <w:t>(i)</w:t>
      </w:r>
      <w:r>
        <w:tab/>
      </w:r>
      <w:r w:rsidR="00DD0DB9">
        <w:t>[Blank]</w:t>
      </w:r>
    </w:p>
    <w:p w14:paraId="25FC72C6" w14:textId="77777777" w:rsidR="00DC65E9" w:rsidRDefault="003F3416" w:rsidP="003F3416">
      <w:pPr>
        <w:pStyle w:val="MRLevel4"/>
        <w:ind w:left="2410"/>
      </w:pPr>
      <w:r>
        <w:t>(ii)</w:t>
      </w:r>
      <w:r>
        <w:tab/>
        <w:t>the proportion</w:t>
      </w:r>
      <w:r w:rsidR="009C2B6D">
        <w:t xml:space="preserve"> of the GSI Fee </w:t>
      </w:r>
      <w:r w:rsidR="009E14A7">
        <w:t>attributable</w:t>
      </w:r>
      <w:r w:rsidR="009C2B6D">
        <w:t xml:space="preserve"> to the AEMO Budget</w:t>
      </w:r>
      <w:r w:rsidR="00CA2643">
        <w:t xml:space="preserve"> for that </w:t>
      </w:r>
      <w:r w:rsidR="00CD69DE">
        <w:t>period</w:t>
      </w:r>
      <w:r w:rsidR="00DC65E9">
        <w:t>; and</w:t>
      </w:r>
    </w:p>
    <w:p w14:paraId="60CBCFEC" w14:textId="77777777" w:rsidR="003F3416" w:rsidRDefault="00DC65E9" w:rsidP="003F3416">
      <w:pPr>
        <w:pStyle w:val="MRLevel4"/>
        <w:ind w:left="2410"/>
      </w:pPr>
      <w:r>
        <w:t>(iii)</w:t>
      </w:r>
      <w:r>
        <w:tab/>
        <w:t>the proportion of the GSI Fee attributable to Regulator Fees for that period</w:t>
      </w:r>
      <w:r w:rsidR="00215066">
        <w:t>.</w:t>
      </w:r>
    </w:p>
    <w:p w14:paraId="05F48135" w14:textId="77777777" w:rsidR="00D83DCE" w:rsidRPr="00DB1021" w:rsidRDefault="00D83DCE" w:rsidP="00D83DCE">
      <w:pPr>
        <w:pStyle w:val="MRLevel3"/>
      </w:pPr>
      <w:r w:rsidRPr="00DB1021">
        <w:t>(2)</w:t>
      </w:r>
      <w:r w:rsidRPr="00DB1021">
        <w:tab/>
        <w:t xml:space="preserve">Where </w:t>
      </w:r>
      <w:r w:rsidR="00C73A9C">
        <w:t>AEMO</w:t>
      </w:r>
      <w:r w:rsidRPr="00DB1021">
        <w:t xml:space="preserve"> receives Aggregated Shipper Delivery Quantities under rule </w:t>
      </w:r>
      <w:r w:rsidR="003C1C23" w:rsidRPr="00DB1021">
        <w:t>115</w:t>
      </w:r>
      <w:r w:rsidRPr="00DB1021">
        <w:t xml:space="preserve"> later than 20 Business Days after the end of the relevant GSI Invoice Period, </w:t>
      </w:r>
      <w:r w:rsidR="00C73A9C">
        <w:t>AEMO</w:t>
      </w:r>
      <w:r w:rsidRPr="00DB1021">
        <w:t xml:space="preserve"> may</w:t>
      </w:r>
      <w:r w:rsidR="003F64B7">
        <w:rPr>
          <w:rFonts w:cs="Arial"/>
        </w:rPr>
        <w:t>—</w:t>
      </w:r>
    </w:p>
    <w:p w14:paraId="100D7405" w14:textId="77777777" w:rsidR="00D83DCE" w:rsidRPr="00DB1021" w:rsidRDefault="00D83DCE" w:rsidP="00D83DCE">
      <w:pPr>
        <w:pStyle w:val="MRLevel4"/>
      </w:pPr>
      <w:r w:rsidRPr="00DB1021">
        <w:t>(a)</w:t>
      </w:r>
      <w:r w:rsidRPr="00DB1021">
        <w:tab/>
        <w:t xml:space="preserve">issue a GSI Invoice later than the time specified in subrule (1); or </w:t>
      </w:r>
    </w:p>
    <w:p w14:paraId="6F28AC45" w14:textId="77777777" w:rsidR="00D83DCE" w:rsidRDefault="00D83DCE" w:rsidP="00D83DCE">
      <w:pPr>
        <w:pStyle w:val="MRLevel4"/>
      </w:pPr>
      <w:r w:rsidRPr="00DB1021">
        <w:t>(b)</w:t>
      </w:r>
      <w:r w:rsidRPr="00DB1021">
        <w:tab/>
        <w:t>calculate the GSI Fee</w:t>
      </w:r>
      <w:r w:rsidR="00EE5D82">
        <w:t>s</w:t>
      </w:r>
      <w:r w:rsidRPr="00DB1021">
        <w:t xml:space="preserve"> and issue GSI Invoice</w:t>
      </w:r>
      <w:r w:rsidR="00EE5D82">
        <w:t>s</w:t>
      </w:r>
      <w:r w:rsidRPr="00DB1021">
        <w:t xml:space="preserve"> in accordance with subrule (1) based on the best data available to </w:t>
      </w:r>
      <w:r w:rsidR="00C73A9C">
        <w:t>AEMO</w:t>
      </w:r>
      <w:r w:rsidRPr="00DB1021">
        <w:t>.</w:t>
      </w:r>
    </w:p>
    <w:p w14:paraId="0665C5B6" w14:textId="77777777" w:rsidR="006D6A42" w:rsidRPr="00C32248" w:rsidRDefault="006D6A42" w:rsidP="006D6A42">
      <w:pPr>
        <w:pStyle w:val="MRLevel3"/>
        <w:ind w:right="276"/>
      </w:pPr>
      <w:r w:rsidRPr="00C32248">
        <w:t>(3)</w:t>
      </w:r>
      <w:r w:rsidRPr="00C32248">
        <w:tab/>
        <w:t xml:space="preserve">Where </w:t>
      </w:r>
      <w:r w:rsidR="00981913">
        <w:t>AEMO</w:t>
      </w:r>
      <w:r w:rsidRPr="00C32248">
        <w:t xml:space="preserve"> is able to calculate the Aggregated Daily Actual Flow Data under rule 115A within 20 Business Days after the end of the relevant GSI Invoice Period, </w:t>
      </w:r>
      <w:r w:rsidR="00981913">
        <w:t>AEMO</w:t>
      </w:r>
      <w:r w:rsidRPr="00C32248">
        <w:t xml:space="preserve"> must, within 30 Business Days of the end of that period</w:t>
      </w:r>
      <w:r w:rsidR="00981101">
        <w:rPr>
          <w:rFonts w:cs="Arial"/>
        </w:rPr>
        <w:t>—</w:t>
      </w:r>
    </w:p>
    <w:p w14:paraId="095E874D" w14:textId="77777777" w:rsidR="006D6A42" w:rsidRPr="00C32248" w:rsidRDefault="006D6A42" w:rsidP="006D6A42">
      <w:pPr>
        <w:pStyle w:val="MRLevel4"/>
        <w:ind w:right="276"/>
      </w:pPr>
      <w:r w:rsidRPr="00C32248">
        <w:t>(a)</w:t>
      </w:r>
      <w:r w:rsidRPr="00C32248">
        <w:tab/>
        <w:t>calculate the GSI Fee for each Registered Production Facility Operator for that period in accordance with rule 116; and</w:t>
      </w:r>
    </w:p>
    <w:p w14:paraId="0A794096" w14:textId="77777777" w:rsidR="00347F04" w:rsidRDefault="006D6A42" w:rsidP="00347F04">
      <w:pPr>
        <w:pStyle w:val="MRLevel4"/>
      </w:pPr>
      <w:r w:rsidRPr="00C32248">
        <w:t>(b)</w:t>
      </w:r>
      <w:r w:rsidRPr="00C32248">
        <w:tab/>
        <w:t>issue a GSI Invoice to each Registered Production Facility Operator for that period</w:t>
      </w:r>
      <w:r w:rsidR="00347F04">
        <w:t>, which separately itemises</w:t>
      </w:r>
      <w:r w:rsidR="00981101">
        <w:t>—</w:t>
      </w:r>
    </w:p>
    <w:p w14:paraId="68AF6307" w14:textId="72E9B3C2" w:rsidR="00AC5A5F" w:rsidRDefault="00AC5A5F" w:rsidP="00AC5A5F">
      <w:pPr>
        <w:pStyle w:val="MRLevel4"/>
        <w:ind w:left="2410"/>
      </w:pPr>
      <w:r>
        <w:t>(i)</w:t>
      </w:r>
      <w:r>
        <w:tab/>
      </w:r>
      <w:r w:rsidR="00DD0DB9">
        <w:t>[Blank]</w:t>
      </w:r>
      <w:r>
        <w:t xml:space="preserve"> </w:t>
      </w:r>
    </w:p>
    <w:p w14:paraId="2B76E7A6" w14:textId="77777777" w:rsidR="003605D1" w:rsidRDefault="00AC5A5F" w:rsidP="00AC5A5F">
      <w:pPr>
        <w:pStyle w:val="MRLevel4"/>
        <w:ind w:left="2410"/>
      </w:pPr>
      <w:r>
        <w:t>(ii)</w:t>
      </w:r>
      <w:r>
        <w:tab/>
        <w:t xml:space="preserve">the proportion of the GSI Fee </w:t>
      </w:r>
      <w:r w:rsidR="000B1D34">
        <w:t xml:space="preserve">attributable </w:t>
      </w:r>
      <w:r>
        <w:t>to</w:t>
      </w:r>
      <w:r w:rsidR="00CD69DE">
        <w:t xml:space="preserve"> the</w:t>
      </w:r>
      <w:r>
        <w:t xml:space="preserve"> AEMO</w:t>
      </w:r>
      <w:r w:rsidR="00CD69DE">
        <w:t xml:space="preserve"> Budget for that period</w:t>
      </w:r>
      <w:r w:rsidR="003605D1">
        <w:t>; and</w:t>
      </w:r>
    </w:p>
    <w:p w14:paraId="0BA1988F" w14:textId="77777777" w:rsidR="006D6A42" w:rsidRPr="00C32248" w:rsidRDefault="003605D1" w:rsidP="003605D1">
      <w:pPr>
        <w:pStyle w:val="MRLevel4"/>
        <w:ind w:left="2410"/>
      </w:pPr>
      <w:r>
        <w:t>(iii)</w:t>
      </w:r>
      <w:r>
        <w:tab/>
        <w:t>the proportion of the GSI Fee attributable to Regulator Fees for that period</w:t>
      </w:r>
      <w:r w:rsidR="006D6A42" w:rsidRPr="00C32248">
        <w:t>.</w:t>
      </w:r>
    </w:p>
    <w:p w14:paraId="516663D7" w14:textId="77777777" w:rsidR="006D6A42" w:rsidRPr="00C32248" w:rsidRDefault="006D6A42" w:rsidP="006D6A42">
      <w:pPr>
        <w:pStyle w:val="MRLevel3"/>
        <w:ind w:right="276"/>
      </w:pPr>
      <w:r w:rsidRPr="00C32248">
        <w:t>(4)</w:t>
      </w:r>
      <w:r w:rsidRPr="00C32248">
        <w:tab/>
        <w:t xml:space="preserve">Where </w:t>
      </w:r>
      <w:r w:rsidR="00981913">
        <w:t>AEMO</w:t>
      </w:r>
      <w:r w:rsidRPr="00C32248">
        <w:t xml:space="preserve"> is not able to calculate the Aggregated Daily Actual Flow Data under rule 115A within 20 Business Days after the end of the relevant GSI Invoice Period, </w:t>
      </w:r>
      <w:r w:rsidR="00981913">
        <w:t>AEMO</w:t>
      </w:r>
      <w:r w:rsidRPr="00C32248">
        <w:t xml:space="preserve"> may</w:t>
      </w:r>
      <w:r w:rsidR="00981101">
        <w:rPr>
          <w:rFonts w:cs="Arial"/>
        </w:rPr>
        <w:t>—</w:t>
      </w:r>
    </w:p>
    <w:p w14:paraId="60110A4B" w14:textId="77777777" w:rsidR="006D6A42" w:rsidRPr="00C32248" w:rsidRDefault="006D6A42" w:rsidP="006D6A42">
      <w:pPr>
        <w:pStyle w:val="MRLevel4"/>
        <w:ind w:right="276"/>
      </w:pPr>
      <w:r w:rsidRPr="00C32248">
        <w:t>(a)</w:t>
      </w:r>
      <w:r w:rsidRPr="00C32248">
        <w:tab/>
        <w:t xml:space="preserve">issue a GSI Invoice later than the time specified in subrule (3); or </w:t>
      </w:r>
    </w:p>
    <w:p w14:paraId="08C4BB43" w14:textId="77777777" w:rsidR="006D6A42" w:rsidRPr="00C32248" w:rsidRDefault="006D6A42" w:rsidP="006D6A42">
      <w:pPr>
        <w:pStyle w:val="MRLevel4"/>
        <w:ind w:right="276"/>
      </w:pPr>
      <w:r w:rsidRPr="00C32248">
        <w:t>(b)</w:t>
      </w:r>
      <w:r w:rsidRPr="00C32248">
        <w:tab/>
        <w:t xml:space="preserve">calculate the GSI Fees and issue GSI Invoices in accordance with subrule (3) based on the best data available to </w:t>
      </w:r>
      <w:r w:rsidR="00981913">
        <w:t>AEMO</w:t>
      </w:r>
      <w:r w:rsidRPr="00C32248">
        <w:t>.</w:t>
      </w:r>
    </w:p>
    <w:p w14:paraId="7E50AEE9" w14:textId="77777777" w:rsidR="00D83DCE" w:rsidRPr="00DB1021" w:rsidRDefault="003C1C23" w:rsidP="00D83DCE">
      <w:pPr>
        <w:pStyle w:val="MRLevel2"/>
      </w:pPr>
      <w:bookmarkStart w:id="560" w:name="_Toc465348608"/>
      <w:bookmarkStart w:id="561" w:name="_Toc2241987"/>
      <w:r w:rsidRPr="00DB1021">
        <w:t>118</w:t>
      </w:r>
      <w:r w:rsidR="00D83DCE" w:rsidRPr="00DB1021">
        <w:tab/>
        <w:t>Obligation to pay GSI Invoice</w:t>
      </w:r>
      <w:bookmarkEnd w:id="560"/>
      <w:bookmarkEnd w:id="561"/>
    </w:p>
    <w:p w14:paraId="78531BF9" w14:textId="77777777" w:rsidR="00D83DCE" w:rsidRDefault="00D83DCE" w:rsidP="00D83DCE">
      <w:pPr>
        <w:pStyle w:val="MRLevel3"/>
      </w:pPr>
      <w:r w:rsidRPr="00DB1021">
        <w:t>(1)</w:t>
      </w:r>
      <w:r w:rsidRPr="00DB1021">
        <w:tab/>
        <w:t>Subject to subrules (2) and (</w:t>
      </w:r>
      <w:r w:rsidR="00CB2A4E" w:rsidRPr="00DB1021">
        <w:t>4</w:t>
      </w:r>
      <w:r w:rsidRPr="00DB1021">
        <w:t xml:space="preserve">), a Registered Shipper </w:t>
      </w:r>
      <w:r w:rsidR="006D6A42">
        <w:t xml:space="preserve">or Registered Production Facility Operator </w:t>
      </w:r>
      <w:r w:rsidRPr="00DB1021">
        <w:t>must pay a GSI Invoice within 10 Business Days after the receipt of the invoice,</w:t>
      </w:r>
      <w:bookmarkStart w:id="562" w:name="ide9bfd951_ec93_41ed_a2be_949b0c1354e7_8"/>
      <w:r w:rsidRPr="00DB1021">
        <w:t xml:space="preserve"> regardless of whether there is a dispute regarding the invoice under rule </w:t>
      </w:r>
      <w:r w:rsidR="00F32E27" w:rsidRPr="00DB1021">
        <w:t>120</w:t>
      </w:r>
      <w:r w:rsidRPr="00DB1021">
        <w:t>.</w:t>
      </w:r>
      <w:bookmarkEnd w:id="562"/>
    </w:p>
    <w:p w14:paraId="27651F10" w14:textId="77777777" w:rsidR="00384340" w:rsidRDefault="00384340" w:rsidP="00384340">
      <w:pPr>
        <w:pStyle w:val="MRNote"/>
      </w:pPr>
      <w:r w:rsidRPr="00DB1021">
        <w:lastRenderedPageBreak/>
        <w:t xml:space="preserve">Note: This </w:t>
      </w:r>
      <w:r>
        <w:t>sub</w:t>
      </w:r>
      <w:r w:rsidRPr="00DB1021">
        <w:t>rule is a civil penalty provision for the purposes of the GSI Regulations. (See the GSI Regulations, regulation 15 and Schedule 1).</w:t>
      </w:r>
    </w:p>
    <w:p w14:paraId="6D65692C" w14:textId="77777777" w:rsidR="00CB2A4E" w:rsidRPr="00DB1021" w:rsidRDefault="00D83DCE" w:rsidP="00D83DCE">
      <w:pPr>
        <w:pStyle w:val="MRLevel3"/>
      </w:pPr>
      <w:bookmarkStart w:id="563" w:name="id06adfc4f_c9d4_4c35_a269_2ed4c0c39471_c"/>
      <w:r w:rsidRPr="00DB1021">
        <w:t>(2)</w:t>
      </w:r>
      <w:r w:rsidRPr="00DB1021">
        <w:tab/>
        <w:t xml:space="preserve">Where </w:t>
      </w:r>
      <w:r w:rsidR="00981913">
        <w:t>AEMO</w:t>
      </w:r>
      <w:r w:rsidRPr="00DB1021">
        <w:t xml:space="preserve"> becomes aware of a manifest error in a GSI Invoice before the due date for payment of that invoice, </w:t>
      </w:r>
      <w:r w:rsidR="00981913">
        <w:t>AEMO</w:t>
      </w:r>
      <w:r w:rsidRPr="00DB1021">
        <w:t xml:space="preserve"> must issue a replacement invoice under rule </w:t>
      </w:r>
      <w:r w:rsidR="00F32E27" w:rsidRPr="00DB1021">
        <w:t>117</w:t>
      </w:r>
      <w:r w:rsidRPr="00DB1021">
        <w:t xml:space="preserve"> as soon as practicable</w:t>
      </w:r>
      <w:r w:rsidR="00CB2A4E" w:rsidRPr="00DB1021">
        <w:t>.</w:t>
      </w:r>
    </w:p>
    <w:p w14:paraId="6680BE4F" w14:textId="77777777" w:rsidR="00D83DCE" w:rsidRPr="00DB1021" w:rsidRDefault="00CB2A4E" w:rsidP="00D83DCE">
      <w:pPr>
        <w:pStyle w:val="MRLevel3"/>
      </w:pPr>
      <w:r w:rsidRPr="00DB1021">
        <w:t>(3)</w:t>
      </w:r>
      <w:r w:rsidRPr="00DB1021">
        <w:tab/>
        <w:t>A</w:t>
      </w:r>
      <w:r w:rsidR="00D83DCE" w:rsidRPr="00DB1021">
        <w:t xml:space="preserve"> Registered Shipper </w:t>
      </w:r>
      <w:r w:rsidR="006D6A42">
        <w:t xml:space="preserve">or Registered Production Facility Operator </w:t>
      </w:r>
      <w:r w:rsidR="00D83DCE" w:rsidRPr="00DB1021">
        <w:t xml:space="preserve">must pay </w:t>
      </w:r>
      <w:r w:rsidRPr="00DB1021">
        <w:t>a</w:t>
      </w:r>
      <w:r w:rsidR="00D83DCE" w:rsidRPr="00DB1021">
        <w:t xml:space="preserve"> replacement invoice within 10 Business Days after receipt of the invoice, regardless of whether there is a dispute regarding the invoice under rule </w:t>
      </w:r>
      <w:r w:rsidR="00F32E27" w:rsidRPr="00DB1021">
        <w:t>120</w:t>
      </w:r>
      <w:r w:rsidR="00D83DCE" w:rsidRPr="00DB1021">
        <w:t>.</w:t>
      </w:r>
      <w:bookmarkEnd w:id="563"/>
    </w:p>
    <w:p w14:paraId="7411CA51" w14:textId="77777777" w:rsidR="00384340" w:rsidRDefault="00384340" w:rsidP="00384340">
      <w:pPr>
        <w:pStyle w:val="MRNote"/>
      </w:pPr>
      <w:r w:rsidRPr="00DB1021">
        <w:t xml:space="preserve">Note: This </w:t>
      </w:r>
      <w:r>
        <w:t>sub</w:t>
      </w:r>
      <w:r w:rsidRPr="00DB1021">
        <w:t>rule is a civil penalty provision for the purposes of the GSI Regulations. (See the GSI Regulations, regulation 15 and Schedule 1).</w:t>
      </w:r>
    </w:p>
    <w:p w14:paraId="698B7BA9" w14:textId="77777777" w:rsidR="00D83DCE" w:rsidRPr="00DB1021" w:rsidRDefault="00D83DCE" w:rsidP="00D83DCE">
      <w:pPr>
        <w:pStyle w:val="MRLevel3"/>
      </w:pPr>
      <w:r w:rsidRPr="00DB1021">
        <w:t>(</w:t>
      </w:r>
      <w:r w:rsidR="00CB2A4E" w:rsidRPr="00DB1021">
        <w:t>4</w:t>
      </w:r>
      <w:r w:rsidRPr="00DB1021">
        <w:t>)</w:t>
      </w:r>
      <w:r w:rsidRPr="00DB1021">
        <w:tab/>
        <w:t>A Registered Shipper</w:t>
      </w:r>
      <w:r w:rsidR="006D6A42">
        <w:t xml:space="preserve"> or Registered Production Facility Operator</w:t>
      </w:r>
      <w:r w:rsidRPr="00DB1021">
        <w:t xml:space="preserve"> is not required to pay a GSI Invoice if the invoice is for an amount of less than one dollar.</w:t>
      </w:r>
    </w:p>
    <w:p w14:paraId="2713F483" w14:textId="77777777" w:rsidR="00D83DCE" w:rsidRPr="00DB1021" w:rsidRDefault="00D83DCE" w:rsidP="00D83DCE">
      <w:pPr>
        <w:pStyle w:val="MRLevel3"/>
      </w:pPr>
      <w:r w:rsidRPr="00DB1021">
        <w:t>(</w:t>
      </w:r>
      <w:r w:rsidR="00CB2A4E" w:rsidRPr="00DB1021">
        <w:t>5</w:t>
      </w:r>
      <w:r w:rsidRPr="00DB1021">
        <w:t>)</w:t>
      </w:r>
      <w:r w:rsidRPr="00DB1021">
        <w:tab/>
        <w:t xml:space="preserve">Payment must be by direct bank transfer to a nominated </w:t>
      </w:r>
      <w:r w:rsidR="007C5E94">
        <w:t>AEMO</w:t>
      </w:r>
      <w:r w:rsidRPr="00DB1021">
        <w:t xml:space="preserve"> bank account, the details of which must be published on the GSI Website.</w:t>
      </w:r>
    </w:p>
    <w:p w14:paraId="43981191" w14:textId="77777777" w:rsidR="00D83DCE" w:rsidRDefault="00D83DCE" w:rsidP="00D83DCE">
      <w:pPr>
        <w:pStyle w:val="MRLevel3"/>
      </w:pPr>
      <w:r w:rsidRPr="00DB1021">
        <w:t>(</w:t>
      </w:r>
      <w:r w:rsidR="00CB2A4E" w:rsidRPr="00DB1021">
        <w:t>6</w:t>
      </w:r>
      <w:r w:rsidRPr="00DB1021">
        <w:t>)</w:t>
      </w:r>
      <w:r w:rsidRPr="00DB1021">
        <w:tab/>
      </w:r>
      <w:r w:rsidR="007C5E94">
        <w:t>AEMO</w:t>
      </w:r>
      <w:r w:rsidRPr="00DB1021">
        <w:t xml:space="preserve"> may charge interest on any overdue amounts, calculated as simple interest on a daily basis at the Bank Bill Rate.</w:t>
      </w:r>
    </w:p>
    <w:p w14:paraId="3BE6C88F" w14:textId="4F29ADA2" w:rsidR="00D556DF" w:rsidRDefault="00D556DF" w:rsidP="00D94AF7">
      <w:pPr>
        <w:pStyle w:val="MRLevel2"/>
        <w:rPr>
          <w:b w:val="0"/>
        </w:rPr>
      </w:pPr>
      <w:bookmarkStart w:id="564" w:name="_Toc465348609"/>
      <w:bookmarkStart w:id="565" w:name="_Toc2241988"/>
      <w:r w:rsidRPr="00C242BB">
        <w:t>118A</w:t>
      </w:r>
      <w:r w:rsidRPr="00C242BB">
        <w:tab/>
        <w:t xml:space="preserve">Payment of GSI Fees to </w:t>
      </w:r>
      <w:r w:rsidR="002339B4">
        <w:t>ERA</w:t>
      </w:r>
      <w:bookmarkEnd w:id="564"/>
      <w:bookmarkEnd w:id="565"/>
    </w:p>
    <w:p w14:paraId="1FA8EA78" w14:textId="0F0CC71D" w:rsidR="002D7ECF" w:rsidRDefault="00B629A1" w:rsidP="00A93EAF">
      <w:pPr>
        <w:pStyle w:val="MRLevel3"/>
      </w:pPr>
      <w:r w:rsidRPr="00C242BB">
        <w:t>(1)</w:t>
      </w:r>
      <w:r w:rsidR="00A93EAF">
        <w:rPr>
          <w:b/>
        </w:rPr>
        <w:tab/>
      </w:r>
      <w:r w:rsidR="00A93EAF" w:rsidRPr="00C242BB">
        <w:t xml:space="preserve">AEMO is an agent for the </w:t>
      </w:r>
      <w:r w:rsidR="002339B4">
        <w:t xml:space="preserve">ERA for the </w:t>
      </w:r>
      <w:r w:rsidR="00A93EAF" w:rsidRPr="00C242BB">
        <w:t xml:space="preserve">collection of </w:t>
      </w:r>
      <w:r w:rsidR="00977701">
        <w:t xml:space="preserve">the </w:t>
      </w:r>
      <w:r w:rsidR="002339B4">
        <w:t xml:space="preserve">Regulator Fees </w:t>
      </w:r>
      <w:r w:rsidR="00977701">
        <w:t xml:space="preserve">each </w:t>
      </w:r>
      <w:r w:rsidR="0045430C">
        <w:t>Financial Year</w:t>
      </w:r>
      <w:r w:rsidR="00977701">
        <w:t xml:space="preserve"> and </w:t>
      </w:r>
      <w:r w:rsidR="00A93EAF" w:rsidRPr="00C242BB">
        <w:t>payable b</w:t>
      </w:r>
      <w:r w:rsidR="002D7ECF" w:rsidRPr="002D7ECF">
        <w:t xml:space="preserve">y Registered Shippers and Registered Production Facility Operators to </w:t>
      </w:r>
      <w:r w:rsidR="0081779E">
        <w:t>AEMO.</w:t>
      </w:r>
      <w:r w:rsidR="002D7ECF" w:rsidRPr="002D7ECF">
        <w:t xml:space="preserve"> </w:t>
      </w:r>
    </w:p>
    <w:p w14:paraId="2E37D33D" w14:textId="4D8E6344" w:rsidR="00A93EAF" w:rsidRPr="00C242BB" w:rsidRDefault="00B629A1" w:rsidP="00A93EAF">
      <w:pPr>
        <w:pStyle w:val="MRLevel3"/>
      </w:pPr>
      <w:r>
        <w:t>(2)</w:t>
      </w:r>
      <w:r w:rsidR="007C2A55" w:rsidRPr="007C2A55">
        <w:tab/>
      </w:r>
      <w:r w:rsidR="00B34A06">
        <w:t>T</w:t>
      </w:r>
      <w:r w:rsidR="002339B4">
        <w:t xml:space="preserve">he ERA </w:t>
      </w:r>
      <w:r w:rsidR="00A93EAF" w:rsidRPr="00C242BB">
        <w:t xml:space="preserve">must, if requested by AEMO, do all things reasonably necessary (including entering into any agreements) to enable AEMO to give effect to </w:t>
      </w:r>
      <w:r w:rsidR="00DC45C9">
        <w:t>subrule (1)</w:t>
      </w:r>
      <w:r w:rsidR="00A93EAF" w:rsidRPr="00C242BB">
        <w:t>.</w:t>
      </w:r>
    </w:p>
    <w:p w14:paraId="2EAF963D" w14:textId="08889B8A" w:rsidR="00B07B22" w:rsidRDefault="0073772E" w:rsidP="00E8182A">
      <w:pPr>
        <w:pStyle w:val="MRLevel3"/>
      </w:pPr>
      <w:r>
        <w:t>(3)</w:t>
      </w:r>
      <w:r>
        <w:tab/>
      </w:r>
      <w:r w:rsidR="008E3A1E">
        <w:t xml:space="preserve">Following receipt of a payment </w:t>
      </w:r>
      <w:r w:rsidR="00985138">
        <w:t xml:space="preserve">of GSI Fees </w:t>
      </w:r>
      <w:r w:rsidR="008E3A1E">
        <w:t xml:space="preserve">in accordance with </w:t>
      </w:r>
      <w:r w:rsidR="00863B4C">
        <w:t>rule</w:t>
      </w:r>
      <w:r w:rsidR="00A93EAF" w:rsidRPr="00C242BB">
        <w:t xml:space="preserve"> </w:t>
      </w:r>
      <w:r w:rsidR="003044A4">
        <w:t>118</w:t>
      </w:r>
      <w:r w:rsidR="0082051F">
        <w:t xml:space="preserve"> or rule 119</w:t>
      </w:r>
      <w:r w:rsidR="00A93EAF" w:rsidRPr="00C242BB">
        <w:t xml:space="preserve">, </w:t>
      </w:r>
      <w:r w:rsidR="00863B4C">
        <w:t>A</w:t>
      </w:r>
      <w:r w:rsidR="00A93EAF" w:rsidRPr="00C242BB">
        <w:t>EMO must</w:t>
      </w:r>
      <w:r w:rsidR="00C24AE1">
        <w:t xml:space="preserve"> </w:t>
      </w:r>
      <w:r w:rsidR="005D732C">
        <w:t xml:space="preserve">pay to </w:t>
      </w:r>
      <w:r w:rsidR="002339B4">
        <w:t xml:space="preserve">the ERA </w:t>
      </w:r>
      <w:r w:rsidR="00E8182A">
        <w:t xml:space="preserve">an amount corresponding to the </w:t>
      </w:r>
      <w:r w:rsidR="00E8182A" w:rsidRPr="00E8182A">
        <w:t>proportion of the GSI Fee</w:t>
      </w:r>
      <w:r w:rsidR="009762D4">
        <w:t>s</w:t>
      </w:r>
      <w:r w:rsidR="00E8182A" w:rsidRPr="00E8182A">
        <w:t xml:space="preserve"> </w:t>
      </w:r>
      <w:r w:rsidR="00283B46">
        <w:t xml:space="preserve">attributable </w:t>
      </w:r>
      <w:r w:rsidR="00E8182A" w:rsidRPr="00E8182A">
        <w:t xml:space="preserve">to </w:t>
      </w:r>
      <w:r w:rsidR="002339B4">
        <w:t xml:space="preserve">the Regulator Fees </w:t>
      </w:r>
      <w:r w:rsidR="0098145E">
        <w:t xml:space="preserve">for the relevant </w:t>
      </w:r>
      <w:r w:rsidR="00A6668A">
        <w:t>Financial Year</w:t>
      </w:r>
      <w:r w:rsidR="009328FB">
        <w:t>.</w:t>
      </w:r>
    </w:p>
    <w:p w14:paraId="21237C27" w14:textId="77777777" w:rsidR="002C2255" w:rsidRPr="00264559" w:rsidRDefault="002C2255" w:rsidP="00E8182A">
      <w:pPr>
        <w:pStyle w:val="MRLevel3"/>
      </w:pPr>
      <w:r>
        <w:t>(4)</w:t>
      </w:r>
      <w:r>
        <w:tab/>
      </w:r>
      <w:r w:rsidRPr="002C2255">
        <w:t xml:space="preserve">The </w:t>
      </w:r>
      <w:r>
        <w:t>ERA</w:t>
      </w:r>
      <w:r w:rsidRPr="002C2255">
        <w:t xml:space="preserve"> recovers the proportion of the payment referred to in </w:t>
      </w:r>
      <w:r>
        <w:t>subrule</w:t>
      </w:r>
      <w:r w:rsidRPr="002C2255">
        <w:t xml:space="preserve"> </w:t>
      </w:r>
      <w:r>
        <w:t>(</w:t>
      </w:r>
      <w:r w:rsidR="0094545B">
        <w:t>3</w:t>
      </w:r>
      <w:r>
        <w:t>)</w:t>
      </w:r>
      <w:r w:rsidRPr="002C2255">
        <w:t xml:space="preserve"> that relates to the costs contemplated in </w:t>
      </w:r>
      <w:r w:rsidR="00802AFB" w:rsidRPr="00802AFB">
        <w:t>sub</w:t>
      </w:r>
      <w:r w:rsidRPr="00802AFB">
        <w:t>rule</w:t>
      </w:r>
      <w:r w:rsidR="00802AFB">
        <w:t xml:space="preserve"> </w:t>
      </w:r>
      <w:r w:rsidR="001E23AA">
        <w:t>110A(2A)</w:t>
      </w:r>
      <w:r w:rsidRPr="002C2255">
        <w:t xml:space="preserve"> on behalf of the Rule Change Panel.</w:t>
      </w:r>
    </w:p>
    <w:p w14:paraId="695E9D69" w14:textId="77777777" w:rsidR="00D83DCE" w:rsidRPr="00DB1021" w:rsidRDefault="003C1C23" w:rsidP="00D83DCE">
      <w:pPr>
        <w:pStyle w:val="MRLevel2"/>
      </w:pPr>
      <w:bookmarkStart w:id="566" w:name="_Toc465348610"/>
      <w:bookmarkStart w:id="567" w:name="_Toc2241989"/>
      <w:r w:rsidRPr="00DB1021">
        <w:t>119</w:t>
      </w:r>
      <w:r w:rsidR="00D83DCE" w:rsidRPr="00DB1021">
        <w:tab/>
        <w:t>Review of GSI Fee calculation</w:t>
      </w:r>
      <w:bookmarkEnd w:id="566"/>
      <w:bookmarkEnd w:id="567"/>
    </w:p>
    <w:p w14:paraId="6DC9BCA7" w14:textId="77777777" w:rsidR="00D83DCE" w:rsidRPr="00DB1021" w:rsidRDefault="00D83DCE" w:rsidP="00D83DCE">
      <w:pPr>
        <w:pStyle w:val="MRLevel3"/>
      </w:pPr>
      <w:r w:rsidRPr="00DB1021">
        <w:t>(1)</w:t>
      </w:r>
      <w:r w:rsidRPr="00DB1021">
        <w:tab/>
      </w:r>
      <w:r w:rsidR="00A136A0">
        <w:t>AEMO</w:t>
      </w:r>
      <w:r w:rsidRPr="00DB1021">
        <w:t xml:space="preserve"> must recalculate the GSI Fees for a GSI Invoice Period p</w:t>
      </w:r>
      <w:r w:rsidR="00981101">
        <w:rPr>
          <w:rFonts w:cs="Arial"/>
        </w:rPr>
        <w:t>—</w:t>
      </w:r>
    </w:p>
    <w:p w14:paraId="6F574801" w14:textId="77777777" w:rsidR="00D83DCE" w:rsidRPr="00DB1021" w:rsidRDefault="00D83DCE" w:rsidP="00D83DCE">
      <w:pPr>
        <w:pStyle w:val="MRLevel4"/>
      </w:pPr>
      <w:r w:rsidRPr="00DB1021">
        <w:t>(a)</w:t>
      </w:r>
      <w:r w:rsidRPr="00DB1021">
        <w:tab/>
        <w:t xml:space="preserve">within 10 Business Days after the end of period p+4; </w:t>
      </w:r>
    </w:p>
    <w:p w14:paraId="02723997" w14:textId="77777777" w:rsidR="00D83DCE" w:rsidRPr="00DB1021" w:rsidRDefault="00D83DCE" w:rsidP="00D83DCE">
      <w:pPr>
        <w:pStyle w:val="MRLevel4"/>
      </w:pPr>
      <w:r w:rsidRPr="00DB1021">
        <w:t>(b)</w:t>
      </w:r>
      <w:r w:rsidRPr="00DB1021">
        <w:tab/>
        <w:t xml:space="preserve">if required to do so as part of the resolution of a dispute under rule </w:t>
      </w:r>
      <w:r w:rsidR="00F32E27" w:rsidRPr="00DB1021">
        <w:t>120</w:t>
      </w:r>
      <w:r w:rsidRPr="00DB1021">
        <w:t xml:space="preserve">; </w:t>
      </w:r>
      <w:r w:rsidR="00BB5B84">
        <w:t>or</w:t>
      </w:r>
    </w:p>
    <w:p w14:paraId="731806A2" w14:textId="77777777" w:rsidR="00D16721" w:rsidRDefault="00D83DCE" w:rsidP="00D83DCE">
      <w:pPr>
        <w:pStyle w:val="MRLevel4"/>
      </w:pPr>
      <w:r w:rsidRPr="00DB1021">
        <w:lastRenderedPageBreak/>
        <w:t>(c)</w:t>
      </w:r>
      <w:r w:rsidRPr="00DB1021">
        <w:tab/>
      </w:r>
      <w:r w:rsidR="00BB5B84">
        <w:t>[Blank]</w:t>
      </w:r>
    </w:p>
    <w:p w14:paraId="7BC35835" w14:textId="77777777" w:rsidR="00D83DCE" w:rsidRPr="00DB1021" w:rsidRDefault="00D16721" w:rsidP="00D83DCE">
      <w:pPr>
        <w:pStyle w:val="MRLevel4"/>
      </w:pPr>
      <w:r>
        <w:t>(d)</w:t>
      </w:r>
      <w:r>
        <w:tab/>
        <w:t xml:space="preserve">if </w:t>
      </w:r>
      <w:r w:rsidR="00B669D4">
        <w:t>it receives information from</w:t>
      </w:r>
      <w:r>
        <w:t xml:space="preserve"> the </w:t>
      </w:r>
      <w:r w:rsidR="00F44BF3">
        <w:t>ERA</w:t>
      </w:r>
      <w:r>
        <w:t xml:space="preserve"> under subrule 110A(6)</w:t>
      </w:r>
      <w:r w:rsidR="00D83DCE" w:rsidRPr="00DB1021">
        <w:t>.</w:t>
      </w:r>
    </w:p>
    <w:p w14:paraId="101BD4A1" w14:textId="77777777" w:rsidR="00D83DCE" w:rsidRPr="00DB1021" w:rsidRDefault="00D83DCE" w:rsidP="00D83DCE">
      <w:pPr>
        <w:pStyle w:val="MRLevel3"/>
        <w:rPr>
          <w:lang w:val="en-US"/>
        </w:rPr>
      </w:pPr>
      <w:r w:rsidRPr="00DB1021">
        <w:rPr>
          <w:lang w:val="en-US"/>
        </w:rPr>
        <w:t>(2)</w:t>
      </w:r>
      <w:r w:rsidRPr="00DB1021">
        <w:rPr>
          <w:lang w:val="en-US"/>
        </w:rPr>
        <w:tab/>
      </w:r>
      <w:r w:rsidR="00A136A0">
        <w:rPr>
          <w:lang w:val="en-US"/>
        </w:rPr>
        <w:t>AEMO</w:t>
      </w:r>
      <w:r w:rsidRPr="00DB1021">
        <w:rPr>
          <w:lang w:val="en-US"/>
        </w:rPr>
        <w:t xml:space="preserve"> may also, subject to subrule (3), recalculate the GSI Fees for a GSI Invoice Period at any other time if it considers it appropriate in all the circumstances. </w:t>
      </w:r>
    </w:p>
    <w:p w14:paraId="16B8E335" w14:textId="77777777" w:rsidR="00032C04" w:rsidRDefault="00D83DCE" w:rsidP="00D63CDE">
      <w:pPr>
        <w:pStyle w:val="MRNote"/>
      </w:pPr>
      <w:r w:rsidRPr="00DB1021">
        <w:t>Note: For example, this could be a manifest error in the original calculations, or notification of a significant change to Aggregated Shipper Delivery Quantities</w:t>
      </w:r>
      <w:r w:rsidR="006D6A42">
        <w:t xml:space="preserve"> or Aggregated Daily Actual Flow Data</w:t>
      </w:r>
      <w:r w:rsidRPr="00DB1021">
        <w:t xml:space="preserve">. </w:t>
      </w:r>
    </w:p>
    <w:p w14:paraId="4DF11D01" w14:textId="77777777" w:rsidR="00D83DCE" w:rsidRPr="00DB1021" w:rsidRDefault="00D83DCE" w:rsidP="00D83DCE">
      <w:pPr>
        <w:pStyle w:val="MRLevel3"/>
        <w:rPr>
          <w:lang w:val="en-US"/>
        </w:rPr>
      </w:pPr>
      <w:r w:rsidRPr="00DB1021">
        <w:rPr>
          <w:lang w:val="en-US"/>
        </w:rPr>
        <w:t>(3)</w:t>
      </w:r>
      <w:r w:rsidRPr="00DB1021">
        <w:rPr>
          <w:lang w:val="en-US"/>
        </w:rPr>
        <w:tab/>
      </w:r>
      <w:r w:rsidR="00A136A0">
        <w:rPr>
          <w:lang w:val="en-US"/>
        </w:rPr>
        <w:t>AEMO</w:t>
      </w:r>
      <w:r w:rsidRPr="00DB1021">
        <w:rPr>
          <w:lang w:val="en-US"/>
        </w:rPr>
        <w:t xml:space="preserve"> may not recalculate GSI Fees for GSI Invoice Period p after the p+4 recalculation.</w:t>
      </w:r>
    </w:p>
    <w:p w14:paraId="35F28468" w14:textId="77777777" w:rsidR="00D83DCE" w:rsidRPr="00DB1021" w:rsidRDefault="00D83DCE" w:rsidP="00D83DCE">
      <w:pPr>
        <w:pStyle w:val="MRLevel3"/>
      </w:pPr>
      <w:r w:rsidRPr="00DB1021">
        <w:t>(4)</w:t>
      </w:r>
      <w:r w:rsidRPr="00DB1021">
        <w:tab/>
        <w:t xml:space="preserve">Where </w:t>
      </w:r>
      <w:r w:rsidR="00A136A0">
        <w:t>AEMO</w:t>
      </w:r>
      <w:r w:rsidRPr="00DB1021">
        <w:t xml:space="preserve"> recalculates GSI Fees for a GSI Invoice Period, </w:t>
      </w:r>
      <w:r w:rsidR="00A136A0">
        <w:t>AEMO</w:t>
      </w:r>
      <w:r w:rsidRPr="00DB1021">
        <w:t xml:space="preserve"> must send an Adjustment GSI Invoice to each Registered Shipper</w:t>
      </w:r>
      <w:r w:rsidR="006D6A42">
        <w:t xml:space="preserve"> or Registered Production Facility Operator, as applicable</w:t>
      </w:r>
      <w:r w:rsidRPr="00DB1021">
        <w:t>.</w:t>
      </w:r>
    </w:p>
    <w:p w14:paraId="33CE69D7" w14:textId="77777777" w:rsidR="00D83DCE" w:rsidRPr="00DB1021" w:rsidRDefault="00D83DCE" w:rsidP="00D83DCE">
      <w:pPr>
        <w:pStyle w:val="MRLevel3"/>
      </w:pPr>
      <w:r w:rsidRPr="00DB1021">
        <w:t>(5)</w:t>
      </w:r>
      <w:r w:rsidRPr="00DB1021">
        <w:tab/>
        <w:t xml:space="preserve">A Registered Shipper </w:t>
      </w:r>
      <w:r w:rsidR="006D6A42">
        <w:t xml:space="preserve">or Registered Production Facility Operator </w:t>
      </w:r>
      <w:r w:rsidRPr="00DB1021">
        <w:t>must, within 10 Business Days of receiving an Adjustment GSI Invoice, pay any amounts owing.</w:t>
      </w:r>
    </w:p>
    <w:p w14:paraId="10BF31B4" w14:textId="77777777" w:rsidR="00032C04" w:rsidRDefault="00D83DCE" w:rsidP="00D63CDE">
      <w:pPr>
        <w:pStyle w:val="MRNote"/>
      </w:pPr>
      <w:r w:rsidRPr="00DB1021">
        <w:t>Note: This subrule is a civil penalty provision for the purposes of the GSI Regulations. (See the GSI Regulations, regulation 15 and Schedule 1).</w:t>
      </w:r>
    </w:p>
    <w:p w14:paraId="11E27CA4" w14:textId="77777777" w:rsidR="00D83DCE" w:rsidRPr="00DB1021" w:rsidRDefault="00D83DCE" w:rsidP="00D83DCE">
      <w:pPr>
        <w:pStyle w:val="MRLevel3"/>
      </w:pPr>
      <w:r w:rsidRPr="00DB1021">
        <w:t>(6)</w:t>
      </w:r>
      <w:r w:rsidRPr="00DB1021">
        <w:tab/>
        <w:t>Where an Adjustment GSI Invoice reduces the amount payable by a Registered Shipper</w:t>
      </w:r>
      <w:r w:rsidR="006D6A42">
        <w:t xml:space="preserve"> or Registered Production Facility Operator</w:t>
      </w:r>
      <w:r w:rsidRPr="00DB1021">
        <w:t xml:space="preserve">, </w:t>
      </w:r>
      <w:r w:rsidR="00A136A0">
        <w:t>AEMO</w:t>
      </w:r>
      <w:r w:rsidRPr="00DB1021">
        <w:t xml:space="preserve"> must credit the relevant amount to the next GSI Invoice</w:t>
      </w:r>
      <w:r w:rsidR="00EE5D82">
        <w:t xml:space="preserve"> issued under rule 117 to </w:t>
      </w:r>
      <w:r w:rsidR="006D6A42">
        <w:t>the relevant Registered Participant</w:t>
      </w:r>
      <w:r w:rsidRPr="00DB1021">
        <w:t xml:space="preserve">. </w:t>
      </w:r>
    </w:p>
    <w:p w14:paraId="38D46689" w14:textId="77777777" w:rsidR="00D83DCE" w:rsidRPr="00DB1021" w:rsidRDefault="00D83DCE" w:rsidP="00D83DCE">
      <w:pPr>
        <w:pStyle w:val="MRLevel3"/>
      </w:pPr>
      <w:r w:rsidRPr="00DB1021">
        <w:t>(7)</w:t>
      </w:r>
      <w:r w:rsidRPr="00DB1021">
        <w:tab/>
        <w:t>Where a Registered Shipper</w:t>
      </w:r>
      <w:r w:rsidR="006D6A42">
        <w:t xml:space="preserve"> or Registered Production Facility Operator</w:t>
      </w:r>
      <w:r w:rsidRPr="00DB1021">
        <w:t xml:space="preserve"> is no longer registered with </w:t>
      </w:r>
      <w:r w:rsidR="00A136A0">
        <w:t>AEMO</w:t>
      </w:r>
      <w:r w:rsidRPr="00DB1021">
        <w:t xml:space="preserve"> and has a credit balance, </w:t>
      </w:r>
      <w:r w:rsidR="00A136A0">
        <w:t>AEMO</w:t>
      </w:r>
      <w:r w:rsidRPr="00DB1021">
        <w:t xml:space="preserve"> must, as soon as practicable, pay the amount by direct bank transfer to an account nominated by </w:t>
      </w:r>
      <w:r w:rsidR="006D6A42">
        <w:t>the relevant Gas Market Participant</w:t>
      </w:r>
      <w:r w:rsidRPr="00DB1021">
        <w:t>.</w:t>
      </w:r>
    </w:p>
    <w:p w14:paraId="476E7022" w14:textId="77777777" w:rsidR="00D83DCE" w:rsidRPr="00DB1021" w:rsidRDefault="003C1C23" w:rsidP="00D83DCE">
      <w:pPr>
        <w:pStyle w:val="MRLevel2"/>
      </w:pPr>
      <w:bookmarkStart w:id="568" w:name="_Toc465348611"/>
      <w:bookmarkStart w:id="569" w:name="_Toc2241990"/>
      <w:r w:rsidRPr="00DB1021">
        <w:t>120</w:t>
      </w:r>
      <w:r w:rsidR="00D83DCE" w:rsidRPr="00DB1021">
        <w:tab/>
        <w:t>Disputes regarding GSI Invoices</w:t>
      </w:r>
      <w:bookmarkEnd w:id="568"/>
      <w:bookmarkEnd w:id="569"/>
    </w:p>
    <w:p w14:paraId="72D0A470" w14:textId="77777777" w:rsidR="00D83DCE" w:rsidRPr="00DB1021" w:rsidRDefault="00D83DCE" w:rsidP="00D83DCE">
      <w:pPr>
        <w:pStyle w:val="MRLevel3"/>
      </w:pPr>
      <w:r w:rsidRPr="00DB1021">
        <w:t>(1)</w:t>
      </w:r>
      <w:r w:rsidRPr="00DB1021">
        <w:tab/>
        <w:t xml:space="preserve">If a Registered Shipper </w:t>
      </w:r>
      <w:r w:rsidR="006D6A42">
        <w:t>or Registered Production Facility Operator</w:t>
      </w:r>
      <w:r w:rsidR="006D6A42" w:rsidRPr="00DB1021">
        <w:t xml:space="preserve"> </w:t>
      </w:r>
      <w:r w:rsidRPr="00DB1021">
        <w:t xml:space="preserve">wishes to dispute a GSI Invoice received from </w:t>
      </w:r>
      <w:r w:rsidR="00F64AF6">
        <w:t>AEMO</w:t>
      </w:r>
      <w:r w:rsidRPr="00DB1021">
        <w:t xml:space="preserve">, it must notify </w:t>
      </w:r>
      <w:r w:rsidR="00F64AF6">
        <w:t>AEMO</w:t>
      </w:r>
      <w:r w:rsidRPr="00DB1021">
        <w:t xml:space="preserve"> of the disputed invoice within 10 Business Days after receiving the invoice and the Registered </w:t>
      </w:r>
      <w:r w:rsidR="006D6A42">
        <w:t>Participant</w:t>
      </w:r>
      <w:r w:rsidRPr="00DB1021">
        <w:t xml:space="preserve"> and </w:t>
      </w:r>
      <w:r w:rsidR="00F64AF6">
        <w:t>AEMO</w:t>
      </w:r>
      <w:r w:rsidRPr="00DB1021">
        <w:t xml:space="preserve"> must seek to resolve that dispute in accordance with the dispute resolution process set out in this rule. </w:t>
      </w:r>
    </w:p>
    <w:p w14:paraId="49413F98" w14:textId="77777777" w:rsidR="00D83DCE" w:rsidRPr="00DB1021" w:rsidRDefault="00D83DCE" w:rsidP="00D83DCE">
      <w:pPr>
        <w:pStyle w:val="MRLevel3"/>
      </w:pPr>
      <w:r w:rsidRPr="00DB1021">
        <w:t>(2)</w:t>
      </w:r>
      <w:r w:rsidRPr="00DB1021">
        <w:tab/>
        <w:t xml:space="preserve">To resolve the dispute: </w:t>
      </w:r>
    </w:p>
    <w:p w14:paraId="67317B10" w14:textId="77777777" w:rsidR="00D83DCE" w:rsidRPr="00DB1021" w:rsidRDefault="00D83DCE" w:rsidP="00D83DCE">
      <w:pPr>
        <w:pStyle w:val="MRLevel4"/>
      </w:pPr>
      <w:r w:rsidRPr="00DB1021">
        <w:t>(a)</w:t>
      </w:r>
      <w:r w:rsidRPr="00DB1021">
        <w:tab/>
      </w:r>
      <w:r w:rsidR="006D6A42">
        <w:t>the relevant Registered Participant</w:t>
      </w:r>
      <w:r w:rsidRPr="00DB1021">
        <w:t xml:space="preserve"> must, when notifying the dispute to </w:t>
      </w:r>
      <w:r w:rsidR="00647DC7">
        <w:t>AEMO</w:t>
      </w:r>
      <w:r w:rsidRPr="00DB1021">
        <w:t xml:space="preserve">, inform </w:t>
      </w:r>
      <w:r w:rsidR="00647DC7">
        <w:t>AEMO</w:t>
      </w:r>
      <w:r w:rsidRPr="00DB1021">
        <w:t xml:space="preserve"> of the reasons for it disputing the GSI Invoice; </w:t>
      </w:r>
    </w:p>
    <w:p w14:paraId="704B14A3" w14:textId="77777777" w:rsidR="00D83DCE" w:rsidRPr="00DB1021" w:rsidRDefault="00D83DCE" w:rsidP="00D83DCE">
      <w:pPr>
        <w:pStyle w:val="MRLevel4"/>
      </w:pPr>
      <w:r w:rsidRPr="00DB1021">
        <w:lastRenderedPageBreak/>
        <w:t>(b)</w:t>
      </w:r>
      <w:r w:rsidRPr="00DB1021">
        <w:tab/>
      </w:r>
      <w:r w:rsidR="00647DC7">
        <w:t>AEMO</w:t>
      </w:r>
      <w:r w:rsidRPr="00DB1021">
        <w:t xml:space="preserve"> must provide sufficient information to</w:t>
      </w:r>
      <w:r w:rsidR="006D6A42">
        <w:t xml:space="preserve"> the relevant Registered Participant</w:t>
      </w:r>
      <w:r w:rsidRPr="00DB1021">
        <w:t xml:space="preserve"> regarding the calculation of the disputed amount, within 10 Business Days of the dispute being notified; </w:t>
      </w:r>
    </w:p>
    <w:p w14:paraId="0B63ACC6" w14:textId="77777777" w:rsidR="00D83DCE" w:rsidRPr="00DB1021" w:rsidRDefault="00D83DCE" w:rsidP="00D83DCE">
      <w:pPr>
        <w:pStyle w:val="MRLevel4"/>
      </w:pPr>
      <w:r w:rsidRPr="00DB1021">
        <w:t>(c)</w:t>
      </w:r>
      <w:r w:rsidRPr="00DB1021">
        <w:tab/>
        <w:t xml:space="preserve">a nominated representative of </w:t>
      </w:r>
      <w:r w:rsidR="006D6A42">
        <w:t>the relevant Registered Participant</w:t>
      </w:r>
      <w:r w:rsidRPr="00DB1021">
        <w:t xml:space="preserve"> and </w:t>
      </w:r>
      <w:r w:rsidR="00647DC7">
        <w:t>AEMO</w:t>
      </w:r>
      <w:r w:rsidRPr="00DB1021">
        <w:t xml:space="preserve"> must seek to resolve the dispute within 10 Business Days of </w:t>
      </w:r>
      <w:r w:rsidR="00647DC7">
        <w:t>AEMO</w:t>
      </w:r>
      <w:r w:rsidRPr="00DB1021">
        <w:t xml:space="preserve"> providing the necessary information to the Registered </w:t>
      </w:r>
      <w:r w:rsidR="006D6A42">
        <w:t>Participant</w:t>
      </w:r>
      <w:r w:rsidRPr="00DB1021">
        <w:t xml:space="preserve">; </w:t>
      </w:r>
      <w:r w:rsidR="00EE5D82">
        <w:t>and</w:t>
      </w:r>
    </w:p>
    <w:p w14:paraId="09E7EFA4" w14:textId="77777777" w:rsidR="00D83DCE" w:rsidRPr="00DB1021" w:rsidRDefault="00D83DCE" w:rsidP="00D83DCE">
      <w:pPr>
        <w:pStyle w:val="MRLevel4"/>
      </w:pPr>
      <w:r w:rsidRPr="00DB1021">
        <w:t>(d)</w:t>
      </w:r>
      <w:r w:rsidRPr="00DB1021">
        <w:tab/>
        <w:t xml:space="preserve">if the dispute is not resolved by the nominated representatives as referred to in subrule (2)(c): </w:t>
      </w:r>
    </w:p>
    <w:p w14:paraId="21E1138A" w14:textId="77777777" w:rsidR="00D83DCE" w:rsidRPr="00DB1021" w:rsidRDefault="00D83DCE" w:rsidP="00D83DCE">
      <w:pPr>
        <w:pStyle w:val="MRLevel5"/>
      </w:pPr>
      <w:r w:rsidRPr="00DB1021">
        <w:t>(i)</w:t>
      </w:r>
      <w:r w:rsidRPr="00DB1021">
        <w:tab/>
        <w:t xml:space="preserve">where </w:t>
      </w:r>
      <w:r w:rsidR="00647DC7">
        <w:t>AEMO</w:t>
      </w:r>
      <w:r w:rsidRPr="00DB1021">
        <w:t xml:space="preserve"> and </w:t>
      </w:r>
      <w:r w:rsidR="006D6A42">
        <w:t>the relevant Registered Participant</w:t>
      </w:r>
      <w:r w:rsidRPr="00DB1021">
        <w:t xml:space="preserve"> can agree on a means of resolving the dispute by mediation, expert determination or some other similar alternative dispute resolution mechanism, </w:t>
      </w:r>
      <w:r w:rsidR="00647DC7">
        <w:t>AEMO</w:t>
      </w:r>
      <w:r w:rsidRPr="00DB1021">
        <w:t xml:space="preserve"> and </w:t>
      </w:r>
      <w:r w:rsidR="006D6A42">
        <w:t>the relevant Registered Participant</w:t>
      </w:r>
      <w:r w:rsidRPr="00DB1021">
        <w:t xml:space="preserve"> must use that mechanism; or </w:t>
      </w:r>
    </w:p>
    <w:p w14:paraId="52B74802" w14:textId="77777777" w:rsidR="00D83DCE" w:rsidRPr="00DB1021" w:rsidRDefault="00D83DCE" w:rsidP="00D83DCE">
      <w:pPr>
        <w:pStyle w:val="MRLevel5"/>
        <w:rPr>
          <w:lang w:val="en-US"/>
        </w:rPr>
      </w:pPr>
      <w:r w:rsidRPr="00DB1021">
        <w:t>(ii)</w:t>
      </w:r>
      <w:r w:rsidRPr="00DB1021">
        <w:tab/>
        <w:t xml:space="preserve">in the event that </w:t>
      </w:r>
      <w:r w:rsidR="00647DC7">
        <w:t>AEMO</w:t>
      </w:r>
      <w:r w:rsidRPr="00DB1021">
        <w:t xml:space="preserve"> and </w:t>
      </w:r>
      <w:r w:rsidR="006D6A42">
        <w:t>the relevant Registered Participant</w:t>
      </w:r>
      <w:r w:rsidRPr="00DB1021">
        <w:t xml:space="preserve"> are unable to agree on a dispute resolution mechanism, either party may </w:t>
      </w:r>
      <w:r w:rsidRPr="00DB1021">
        <w:rPr>
          <w:lang w:val="en-US"/>
        </w:rPr>
        <w:t>commence proceedings before a court of competent jurisdiction in relation to the dispute.</w:t>
      </w:r>
    </w:p>
    <w:p w14:paraId="5C525B60" w14:textId="77777777" w:rsidR="00D83DCE" w:rsidRPr="00DB1021" w:rsidRDefault="00D83DCE" w:rsidP="00D83DCE">
      <w:pPr>
        <w:pStyle w:val="MRLevel3"/>
      </w:pPr>
      <w:r w:rsidRPr="00DB1021">
        <w:t>(3)</w:t>
      </w:r>
      <w:r w:rsidRPr="00DB1021">
        <w:tab/>
        <w:t xml:space="preserve">If, as a result of the resolution of a dispute regarding a GSI Invoice, </w:t>
      </w:r>
      <w:r w:rsidR="00647DC7">
        <w:t>AEMO</w:t>
      </w:r>
      <w:r w:rsidRPr="00DB1021">
        <w:t xml:space="preserve"> is obliged to repay to a Registered Shipper </w:t>
      </w:r>
      <w:r w:rsidR="005F75DA">
        <w:t>or Registered Production Facility Operator</w:t>
      </w:r>
      <w:r w:rsidR="005F75DA" w:rsidRPr="00DB1021">
        <w:t xml:space="preserve"> </w:t>
      </w:r>
      <w:r w:rsidRPr="00DB1021">
        <w:t xml:space="preserve">part or the whole of an amount received under rule </w:t>
      </w:r>
      <w:r w:rsidR="00F32E27" w:rsidRPr="00DB1021">
        <w:t>118</w:t>
      </w:r>
      <w:r w:rsidRPr="00DB1021">
        <w:t xml:space="preserve">, then </w:t>
      </w:r>
      <w:r w:rsidR="00647DC7">
        <w:t>AEMO</w:t>
      </w:r>
      <w:r w:rsidRPr="00DB1021">
        <w:t xml:space="preserve"> must repay the amount (at the option of </w:t>
      </w:r>
      <w:r w:rsidR="005F75DA">
        <w:t>the relevant Gas Market Participant</w:t>
      </w:r>
      <w:r w:rsidRPr="00DB1021">
        <w:t>) either:</w:t>
      </w:r>
    </w:p>
    <w:p w14:paraId="5E886C3B" w14:textId="77777777" w:rsidR="00D83DCE" w:rsidRPr="00DB1021" w:rsidRDefault="00D83DCE" w:rsidP="00D83DCE">
      <w:pPr>
        <w:pStyle w:val="MRLevel4"/>
      </w:pPr>
      <w:r w:rsidRPr="00DB1021">
        <w:t>(a)</w:t>
      </w:r>
      <w:r w:rsidRPr="00DB1021">
        <w:tab/>
        <w:t xml:space="preserve">by way of a credit on the </w:t>
      </w:r>
      <w:r w:rsidR="00EE5D82">
        <w:t xml:space="preserve">next </w:t>
      </w:r>
      <w:r w:rsidRPr="00DB1021">
        <w:t xml:space="preserve">GSI Invoice issued under rule </w:t>
      </w:r>
      <w:r w:rsidR="00F32E27" w:rsidRPr="00DB1021">
        <w:t>117</w:t>
      </w:r>
      <w:r w:rsidRPr="00DB1021">
        <w:t xml:space="preserve"> for </w:t>
      </w:r>
      <w:r w:rsidR="00EE5D82">
        <w:t>a</w:t>
      </w:r>
      <w:r w:rsidRPr="00DB1021">
        <w:t xml:space="preserve"> GSI Invoice Period; or </w:t>
      </w:r>
    </w:p>
    <w:p w14:paraId="32AD0507" w14:textId="77777777" w:rsidR="00D83DCE" w:rsidRPr="00DB1021" w:rsidRDefault="00D83DCE" w:rsidP="00D83DCE">
      <w:pPr>
        <w:pStyle w:val="MRLevel4"/>
      </w:pPr>
      <w:r w:rsidRPr="00DB1021">
        <w:t>(b)</w:t>
      </w:r>
      <w:r w:rsidRPr="00DB1021">
        <w:tab/>
        <w:t xml:space="preserve">by a payment to </w:t>
      </w:r>
      <w:r w:rsidR="005F75DA">
        <w:t>the relevant Gas Market Participant</w:t>
      </w:r>
      <w:r w:rsidRPr="00DB1021">
        <w:t xml:space="preserve"> within 10 Business Days after the day resolution is reached.</w:t>
      </w:r>
    </w:p>
    <w:p w14:paraId="32A69F1B" w14:textId="77777777" w:rsidR="00D83DCE" w:rsidRPr="00DB1021" w:rsidRDefault="00D83DCE" w:rsidP="00D83DCE">
      <w:pPr>
        <w:pStyle w:val="MRLevel3"/>
        <w:rPr>
          <w:lang w:val="en-US"/>
        </w:rPr>
      </w:pPr>
      <w:r w:rsidRPr="00DB1021">
        <w:rPr>
          <w:lang w:val="en-US"/>
        </w:rPr>
        <w:t>(4)</w:t>
      </w:r>
      <w:r w:rsidRPr="00DB1021">
        <w:rPr>
          <w:lang w:val="en-US"/>
        </w:rPr>
        <w:tab/>
        <w:t xml:space="preserve">If as a result of the resolution of a dispute regarding a GSI Invoice, there is a finding that the GSI Invoices for one or more Registered Shippers </w:t>
      </w:r>
      <w:r w:rsidR="005F75DA">
        <w:rPr>
          <w:lang w:val="en-US"/>
        </w:rPr>
        <w:t xml:space="preserve">or Registered Production Facility Operators </w:t>
      </w:r>
      <w:r w:rsidRPr="00DB1021">
        <w:rPr>
          <w:lang w:val="en-US"/>
        </w:rPr>
        <w:t xml:space="preserve">were incorrectly calculated, </w:t>
      </w:r>
      <w:r w:rsidR="00647DC7">
        <w:rPr>
          <w:lang w:val="en-US"/>
        </w:rPr>
        <w:t>AEMO</w:t>
      </w:r>
      <w:r w:rsidRPr="00DB1021">
        <w:rPr>
          <w:lang w:val="en-US"/>
        </w:rPr>
        <w:t xml:space="preserve"> must recalculate the GSI Fees for the relevant GSI Invoice Period for all Registered Shippers </w:t>
      </w:r>
      <w:r w:rsidR="005F75DA">
        <w:t>or Registered Production Facility Operator</w:t>
      </w:r>
      <w:r w:rsidR="005F75DA" w:rsidRPr="00DB1021">
        <w:rPr>
          <w:lang w:val="en-US"/>
        </w:rPr>
        <w:t xml:space="preserve"> </w:t>
      </w:r>
      <w:r w:rsidRPr="00DB1021">
        <w:rPr>
          <w:lang w:val="en-US"/>
        </w:rPr>
        <w:t xml:space="preserve">in accordance with rule </w:t>
      </w:r>
      <w:r w:rsidR="00F32E27" w:rsidRPr="00DB1021">
        <w:rPr>
          <w:lang w:val="en-US"/>
        </w:rPr>
        <w:t>119</w:t>
      </w:r>
      <w:r w:rsidRPr="00DB1021">
        <w:rPr>
          <w:lang w:val="en-US"/>
        </w:rPr>
        <w:t>.</w:t>
      </w:r>
    </w:p>
    <w:p w14:paraId="3D32A62D" w14:textId="77777777" w:rsidR="00D83DCE" w:rsidRPr="00DB1021" w:rsidRDefault="00D83DCE" w:rsidP="00D83DCE">
      <w:pPr>
        <w:pStyle w:val="MRLevel1B"/>
      </w:pPr>
      <w:bookmarkStart w:id="570" w:name="_Toc465348612"/>
      <w:bookmarkStart w:id="571" w:name="_Toc2241991"/>
      <w:r w:rsidRPr="00DB1021">
        <w:t>Division 5</w:t>
      </w:r>
      <w:r w:rsidRPr="00DB1021">
        <w:tab/>
        <w:t>GST</w:t>
      </w:r>
      <w:bookmarkEnd w:id="570"/>
      <w:bookmarkEnd w:id="571"/>
      <w:r w:rsidRPr="00DB1021">
        <w:t xml:space="preserve"> </w:t>
      </w:r>
    </w:p>
    <w:p w14:paraId="5B1DDE3E" w14:textId="77777777" w:rsidR="00D83DCE" w:rsidRPr="00DB1021" w:rsidRDefault="003C1C23" w:rsidP="00D83DCE">
      <w:pPr>
        <w:pStyle w:val="MRLevel2"/>
      </w:pPr>
      <w:bookmarkStart w:id="572" w:name="_Toc465348613"/>
      <w:bookmarkStart w:id="573" w:name="_Toc2241992"/>
      <w:r w:rsidRPr="00DB1021">
        <w:t>121</w:t>
      </w:r>
      <w:r w:rsidR="00D83DCE" w:rsidRPr="00DB1021">
        <w:tab/>
        <w:t>Application of Division</w:t>
      </w:r>
      <w:bookmarkEnd w:id="572"/>
      <w:bookmarkEnd w:id="573"/>
    </w:p>
    <w:p w14:paraId="23E3DED2" w14:textId="77777777" w:rsidR="00D83DCE" w:rsidRPr="00DB1021" w:rsidRDefault="00D83DCE" w:rsidP="00D83DCE">
      <w:pPr>
        <w:pStyle w:val="MRLevel3continued"/>
      </w:pPr>
      <w:r w:rsidRPr="00DB1021">
        <w:t xml:space="preserve">This Division does not apply to </w:t>
      </w:r>
      <w:r w:rsidR="0071177D">
        <w:t>AEMO</w:t>
      </w:r>
      <w:r w:rsidRPr="00DB1021">
        <w:t xml:space="preserve"> where the services it provides under the Rules are exempt from the payment of GST under Division 81 of the GST Act.</w:t>
      </w:r>
    </w:p>
    <w:p w14:paraId="77E7E026" w14:textId="77777777" w:rsidR="00D83DCE" w:rsidRPr="00DB1021" w:rsidRDefault="003C1C23" w:rsidP="00D83DCE">
      <w:pPr>
        <w:pStyle w:val="MRLevel2"/>
      </w:pPr>
      <w:bookmarkStart w:id="574" w:name="_Toc465348614"/>
      <w:bookmarkStart w:id="575" w:name="_Toc2241993"/>
      <w:r w:rsidRPr="00DB1021">
        <w:lastRenderedPageBreak/>
        <w:t>122</w:t>
      </w:r>
      <w:r w:rsidR="00D83DCE" w:rsidRPr="00DB1021">
        <w:tab/>
        <w:t>GST definitions</w:t>
      </w:r>
      <w:bookmarkEnd w:id="574"/>
      <w:bookmarkEnd w:id="575"/>
    </w:p>
    <w:p w14:paraId="158F050C" w14:textId="77777777" w:rsidR="00D83DCE" w:rsidRPr="00DB1021" w:rsidRDefault="00D83DCE" w:rsidP="00D83DCE">
      <w:pPr>
        <w:pStyle w:val="MRLevel3"/>
      </w:pPr>
      <w:r w:rsidRPr="00DB1021">
        <w:t>(1)</w:t>
      </w:r>
      <w:r w:rsidRPr="00DB1021">
        <w:tab/>
        <w:t>In this Division, the terms “adjustment notes”, “consideration”, “input tax credit”, “recipient”, “recipient created tax invoice”, “supplier”, “supply”, “tax invoice”, “taxable supply”, and “valid tax invoice”, have the meaning given in the GST Act.</w:t>
      </w:r>
    </w:p>
    <w:p w14:paraId="2AC15EEC" w14:textId="77777777" w:rsidR="006124B6" w:rsidRPr="00DB1021" w:rsidRDefault="00D83DCE" w:rsidP="00D83DCE">
      <w:pPr>
        <w:pStyle w:val="MRLevel3"/>
      </w:pPr>
      <w:r w:rsidRPr="00DB1021">
        <w:t>(2)</w:t>
      </w:r>
      <w:r w:rsidRPr="00DB1021">
        <w:tab/>
      </w:r>
      <w:r w:rsidR="00E965A0">
        <w:t>[Blank]</w:t>
      </w:r>
    </w:p>
    <w:p w14:paraId="57635B1A" w14:textId="77777777" w:rsidR="00D83DCE" w:rsidRPr="00DB1021" w:rsidRDefault="003C1C23" w:rsidP="00D83DCE">
      <w:pPr>
        <w:pStyle w:val="MRLevel2"/>
      </w:pPr>
      <w:bookmarkStart w:id="576" w:name="_Toc465348615"/>
      <w:bookmarkStart w:id="577" w:name="_Toc2241994"/>
      <w:r w:rsidRPr="00DB1021">
        <w:t>123</w:t>
      </w:r>
      <w:r w:rsidR="00D83DCE" w:rsidRPr="00DB1021">
        <w:tab/>
        <w:t>Goods and Services Tax</w:t>
      </w:r>
      <w:bookmarkEnd w:id="576"/>
      <w:bookmarkEnd w:id="577"/>
    </w:p>
    <w:p w14:paraId="19AAC658" w14:textId="77777777" w:rsidR="00D83DCE" w:rsidRPr="00DB1021" w:rsidRDefault="00D83DCE" w:rsidP="00D83DCE">
      <w:pPr>
        <w:pStyle w:val="MRLevel3"/>
      </w:pPr>
      <w:r w:rsidRPr="00DB1021">
        <w:t>(1)</w:t>
      </w:r>
      <w:r w:rsidRPr="00DB1021">
        <w:tab/>
      </w:r>
      <w:r w:rsidR="00EF5555">
        <w:t>A</w:t>
      </w:r>
      <w:r w:rsidR="00BF47AF">
        <w:t>ll</w:t>
      </w:r>
      <w:r w:rsidRPr="00DB1021">
        <w:t xml:space="preserve"> prices, fees, charges and amounts under the Rules exclude GST.</w:t>
      </w:r>
    </w:p>
    <w:p w14:paraId="4787E5E6" w14:textId="77777777" w:rsidR="00D83DCE" w:rsidRPr="00DB1021" w:rsidRDefault="00D83DCE" w:rsidP="00D83DCE">
      <w:pPr>
        <w:pStyle w:val="MRLevel3"/>
      </w:pPr>
      <w:r w:rsidRPr="00DB1021">
        <w:t>(2)</w:t>
      </w:r>
      <w:r w:rsidRPr="00DB1021">
        <w:tab/>
        <w:t xml:space="preserve">Where </w:t>
      </w:r>
      <w:r w:rsidR="008C56B9">
        <w:t>AEMO</w:t>
      </w:r>
      <w:r w:rsidRPr="00DB1021">
        <w:t xml:space="preserve"> makes a taxable supply to a Registered Participant or any other recipient under or in connection with the Rules, the recipient must also pay </w:t>
      </w:r>
      <w:r w:rsidR="008C56B9">
        <w:t>AEMO</w:t>
      </w:r>
      <w:r w:rsidRPr="00DB1021">
        <w:t xml:space="preserve"> an additional amount equal to the consideration payable for the supply multiplied by the applicable GST rate upon receipt of a valid tax invoice.</w:t>
      </w:r>
    </w:p>
    <w:p w14:paraId="438B90C8" w14:textId="77777777" w:rsidR="00D83DCE" w:rsidRPr="00DB1021" w:rsidRDefault="00D83DCE" w:rsidP="00D83DCE">
      <w:pPr>
        <w:pStyle w:val="MRLevel3"/>
      </w:pPr>
      <w:r w:rsidRPr="00DB1021">
        <w:t>(3)</w:t>
      </w:r>
      <w:r w:rsidRPr="00DB1021">
        <w:tab/>
        <w:t xml:space="preserve">Where a Registered Participant makes a taxable supply to </w:t>
      </w:r>
      <w:r w:rsidR="008C56B9">
        <w:t>AEMO</w:t>
      </w:r>
      <w:r w:rsidRPr="00DB1021">
        <w:t xml:space="preserve"> under or in connection with the Rules, </w:t>
      </w:r>
      <w:r w:rsidR="008C56B9">
        <w:t>AEMO</w:t>
      </w:r>
      <w:r w:rsidRPr="00DB1021">
        <w:t xml:space="preserve"> must also pay the supplier an additional amount equal to the consideration payable for the supply multiplied by the applicable GST rate.</w:t>
      </w:r>
    </w:p>
    <w:p w14:paraId="5C3E1588" w14:textId="77777777" w:rsidR="00D83DCE" w:rsidRPr="00DB1021" w:rsidRDefault="00D83DCE" w:rsidP="00D83DCE">
      <w:pPr>
        <w:pStyle w:val="MRLevel3"/>
      </w:pPr>
      <w:r w:rsidRPr="00DB1021">
        <w:t>(4)</w:t>
      </w:r>
      <w:r w:rsidRPr="00DB1021">
        <w:tab/>
      </w:r>
      <w:r w:rsidR="008C56B9">
        <w:t>AEMO</w:t>
      </w:r>
      <w:r w:rsidRPr="00DB1021">
        <w:t xml:space="preserve"> must include in a GSI Invoice issued under these Rules, the additional amounts contemplated in this rule where applicable.</w:t>
      </w:r>
    </w:p>
    <w:p w14:paraId="54CCEA2E" w14:textId="77777777" w:rsidR="00D83DCE" w:rsidRPr="00DB1021" w:rsidRDefault="00D83DCE" w:rsidP="00D83DCE">
      <w:pPr>
        <w:pStyle w:val="MRLevel3"/>
      </w:pPr>
      <w:r w:rsidRPr="00DB1021">
        <w:t>(5)</w:t>
      </w:r>
      <w:r w:rsidRPr="00DB1021">
        <w:tab/>
        <w:t xml:space="preserve">A Registered Participant, if requested by </w:t>
      </w:r>
      <w:r w:rsidR="008C56B9">
        <w:t>AEMO</w:t>
      </w:r>
      <w:r w:rsidRPr="00DB1021">
        <w:t xml:space="preserve">, must do everything necessary (including the entering into of recipient created tax invoice agreements) to enable </w:t>
      </w:r>
      <w:r w:rsidR="005A2E9F">
        <w:t>AEMO</w:t>
      </w:r>
      <w:r w:rsidRPr="00DB1021">
        <w:t xml:space="preserve"> to issue valid tax invoices, recipient created tax invoices and adjustment notes (as applicable) in respect of all taxable supplies made by or to </w:t>
      </w:r>
      <w:r w:rsidR="005A2E9F">
        <w:t>AEMO</w:t>
      </w:r>
      <w:r w:rsidRPr="00DB1021">
        <w:t xml:space="preserve"> under these Rules.</w:t>
      </w:r>
    </w:p>
    <w:p w14:paraId="5440D681" w14:textId="77777777" w:rsidR="00D83DCE" w:rsidRPr="00DB1021" w:rsidRDefault="00D83DCE" w:rsidP="00D83DCE">
      <w:pPr>
        <w:pStyle w:val="MRLevel3"/>
      </w:pPr>
      <w:r w:rsidRPr="00DB1021">
        <w:t>(6)</w:t>
      </w:r>
      <w:r w:rsidRPr="00DB1021">
        <w:tab/>
        <w:t xml:space="preserve">If the additional amount paid or payable to </w:t>
      </w:r>
      <w:r w:rsidR="000D5631">
        <w:t>AEMO</w:t>
      </w:r>
      <w:r w:rsidRPr="00DB1021">
        <w:t xml:space="preserve"> or a Registered Participant under this rule in respect of a taxable supply differs from the actual amount of GST payable under the GST Act in respect of the relevant supply, then adjustments must be made in accordance with this rule so as to ensure the additional amount paid under this rule in respect of the supply is equal to the actual amount of GST payable under the GST Act in respect of the supply.</w:t>
      </w:r>
    </w:p>
    <w:p w14:paraId="5671ED00" w14:textId="77777777" w:rsidR="00D83DCE" w:rsidRPr="00DB1021" w:rsidRDefault="003C1C23" w:rsidP="00D83DCE">
      <w:pPr>
        <w:pStyle w:val="MRLevel2"/>
      </w:pPr>
      <w:bookmarkStart w:id="578" w:name="_Toc465348616"/>
      <w:bookmarkStart w:id="579" w:name="_Toc2241995"/>
      <w:r w:rsidRPr="00DB1021">
        <w:t>124</w:t>
      </w:r>
      <w:r w:rsidR="00D83DCE" w:rsidRPr="00DB1021">
        <w:tab/>
        <w:t>Review of GSI Fee calculations for GST purposes</w:t>
      </w:r>
      <w:bookmarkEnd w:id="578"/>
      <w:bookmarkEnd w:id="579"/>
    </w:p>
    <w:p w14:paraId="6B9E068B" w14:textId="77777777" w:rsidR="00D83DCE" w:rsidRPr="00DB1021" w:rsidRDefault="00D83DCE" w:rsidP="00D83DCE">
      <w:pPr>
        <w:pStyle w:val="MRLevel3"/>
      </w:pPr>
      <w:r w:rsidRPr="00DB1021">
        <w:t>(1)</w:t>
      </w:r>
      <w:r w:rsidRPr="00DB1021">
        <w:tab/>
        <w:t xml:space="preserve">Despite the limitation in subrule </w:t>
      </w:r>
      <w:r w:rsidR="00F32E27" w:rsidRPr="00DB1021">
        <w:t>119</w:t>
      </w:r>
      <w:r w:rsidRPr="00DB1021">
        <w:t xml:space="preserve">(3) which prevents </w:t>
      </w:r>
      <w:r w:rsidR="000D5631">
        <w:t>AEMO</w:t>
      </w:r>
      <w:r w:rsidRPr="00DB1021">
        <w:t xml:space="preserve"> recalculating GSI Fees for GSI Invoice Period p after the p+4 recalculation, </w:t>
      </w:r>
      <w:r w:rsidR="000D5631">
        <w:t>AEMO</w:t>
      </w:r>
      <w:r w:rsidRPr="00DB1021">
        <w:t xml:space="preserve"> may recalculate those fees as provided under rule </w:t>
      </w:r>
      <w:r w:rsidR="00F32E27" w:rsidRPr="00DB1021">
        <w:t>123</w:t>
      </w:r>
      <w:r w:rsidRPr="00DB1021">
        <w:t xml:space="preserve"> at any time.</w:t>
      </w:r>
    </w:p>
    <w:p w14:paraId="286DF1C4" w14:textId="77777777" w:rsidR="00D83DCE" w:rsidRPr="00DB1021" w:rsidRDefault="00D83DCE" w:rsidP="00D83DCE">
      <w:pPr>
        <w:pStyle w:val="MRLevel3"/>
      </w:pPr>
      <w:r w:rsidRPr="00DB1021">
        <w:t>(2)</w:t>
      </w:r>
      <w:r w:rsidRPr="00DB1021">
        <w:tab/>
        <w:t xml:space="preserve">Where an adjustment is made in accordance with rule </w:t>
      </w:r>
      <w:r w:rsidR="00F32E27" w:rsidRPr="00DB1021">
        <w:t>123</w:t>
      </w:r>
      <w:r w:rsidRPr="00DB1021">
        <w:t xml:space="preserve">, the Adjustment GSI Invoice provided by </w:t>
      </w:r>
      <w:r w:rsidR="002D1154">
        <w:t>AEMO</w:t>
      </w:r>
      <w:r w:rsidRPr="00DB1021">
        <w:t xml:space="preserve"> must meet the requirements of a valid adjustment note.</w:t>
      </w:r>
    </w:p>
    <w:p w14:paraId="1CE0BC01" w14:textId="77777777" w:rsidR="00D83DCE" w:rsidRPr="00DB1021" w:rsidRDefault="00D83DCE" w:rsidP="00860AC7">
      <w:pPr>
        <w:pStyle w:val="MRNote"/>
        <w:sectPr w:rsidR="00D83DCE" w:rsidRPr="00DB1021" w:rsidSect="00A645BE">
          <w:headerReference w:type="default" r:id="rId17"/>
          <w:pgSz w:w="11906" w:h="16838" w:code="9"/>
          <w:pgMar w:top="1440" w:right="1440" w:bottom="1888" w:left="1440" w:header="709" w:footer="709" w:gutter="0"/>
          <w:paperSrc w:first="260" w:other="260"/>
          <w:cols w:space="708"/>
        </w:sectPr>
      </w:pPr>
    </w:p>
    <w:p w14:paraId="749936FF" w14:textId="77777777" w:rsidR="00D83DCE" w:rsidRPr="00DB1021" w:rsidRDefault="00D83DCE" w:rsidP="00D83DCE">
      <w:pPr>
        <w:pStyle w:val="MRLevel1"/>
      </w:pPr>
      <w:bookmarkStart w:id="580" w:name="_Toc465348617"/>
      <w:bookmarkStart w:id="581" w:name="_Toc2241996"/>
      <w:r w:rsidRPr="00DB1021">
        <w:lastRenderedPageBreak/>
        <w:t>Part 8</w:t>
      </w:r>
      <w:r w:rsidRPr="00DB1021">
        <w:tab/>
        <w:t>Rule Making</w:t>
      </w:r>
      <w:bookmarkEnd w:id="580"/>
      <w:bookmarkEnd w:id="581"/>
    </w:p>
    <w:p w14:paraId="34DFBD2A" w14:textId="77777777" w:rsidR="00D83DCE" w:rsidRPr="00DB1021" w:rsidRDefault="00D83DCE" w:rsidP="00D83DCE">
      <w:pPr>
        <w:pStyle w:val="MRLevel1B"/>
        <w:ind w:left="1985" w:hanging="1985"/>
      </w:pPr>
      <w:bookmarkStart w:id="582" w:name="_Toc465348618"/>
      <w:bookmarkStart w:id="583" w:name="_Toc136232131"/>
      <w:bookmarkStart w:id="584" w:name="_Toc139100769"/>
      <w:bookmarkStart w:id="585" w:name="_Toc2241997"/>
      <w:r w:rsidRPr="00DB1021">
        <w:t>Division 1</w:t>
      </w:r>
      <w:r w:rsidRPr="00DB1021">
        <w:tab/>
        <w:t>General</w:t>
      </w:r>
      <w:bookmarkEnd w:id="582"/>
      <w:bookmarkEnd w:id="585"/>
    </w:p>
    <w:p w14:paraId="0668B6B9" w14:textId="77777777" w:rsidR="00D83DCE" w:rsidRPr="00DB1021" w:rsidRDefault="0032064A" w:rsidP="00D83DCE">
      <w:pPr>
        <w:pStyle w:val="MRLevel2"/>
      </w:pPr>
      <w:bookmarkStart w:id="586" w:name="_Toc465348619"/>
      <w:bookmarkStart w:id="587" w:name="_Toc2241998"/>
      <w:r w:rsidRPr="00DB1021">
        <w:t>125</w:t>
      </w:r>
      <w:r w:rsidR="00D83DCE" w:rsidRPr="00DB1021">
        <w:tab/>
        <w:t xml:space="preserve">Rule making by the </w:t>
      </w:r>
      <w:bookmarkStart w:id="588" w:name="_DV_M612"/>
      <w:bookmarkEnd w:id="583"/>
      <w:bookmarkEnd w:id="584"/>
      <w:bookmarkEnd w:id="588"/>
      <w:r w:rsidR="00074642">
        <w:t>Rule Change Panel</w:t>
      </w:r>
      <w:bookmarkEnd w:id="586"/>
      <w:bookmarkEnd w:id="587"/>
      <w:r w:rsidR="00D83DCE" w:rsidRPr="00DB1021">
        <w:t xml:space="preserve"> </w:t>
      </w:r>
    </w:p>
    <w:p w14:paraId="7A368F1A" w14:textId="77777777" w:rsidR="00D83DCE" w:rsidRPr="00DB1021" w:rsidRDefault="00D83DCE" w:rsidP="00D83DCE">
      <w:pPr>
        <w:pStyle w:val="MRLevel3"/>
      </w:pPr>
      <w:bookmarkStart w:id="589" w:name="_DV_M613"/>
      <w:bookmarkEnd w:id="589"/>
      <w:r w:rsidRPr="00DB1021">
        <w:t>(1)</w:t>
      </w:r>
      <w:r w:rsidRPr="00DB1021">
        <w:tab/>
        <w:t xml:space="preserve">The </w:t>
      </w:r>
      <w:r w:rsidR="00074642">
        <w:t>Rule Change Panel</w:t>
      </w:r>
      <w:r w:rsidRPr="00DB1021">
        <w:t>, in accordance with the GSI Act, the GSI Regulations</w:t>
      </w:r>
      <w:r w:rsidR="00074642">
        <w:t>, the Panel Regulations</w:t>
      </w:r>
      <w:r w:rsidRPr="00DB1021">
        <w:t xml:space="preserve"> and the Rules, may make Amending Rules for or with respect to any matter or thing referred to in the GSI Act</w:t>
      </w:r>
      <w:r w:rsidR="00074642">
        <w:t>,</w:t>
      </w:r>
      <w:r w:rsidRPr="00DB1021">
        <w:t xml:space="preserve"> the GSI Regulations</w:t>
      </w:r>
      <w:r w:rsidR="00074642">
        <w:t xml:space="preserve"> and the Panel Regulations</w:t>
      </w:r>
      <w:r w:rsidRPr="00DB1021">
        <w:t>, after the initial Rules have been made by the Minister.</w:t>
      </w:r>
    </w:p>
    <w:p w14:paraId="1A1CC59E" w14:textId="77777777" w:rsidR="00D83DCE" w:rsidRPr="00DB1021" w:rsidRDefault="00D83DCE" w:rsidP="00D83DCE">
      <w:pPr>
        <w:pStyle w:val="MRLevel3"/>
      </w:pPr>
      <w:r w:rsidRPr="00DB1021">
        <w:t>(2)</w:t>
      </w:r>
      <w:r w:rsidRPr="00DB1021">
        <w:tab/>
        <w:t xml:space="preserve">The </w:t>
      </w:r>
      <w:r w:rsidR="00074642">
        <w:t>Rule Change Panel</w:t>
      </w:r>
      <w:r w:rsidRPr="00DB1021">
        <w:t xml:space="preserve">: </w:t>
      </w:r>
    </w:p>
    <w:p w14:paraId="5CD60AE6" w14:textId="77777777" w:rsidR="00D83DCE" w:rsidRPr="00DB1021" w:rsidRDefault="00D83DCE" w:rsidP="00D83DCE">
      <w:pPr>
        <w:pStyle w:val="MRLevel4"/>
      </w:pPr>
      <w:bookmarkStart w:id="590" w:name="_DV_M614"/>
      <w:bookmarkEnd w:id="590"/>
      <w:r w:rsidRPr="00DB1021">
        <w:t>(a)</w:t>
      </w:r>
      <w:r w:rsidRPr="00DB1021">
        <w:tab/>
        <w:t>is responsible for maintaining the Rules;</w:t>
      </w:r>
    </w:p>
    <w:p w14:paraId="1A6D04DB" w14:textId="77777777" w:rsidR="00D83DCE" w:rsidRPr="00DB1021" w:rsidRDefault="00D83DCE" w:rsidP="00D83DCE">
      <w:pPr>
        <w:pStyle w:val="MRLevel4"/>
      </w:pPr>
      <w:bookmarkStart w:id="591" w:name="_DV_M615"/>
      <w:bookmarkEnd w:id="591"/>
      <w:r w:rsidRPr="00DB1021">
        <w:t>(b)</w:t>
      </w:r>
      <w:r w:rsidRPr="00DB1021">
        <w:tab/>
        <w:t>is responsible for ensuring the development of amendments of, and replacements for, the Rules; and</w:t>
      </w:r>
    </w:p>
    <w:p w14:paraId="635FFD3A" w14:textId="77777777" w:rsidR="004E5DAF" w:rsidRDefault="00D83DCE" w:rsidP="00D15D3B">
      <w:pPr>
        <w:pStyle w:val="MRLevel4"/>
      </w:pPr>
      <w:bookmarkStart w:id="592" w:name="_DV_M616"/>
      <w:bookmarkEnd w:id="592"/>
      <w:r w:rsidRPr="00DB1021">
        <w:t>(c)</w:t>
      </w:r>
      <w:r w:rsidRPr="00DB1021">
        <w:tab/>
        <w:t>may make Amending Rules in accordance with this Part 8.</w:t>
      </w:r>
    </w:p>
    <w:p w14:paraId="748298B2" w14:textId="77777777" w:rsidR="007A7E9F" w:rsidRDefault="007A7E9F" w:rsidP="007A7E9F">
      <w:pPr>
        <w:pStyle w:val="MRLevel3"/>
      </w:pPr>
      <w:r>
        <w:t>(3)</w:t>
      </w:r>
      <w:r>
        <w:tab/>
      </w:r>
      <w:r w:rsidRPr="007A7E9F">
        <w:t xml:space="preserve">This </w:t>
      </w:r>
      <w:r w:rsidR="00174472">
        <w:t>rule 125</w:t>
      </w:r>
      <w:r w:rsidR="00C320CD">
        <w:t xml:space="preserve"> and the remainder of Part 8</w:t>
      </w:r>
      <w:r w:rsidR="00174472">
        <w:t xml:space="preserve"> </w:t>
      </w:r>
      <w:r w:rsidRPr="007A7E9F">
        <w:t xml:space="preserve">of the Rules </w:t>
      </w:r>
      <w:r w:rsidR="00106CA0">
        <w:t xml:space="preserve">(other than rule 125A) </w:t>
      </w:r>
      <w:r w:rsidRPr="007A7E9F">
        <w:t xml:space="preserve">commence </w:t>
      </w:r>
      <w:r w:rsidR="00477562">
        <w:t xml:space="preserve">operation </w:t>
      </w:r>
      <w:r w:rsidRPr="007A7E9F">
        <w:t xml:space="preserve">on and from 08:00AM on 3 April 2017, being the date on which the Rule Change Panel is conferred the function to develop amendments of and replacements for the Rules in accordance with regulation 2(b) of the </w:t>
      </w:r>
      <w:r w:rsidR="00C320CD" w:rsidRPr="00981101">
        <w:rPr>
          <w:i/>
        </w:rPr>
        <w:t>Gas Services Information</w:t>
      </w:r>
      <w:r w:rsidRPr="00981101">
        <w:rPr>
          <w:i/>
        </w:rPr>
        <w:t xml:space="preserve"> Amendment Regulations (No.2) 2016</w:t>
      </w:r>
      <w:r w:rsidRPr="007A7E9F">
        <w:t>.</w:t>
      </w:r>
    </w:p>
    <w:p w14:paraId="5128E3D1" w14:textId="77777777" w:rsidR="007A7E9F" w:rsidRDefault="007A7E9F" w:rsidP="00D83DCE">
      <w:pPr>
        <w:pStyle w:val="MRLevel2"/>
      </w:pPr>
      <w:bookmarkStart w:id="593" w:name="_DV_M617"/>
      <w:bookmarkStart w:id="594" w:name="_Toc465348620"/>
      <w:bookmarkStart w:id="595" w:name="_Toc2241999"/>
      <w:bookmarkEnd w:id="593"/>
      <w:r>
        <w:t>125A</w:t>
      </w:r>
      <w:r w:rsidR="002A015D" w:rsidRPr="002A015D">
        <w:t>.–</w:t>
      </w:r>
      <w:r>
        <w:t>Rule making by the Minister</w:t>
      </w:r>
      <w:bookmarkEnd w:id="594"/>
      <w:bookmarkEnd w:id="595"/>
    </w:p>
    <w:p w14:paraId="28B8AC35" w14:textId="77777777" w:rsidR="00106CA0" w:rsidRDefault="007A7E9F" w:rsidP="00106CA0">
      <w:pPr>
        <w:pStyle w:val="MRLevel3"/>
      </w:pPr>
      <w:r w:rsidRPr="007A7E9F">
        <w:t>(1)</w:t>
      </w:r>
      <w:r>
        <w:tab/>
      </w:r>
      <w:r w:rsidR="00106CA0">
        <w:t xml:space="preserve">This rule 125A applies from the Rule Change Panel Transfer Date until 08:00AM on 1 July 2017, being the date on which the Minister's power to make Amending Rules under regulation 7(5) of the GSI Regulations ends. </w:t>
      </w:r>
    </w:p>
    <w:p w14:paraId="4FB33A94" w14:textId="77777777" w:rsidR="007A7E9F" w:rsidRPr="007A7E9F" w:rsidRDefault="00106CA0" w:rsidP="00106CA0">
      <w:pPr>
        <w:pStyle w:val="MRLevel3"/>
      </w:pPr>
      <w:r>
        <w:t>(2)</w:t>
      </w:r>
      <w:r>
        <w:tab/>
        <w:t>Despite anything in the Rules, the Minister may develop and make Amending Rules in accordance with regulation 7(5) of the GSI Regulations.</w:t>
      </w:r>
    </w:p>
    <w:p w14:paraId="29DB2AFD" w14:textId="77777777" w:rsidR="00D83DCE" w:rsidRPr="00DB1021" w:rsidRDefault="0032064A" w:rsidP="00D83DCE">
      <w:pPr>
        <w:pStyle w:val="MRLevel2"/>
      </w:pPr>
      <w:bookmarkStart w:id="596" w:name="_Toc465348621"/>
      <w:bookmarkStart w:id="597" w:name="_Toc2242000"/>
      <w:r w:rsidRPr="00DB1021">
        <w:t>126</w:t>
      </w:r>
      <w:r w:rsidR="00D83DCE" w:rsidRPr="00DB1021">
        <w:tab/>
        <w:t xml:space="preserve">Ministerial policy </w:t>
      </w:r>
      <w:r w:rsidR="004B247E">
        <w:t>statements</w:t>
      </w:r>
      <w:bookmarkEnd w:id="596"/>
      <w:bookmarkEnd w:id="597"/>
    </w:p>
    <w:p w14:paraId="580D02FA" w14:textId="77777777" w:rsidR="00D83DCE" w:rsidRPr="00DB1021" w:rsidRDefault="00D83DCE" w:rsidP="00D83DCE">
      <w:pPr>
        <w:pStyle w:val="MRLevel3"/>
      </w:pPr>
      <w:r w:rsidRPr="00DB1021">
        <w:t>(1)</w:t>
      </w:r>
      <w:r w:rsidRPr="00DB1021">
        <w:tab/>
        <w:t xml:space="preserve">The Minister may </w:t>
      </w:r>
      <w:r w:rsidR="00027257">
        <w:t xml:space="preserve">issue a statement of </w:t>
      </w:r>
      <w:r w:rsidRPr="00DB1021">
        <w:t xml:space="preserve">policy </w:t>
      </w:r>
      <w:r w:rsidR="00027257">
        <w:t>principles</w:t>
      </w:r>
      <w:r w:rsidRPr="00DB1021">
        <w:t xml:space="preserve"> to the </w:t>
      </w:r>
      <w:r w:rsidR="00074642">
        <w:t>Rule Change Panel</w:t>
      </w:r>
      <w:r w:rsidRPr="001360E0">
        <w:t xml:space="preserve"> with respect to the GBB or the GSOO.</w:t>
      </w:r>
      <w:r w:rsidR="00F83FBF">
        <w:t xml:space="preserve">  The statement of policy principles must not be inconsistent with the GSI Objectives.</w:t>
      </w:r>
    </w:p>
    <w:p w14:paraId="06380D36" w14:textId="77777777" w:rsidR="00D83DCE" w:rsidRPr="00DB1021" w:rsidRDefault="00D83DCE" w:rsidP="00D83DCE">
      <w:pPr>
        <w:pStyle w:val="MRLevel3"/>
      </w:pPr>
      <w:r w:rsidRPr="00DB1021">
        <w:t>(2)</w:t>
      </w:r>
      <w:r w:rsidRPr="00DB1021">
        <w:tab/>
        <w:t xml:space="preserve">The Minister may provide the </w:t>
      </w:r>
      <w:r w:rsidR="00074642">
        <w:t>Rule Change Panel</w:t>
      </w:r>
      <w:r w:rsidRPr="00DB1021">
        <w:t xml:space="preserve"> with a draft of the proposed </w:t>
      </w:r>
      <w:r w:rsidR="00027257">
        <w:t xml:space="preserve">statement of </w:t>
      </w:r>
      <w:r w:rsidRPr="00DB1021">
        <w:t xml:space="preserve">policy </w:t>
      </w:r>
      <w:r w:rsidR="00027257">
        <w:t>principles</w:t>
      </w:r>
      <w:r w:rsidR="00027257" w:rsidRPr="00DB1021">
        <w:t xml:space="preserve"> </w:t>
      </w:r>
      <w:r w:rsidRPr="00DB1021">
        <w:t xml:space="preserve">and seek the </w:t>
      </w:r>
      <w:r w:rsidR="00074642">
        <w:t>Rule Change Panel</w:t>
      </w:r>
      <w:r w:rsidRPr="00DB1021">
        <w:t>’s views on it.</w:t>
      </w:r>
    </w:p>
    <w:p w14:paraId="2F5F82AC" w14:textId="77777777" w:rsidR="00D90826" w:rsidRPr="00981101" w:rsidRDefault="00D83DCE" w:rsidP="00D83DCE">
      <w:pPr>
        <w:pStyle w:val="MRLevel3"/>
      </w:pPr>
      <w:bookmarkStart w:id="598" w:name="_DV_M637"/>
      <w:bookmarkEnd w:id="598"/>
      <w:r w:rsidRPr="00DB1021">
        <w:t>(3)</w:t>
      </w:r>
      <w:r w:rsidRPr="00DB1021">
        <w:tab/>
      </w:r>
      <w:r w:rsidR="007A0FAB">
        <w:t>T</w:t>
      </w:r>
      <w:r w:rsidRPr="00DB1021">
        <w:t xml:space="preserve">he </w:t>
      </w:r>
      <w:r w:rsidR="00074642">
        <w:t>Rule Change Panel</w:t>
      </w:r>
      <w:r w:rsidRPr="00DB1021">
        <w:t xml:space="preserve"> must </w:t>
      </w:r>
      <w:r w:rsidR="007A0FAB">
        <w:t xml:space="preserve">have regard to the statement of policy principles given by the Minister in </w:t>
      </w:r>
      <w:r w:rsidR="00AF2072">
        <w:t xml:space="preserve">making Amending Rules </w:t>
      </w:r>
      <w:r w:rsidRPr="00DB1021">
        <w:t>under this Part.</w:t>
      </w:r>
    </w:p>
    <w:p w14:paraId="7E24C0D8" w14:textId="77777777" w:rsidR="00D83DCE" w:rsidRPr="00DB1021" w:rsidRDefault="0032064A" w:rsidP="00D83DCE">
      <w:pPr>
        <w:pStyle w:val="MRLevel2"/>
      </w:pPr>
      <w:bookmarkStart w:id="599" w:name="_Toc465348622"/>
      <w:bookmarkStart w:id="600" w:name="_Toc2242001"/>
      <w:r w:rsidRPr="00DB1021">
        <w:lastRenderedPageBreak/>
        <w:t>127</w:t>
      </w:r>
      <w:r w:rsidR="00D83DCE" w:rsidRPr="00DB1021">
        <w:tab/>
        <w:t>Rule making test</w:t>
      </w:r>
      <w:bookmarkEnd w:id="599"/>
      <w:bookmarkEnd w:id="600"/>
    </w:p>
    <w:p w14:paraId="63071FCB" w14:textId="77777777" w:rsidR="00D83DCE" w:rsidRPr="00DB1021" w:rsidRDefault="00D83DCE" w:rsidP="00D83DCE">
      <w:pPr>
        <w:pStyle w:val="MRLevel3continued"/>
      </w:pPr>
      <w:r w:rsidRPr="00DB1021">
        <w:t xml:space="preserve">The </w:t>
      </w:r>
      <w:r w:rsidR="00074642">
        <w:t>Rule Change Panel</w:t>
      </w:r>
      <w:r w:rsidRPr="00DB1021">
        <w:t xml:space="preserve"> must not make Amending Rules unless it is satisfied that the Rules, as proposed to be amended or replaced, are consistent with the GSI Objectives.</w:t>
      </w:r>
    </w:p>
    <w:p w14:paraId="235B9C5E" w14:textId="77777777" w:rsidR="00D83DCE" w:rsidRPr="00DB1021" w:rsidRDefault="0032064A" w:rsidP="00D83DCE">
      <w:pPr>
        <w:pStyle w:val="MRLevel2"/>
      </w:pPr>
      <w:bookmarkStart w:id="601" w:name="_Toc465348623"/>
      <w:bookmarkStart w:id="602" w:name="_Toc2242002"/>
      <w:r w:rsidRPr="00DB1021">
        <w:t>128</w:t>
      </w:r>
      <w:r w:rsidR="00D83DCE" w:rsidRPr="00DB1021">
        <w:tab/>
        <w:t xml:space="preserve">Factors for </w:t>
      </w:r>
      <w:r w:rsidR="00074642">
        <w:t>Rule Change Panel</w:t>
      </w:r>
      <w:r w:rsidR="00D83DCE" w:rsidRPr="00DB1021">
        <w:t xml:space="preserve"> consideration</w:t>
      </w:r>
      <w:bookmarkEnd w:id="601"/>
      <w:bookmarkEnd w:id="602"/>
    </w:p>
    <w:p w14:paraId="0C8A9207" w14:textId="77777777" w:rsidR="00D83DCE" w:rsidRPr="00DB1021" w:rsidRDefault="00074642" w:rsidP="00074642">
      <w:pPr>
        <w:pStyle w:val="MRLevel3"/>
      </w:pPr>
      <w:bookmarkStart w:id="603" w:name="_DV_M618"/>
      <w:bookmarkEnd w:id="603"/>
      <w:r>
        <w:t>(1)</w:t>
      </w:r>
      <w:r>
        <w:tab/>
      </w:r>
      <w:r w:rsidR="00D83DCE" w:rsidRPr="00DB1021">
        <w:t xml:space="preserve">In deciding whether or not to make Amending Rules, the </w:t>
      </w:r>
      <w:r>
        <w:t>Rule Change Panel</w:t>
      </w:r>
      <w:r w:rsidR="00D83DCE" w:rsidRPr="00DB1021">
        <w:t xml:space="preserve"> must have regard to the following:</w:t>
      </w:r>
    </w:p>
    <w:p w14:paraId="3B10BBC8" w14:textId="77777777" w:rsidR="00D83DCE" w:rsidRPr="00DB1021" w:rsidRDefault="00D83DCE" w:rsidP="00D83DCE">
      <w:pPr>
        <w:pStyle w:val="MRLevel4"/>
      </w:pPr>
      <w:bookmarkStart w:id="604" w:name="_DV_M619"/>
      <w:bookmarkEnd w:id="604"/>
      <w:r w:rsidRPr="00DB1021">
        <w:t>(a)</w:t>
      </w:r>
      <w:r w:rsidRPr="00DB1021">
        <w:tab/>
        <w:t xml:space="preserve">any applicable </w:t>
      </w:r>
      <w:r w:rsidR="00107465">
        <w:t xml:space="preserve">statement of </w:t>
      </w:r>
      <w:r w:rsidRPr="00DB1021">
        <w:t xml:space="preserve">policy </w:t>
      </w:r>
      <w:r w:rsidR="00107465">
        <w:t>principles</w:t>
      </w:r>
      <w:r w:rsidR="00107465" w:rsidRPr="00DB1021">
        <w:t xml:space="preserve"> </w:t>
      </w:r>
      <w:r w:rsidRPr="00DB1021">
        <w:t xml:space="preserve">given to the </w:t>
      </w:r>
      <w:r w:rsidR="00074642">
        <w:t>Rule Change Panel</w:t>
      </w:r>
      <w:r w:rsidRPr="00DB1021">
        <w:t xml:space="preserve"> under rule </w:t>
      </w:r>
      <w:r w:rsidR="00682173" w:rsidRPr="00DB1021">
        <w:t>126</w:t>
      </w:r>
      <w:r w:rsidRPr="00DB1021">
        <w:t>;</w:t>
      </w:r>
    </w:p>
    <w:p w14:paraId="0C00CC10" w14:textId="77777777" w:rsidR="00D83DCE" w:rsidRPr="00DB1021" w:rsidRDefault="00D83DCE" w:rsidP="00D83DCE">
      <w:pPr>
        <w:pStyle w:val="MRLevel4"/>
      </w:pPr>
      <w:bookmarkStart w:id="605" w:name="_DV_M620"/>
      <w:bookmarkEnd w:id="605"/>
      <w:r w:rsidRPr="00DB1021">
        <w:t>(b)</w:t>
      </w:r>
      <w:r w:rsidRPr="00DB1021">
        <w:tab/>
        <w:t>the practicality and cost of implementing the Rule Change Proposal;</w:t>
      </w:r>
    </w:p>
    <w:p w14:paraId="15A14494" w14:textId="77777777" w:rsidR="00D83DCE" w:rsidRPr="00DB1021" w:rsidRDefault="00D83DCE" w:rsidP="00D83DCE">
      <w:pPr>
        <w:pStyle w:val="MRLevel4"/>
      </w:pPr>
      <w:bookmarkStart w:id="606" w:name="_DV_M621"/>
      <w:bookmarkEnd w:id="606"/>
      <w:r w:rsidRPr="00DB1021">
        <w:t>(c)</w:t>
      </w:r>
      <w:r w:rsidRPr="00DB1021">
        <w:tab/>
        <w:t xml:space="preserve">the relevant views expressed in any submissions received by the </w:t>
      </w:r>
      <w:r w:rsidR="00074642">
        <w:t>Rule Change Panel</w:t>
      </w:r>
      <w:r w:rsidRPr="00DB1021">
        <w:t xml:space="preserve"> on the Rule Change Proposal; </w:t>
      </w:r>
    </w:p>
    <w:p w14:paraId="66D08F2C" w14:textId="77777777" w:rsidR="00D83DCE" w:rsidRPr="00DB1021" w:rsidRDefault="00D83DCE" w:rsidP="00D83DCE">
      <w:pPr>
        <w:pStyle w:val="MRLevel4"/>
      </w:pPr>
      <w:r w:rsidRPr="00DB1021">
        <w:t>(d)</w:t>
      </w:r>
      <w:r w:rsidRPr="00DB1021">
        <w:tab/>
        <w:t>the relevant views expressed at any public forums or workshops</w:t>
      </w:r>
      <w:r w:rsidR="00FD5544">
        <w:t xml:space="preserve">, or </w:t>
      </w:r>
      <w:r w:rsidR="009E514B">
        <w:t xml:space="preserve">in </w:t>
      </w:r>
      <w:r w:rsidR="00FD5544">
        <w:t>other consultation with Gas Market Participants,</w:t>
      </w:r>
      <w:r w:rsidRPr="00DB1021">
        <w:t xml:space="preserve"> held by the </w:t>
      </w:r>
      <w:r w:rsidR="00074642">
        <w:t>Rule Change Panel</w:t>
      </w:r>
      <w:r w:rsidRPr="00DB1021">
        <w:t xml:space="preserve"> on the Rule Change Proposal;</w:t>
      </w:r>
    </w:p>
    <w:p w14:paraId="6A1167AB" w14:textId="77777777" w:rsidR="00D83DCE" w:rsidRPr="00DB1021" w:rsidRDefault="00D83DCE" w:rsidP="00D83DCE">
      <w:pPr>
        <w:pStyle w:val="MRLevel4"/>
      </w:pPr>
      <w:bookmarkStart w:id="607" w:name="_DV_M622"/>
      <w:bookmarkEnd w:id="607"/>
      <w:r w:rsidRPr="00DB1021">
        <w:t>(e)</w:t>
      </w:r>
      <w:r w:rsidRPr="00DB1021">
        <w:tab/>
        <w:t>the relevant views expressed by the Gas Advisory Board where it met to consider the Rule Change Proposal; and</w:t>
      </w:r>
    </w:p>
    <w:p w14:paraId="38C2FF69" w14:textId="77777777" w:rsidR="00D83DCE" w:rsidRDefault="00D83DCE" w:rsidP="00D83DCE">
      <w:pPr>
        <w:pStyle w:val="MRLevel4"/>
      </w:pPr>
      <w:bookmarkStart w:id="608" w:name="_DV_M623"/>
      <w:bookmarkEnd w:id="608"/>
      <w:r w:rsidRPr="00DB1021">
        <w:t>(f)</w:t>
      </w:r>
      <w:r w:rsidRPr="00DB1021">
        <w:tab/>
        <w:t xml:space="preserve">any information that the </w:t>
      </w:r>
      <w:r w:rsidR="00074642">
        <w:t>Rule Change Panel</w:t>
      </w:r>
      <w:r w:rsidRPr="00DB1021">
        <w:t xml:space="preserve"> considers necessary to assess the Rule Change Proposal.</w:t>
      </w:r>
    </w:p>
    <w:p w14:paraId="2BCD3563" w14:textId="77777777" w:rsidR="00074642" w:rsidRPr="00DB1021" w:rsidRDefault="00074642" w:rsidP="00074642">
      <w:pPr>
        <w:pStyle w:val="MRLevel4"/>
        <w:ind w:left="709"/>
      </w:pPr>
      <w:r>
        <w:t>(2)</w:t>
      </w:r>
      <w:r>
        <w:tab/>
      </w:r>
      <w:r w:rsidRPr="00693A7E">
        <w:t xml:space="preserve">Without limiting </w:t>
      </w:r>
      <w:r>
        <w:t>subrule (1)</w:t>
      </w:r>
      <w:r w:rsidRPr="00693A7E">
        <w:t xml:space="preserve">, in deciding whether or not to make Amending Rules, the Rule Change Panel may </w:t>
      </w:r>
      <w:r w:rsidR="00C40C17">
        <w:t>request</w:t>
      </w:r>
      <w:r w:rsidR="00BC260E">
        <w:t xml:space="preserve"> the RCP Secretariat to seek </w:t>
      </w:r>
      <w:r w:rsidR="00C40C17">
        <w:t xml:space="preserve">advice, </w:t>
      </w:r>
      <w:r w:rsidR="00BC260E">
        <w:t>and the Rule Change Panel may</w:t>
      </w:r>
      <w:r w:rsidRPr="00693A7E">
        <w:t xml:space="preserve"> have regard to</w:t>
      </w:r>
      <w:r w:rsidR="00C40C17">
        <w:t xml:space="preserve"> that</w:t>
      </w:r>
      <w:r w:rsidRPr="00693A7E">
        <w:t xml:space="preserve"> advice</w:t>
      </w:r>
      <w:r w:rsidR="00C40C17">
        <w:t>,</w:t>
      </w:r>
      <w:r w:rsidRPr="00693A7E">
        <w:t xml:space="preserve"> from any person that the Rule Change Panel considers is </w:t>
      </w:r>
      <w:r w:rsidR="00AB64CE">
        <w:t xml:space="preserve">appropriate </w:t>
      </w:r>
      <w:r w:rsidRPr="00693A7E">
        <w:t>to assist</w:t>
      </w:r>
      <w:r w:rsidR="00AB64CE">
        <w:t xml:space="preserve"> it</w:t>
      </w:r>
      <w:r w:rsidRPr="00693A7E">
        <w:t xml:space="preserve"> in assessing the </w:t>
      </w:r>
      <w:r>
        <w:t xml:space="preserve">relevant </w:t>
      </w:r>
      <w:r w:rsidRPr="00693A7E">
        <w:t>Rule Change Proposal.</w:t>
      </w:r>
    </w:p>
    <w:p w14:paraId="7A85F36C" w14:textId="77777777" w:rsidR="00D83DCE" w:rsidRPr="00DB1021" w:rsidRDefault="00D83DCE" w:rsidP="00D83DCE">
      <w:pPr>
        <w:pStyle w:val="MRLevel1B"/>
        <w:ind w:left="1985" w:hanging="1985"/>
      </w:pPr>
      <w:bookmarkStart w:id="609" w:name="_DV_M624"/>
      <w:bookmarkStart w:id="610" w:name="_DV_M633"/>
      <w:bookmarkStart w:id="611" w:name="_Toc465348624"/>
      <w:bookmarkStart w:id="612" w:name="_Toc136232132"/>
      <w:bookmarkStart w:id="613" w:name="_Toc139100770"/>
      <w:bookmarkStart w:id="614" w:name="_Toc2242003"/>
      <w:bookmarkEnd w:id="609"/>
      <w:bookmarkEnd w:id="610"/>
      <w:r w:rsidRPr="00DB1021">
        <w:t>Division 2</w:t>
      </w:r>
      <w:r w:rsidRPr="00DB1021">
        <w:tab/>
        <w:t>Initiating changes to the Rules</w:t>
      </w:r>
      <w:bookmarkEnd w:id="611"/>
      <w:bookmarkEnd w:id="614"/>
    </w:p>
    <w:p w14:paraId="7FD87BFA" w14:textId="77777777" w:rsidR="00D83DCE" w:rsidRPr="00DB1021" w:rsidRDefault="0032064A" w:rsidP="00D83DCE">
      <w:pPr>
        <w:pStyle w:val="MRLevel2"/>
      </w:pPr>
      <w:bookmarkStart w:id="615" w:name="_Toc465348625"/>
      <w:bookmarkStart w:id="616" w:name="_Toc2242004"/>
      <w:r w:rsidRPr="00DB1021">
        <w:t>129</w:t>
      </w:r>
      <w:r w:rsidR="00D83DCE" w:rsidRPr="00DB1021">
        <w:tab/>
        <w:t>Initiating a Rule Change Proposal</w:t>
      </w:r>
      <w:bookmarkStart w:id="617" w:name="_DV_M634"/>
      <w:bookmarkEnd w:id="612"/>
      <w:bookmarkEnd w:id="613"/>
      <w:bookmarkEnd w:id="617"/>
      <w:bookmarkEnd w:id="615"/>
      <w:bookmarkEnd w:id="616"/>
    </w:p>
    <w:p w14:paraId="2F192EDE" w14:textId="77777777" w:rsidR="00ED7C7F" w:rsidRDefault="00D83DCE" w:rsidP="00D83DCE">
      <w:pPr>
        <w:pStyle w:val="MRLevel3"/>
      </w:pPr>
      <w:bookmarkStart w:id="618" w:name="_DV_M635"/>
      <w:bookmarkEnd w:id="618"/>
      <w:r w:rsidRPr="00DB1021">
        <w:t>(1)</w:t>
      </w:r>
      <w:r w:rsidRPr="00DB1021">
        <w:tab/>
        <w:t>Any person may make a Rule Change Proposal by completing a Rule Change Proposal Form.</w:t>
      </w:r>
    </w:p>
    <w:p w14:paraId="7427B6AA" w14:textId="77777777" w:rsidR="00D83DCE" w:rsidRPr="00DB1021" w:rsidRDefault="00D83DCE" w:rsidP="00D83DCE">
      <w:pPr>
        <w:pStyle w:val="MRLevel3"/>
      </w:pPr>
      <w:r w:rsidRPr="00DB1021">
        <w:t>(2)</w:t>
      </w:r>
      <w:r w:rsidRPr="00DB1021">
        <w:tab/>
        <w:t xml:space="preserve">A person other than the </w:t>
      </w:r>
      <w:r w:rsidR="00373B91">
        <w:t>Rule Change Panel</w:t>
      </w:r>
      <w:r w:rsidRPr="00DB1021">
        <w:t xml:space="preserve"> who wishes to make a Rule Change Proposal must submit a completed Rule Change Proposal Form to the </w:t>
      </w:r>
      <w:r w:rsidR="00373B91">
        <w:t>Rule Change Panel</w:t>
      </w:r>
      <w:r w:rsidRPr="00DB1021">
        <w:t xml:space="preserve"> using the contact details provided in the form.</w:t>
      </w:r>
    </w:p>
    <w:p w14:paraId="3297848E" w14:textId="77777777" w:rsidR="00D83DCE" w:rsidRPr="00DB1021" w:rsidRDefault="00D83DCE" w:rsidP="00D83DCE">
      <w:pPr>
        <w:pStyle w:val="MRLevel3"/>
      </w:pPr>
      <w:r w:rsidRPr="00DB1021">
        <w:t>(3)</w:t>
      </w:r>
      <w:r w:rsidRPr="00DB1021">
        <w:tab/>
        <w:t xml:space="preserve">Where the </w:t>
      </w:r>
      <w:r w:rsidR="00373B91">
        <w:t>Rule Change Panel</w:t>
      </w:r>
      <w:r w:rsidRPr="00DB1021">
        <w:t xml:space="preserve"> considers it to be necessary, it may contact a person submitting a Rule Change Proposal and request written clarification of any aspect of the proposal.</w:t>
      </w:r>
    </w:p>
    <w:p w14:paraId="79C50B88" w14:textId="77777777" w:rsidR="00D83DCE" w:rsidRPr="00DB1021" w:rsidRDefault="00D83DCE" w:rsidP="00D83DCE">
      <w:pPr>
        <w:pStyle w:val="MRLevel3"/>
      </w:pPr>
      <w:r w:rsidRPr="00DB1021">
        <w:lastRenderedPageBreak/>
        <w:t>(4)</w:t>
      </w:r>
      <w:r w:rsidRPr="00DB1021">
        <w:tab/>
        <w:t xml:space="preserve">Information clarifying a Rule Change Proposal received by the </w:t>
      </w:r>
      <w:r w:rsidR="00373B91">
        <w:t>Rule Change Panel</w:t>
      </w:r>
      <w:r w:rsidRPr="00DB1021">
        <w:t xml:space="preserve"> forms part of the Rule Change Proposal.</w:t>
      </w:r>
    </w:p>
    <w:p w14:paraId="17585958" w14:textId="77777777" w:rsidR="00713088" w:rsidRDefault="00D83DCE" w:rsidP="00713088">
      <w:pPr>
        <w:pStyle w:val="MRLevel3"/>
      </w:pPr>
      <w:r w:rsidRPr="00DB1021">
        <w:t>(5)</w:t>
      </w:r>
      <w:r w:rsidRPr="00DB1021">
        <w:tab/>
        <w:t xml:space="preserve">Where the </w:t>
      </w:r>
      <w:r w:rsidR="00460B1D">
        <w:t>Rule Change Panel</w:t>
      </w:r>
      <w:r w:rsidRPr="00DB1021">
        <w:t xml:space="preserve"> considers that a change to the Rules is</w:t>
      </w:r>
      <w:r w:rsidR="006B2ABC">
        <w:rPr>
          <w:rFonts w:cs="Arial"/>
        </w:rPr>
        <w:t>—</w:t>
      </w:r>
      <w:r w:rsidRPr="00DB1021">
        <w:t xml:space="preserve"> </w:t>
      </w:r>
    </w:p>
    <w:p w14:paraId="33683F0A" w14:textId="77777777" w:rsidR="00460B1D" w:rsidRDefault="00713088" w:rsidP="00713088">
      <w:pPr>
        <w:pStyle w:val="MRLevel4"/>
      </w:pPr>
      <w:r>
        <w:t>(a)</w:t>
      </w:r>
      <w:r>
        <w:tab/>
      </w:r>
      <w:r w:rsidR="00D83DCE" w:rsidRPr="00DB1021">
        <w:t>required to</w:t>
      </w:r>
      <w:r w:rsidR="00460B1D">
        <w:t xml:space="preserve"> correct a manifest error in the Rules; or</w:t>
      </w:r>
    </w:p>
    <w:p w14:paraId="414733B5" w14:textId="77777777" w:rsidR="00460B1D" w:rsidRDefault="00460B1D" w:rsidP="00460B1D">
      <w:pPr>
        <w:pStyle w:val="MRLevel4"/>
      </w:pPr>
      <w:r>
        <w:t>(b)</w:t>
      </w:r>
      <w:r>
        <w:tab/>
      </w:r>
      <w:r w:rsidR="004B40A2">
        <w:t xml:space="preserve">of </w:t>
      </w:r>
      <w:r>
        <w:t xml:space="preserve">a </w:t>
      </w:r>
      <w:r w:rsidR="004B40A2">
        <w:t>m</w:t>
      </w:r>
      <w:r w:rsidR="000722A8">
        <w:t>inor or procedural nature</w:t>
      </w:r>
      <w:r w:rsidR="00D83DCE" w:rsidRPr="00DB1021">
        <w:t xml:space="preserve">, </w:t>
      </w:r>
    </w:p>
    <w:p w14:paraId="63976EC2" w14:textId="77777777" w:rsidR="00D83DCE" w:rsidRPr="00DB1021" w:rsidRDefault="00D83DCE" w:rsidP="003F3FD3">
      <w:pPr>
        <w:pStyle w:val="MRLevel4continued"/>
        <w:ind w:left="992"/>
      </w:pPr>
      <w:r w:rsidRPr="00DB1021">
        <w:t xml:space="preserve">the </w:t>
      </w:r>
      <w:r w:rsidR="00460B1D">
        <w:t>Rule Change Panel</w:t>
      </w:r>
      <w:r w:rsidRPr="00DB1021">
        <w:t xml:space="preserve"> </w:t>
      </w:r>
      <w:r w:rsidR="005F5B23">
        <w:t>may</w:t>
      </w:r>
      <w:r w:rsidRPr="00DB1021">
        <w:t xml:space="preserve"> develop a Rule Change Proposal</w:t>
      </w:r>
      <w:r w:rsidR="00C40C17">
        <w:t xml:space="preserve"> and </w:t>
      </w:r>
      <w:r w:rsidR="00877CD1">
        <w:t xml:space="preserve">must </w:t>
      </w:r>
      <w:r w:rsidR="00C40C17">
        <w:t>publish it in accordance with subrule 132(2)(a)</w:t>
      </w:r>
      <w:r w:rsidRPr="00DB1021">
        <w:t>.</w:t>
      </w:r>
    </w:p>
    <w:p w14:paraId="4380F7AC" w14:textId="77777777" w:rsidR="00D83DCE" w:rsidRPr="00DB1021" w:rsidRDefault="0032064A" w:rsidP="00D83DCE">
      <w:pPr>
        <w:pStyle w:val="MRLevel2"/>
      </w:pPr>
      <w:bookmarkStart w:id="619" w:name="_Toc465348626"/>
      <w:bookmarkStart w:id="620" w:name="_Toc2242005"/>
      <w:r w:rsidRPr="00DB1021">
        <w:t>130</w:t>
      </w:r>
      <w:r w:rsidR="00D83DCE" w:rsidRPr="00DB1021">
        <w:tab/>
        <w:t>Rule Change Proposal Form</w:t>
      </w:r>
      <w:bookmarkEnd w:id="619"/>
      <w:bookmarkEnd w:id="620"/>
      <w:r w:rsidR="00D83DCE" w:rsidRPr="00DB1021">
        <w:t xml:space="preserve"> </w:t>
      </w:r>
    </w:p>
    <w:p w14:paraId="45AA4A3D" w14:textId="77777777" w:rsidR="00D83DCE" w:rsidRPr="00DB1021" w:rsidRDefault="00D83DCE" w:rsidP="00D83DCE">
      <w:pPr>
        <w:pStyle w:val="MRLevel3"/>
      </w:pPr>
      <w:r w:rsidRPr="00DB1021">
        <w:t>(1)</w:t>
      </w:r>
      <w:r w:rsidRPr="00DB1021">
        <w:tab/>
        <w:t xml:space="preserve">The </w:t>
      </w:r>
      <w:r w:rsidR="00373B91">
        <w:t>Rule Change Panel</w:t>
      </w:r>
      <w:r w:rsidRPr="00DB1021">
        <w:t xml:space="preserve"> must publish on the GSI Website a Rule Change Proposal Form.</w:t>
      </w:r>
    </w:p>
    <w:p w14:paraId="30EEEE50" w14:textId="77777777" w:rsidR="00D83DCE" w:rsidRPr="00DB1021" w:rsidRDefault="00D83DCE" w:rsidP="00D83DCE">
      <w:pPr>
        <w:pStyle w:val="MRLevel3"/>
      </w:pPr>
      <w:r w:rsidRPr="00DB1021">
        <w:t>(2)</w:t>
      </w:r>
      <w:r w:rsidRPr="00DB1021">
        <w:tab/>
        <w:t>The form must include:</w:t>
      </w:r>
    </w:p>
    <w:p w14:paraId="593938F8" w14:textId="77777777" w:rsidR="00D83DCE" w:rsidRPr="00DB1021" w:rsidRDefault="00D83DCE" w:rsidP="00D83DCE">
      <w:pPr>
        <w:pStyle w:val="MRLevel4"/>
      </w:pPr>
      <w:bookmarkStart w:id="621" w:name="_DV_M625"/>
      <w:bookmarkEnd w:id="621"/>
      <w:r w:rsidRPr="00DB1021">
        <w:t>(a)</w:t>
      </w:r>
      <w:r w:rsidRPr="00DB1021">
        <w:tab/>
        <w:t xml:space="preserve">contact details for proposing </w:t>
      </w:r>
      <w:r w:rsidR="00584FB5">
        <w:t>r</w:t>
      </w:r>
      <w:r w:rsidRPr="00DB1021">
        <w:t>ule changes; and</w:t>
      </w:r>
    </w:p>
    <w:p w14:paraId="034B6DFF" w14:textId="77777777" w:rsidR="00D83DCE" w:rsidRPr="00DB1021" w:rsidRDefault="00D83DCE" w:rsidP="00D83DCE">
      <w:pPr>
        <w:pStyle w:val="MRLevel4"/>
      </w:pPr>
      <w:bookmarkStart w:id="622" w:name="_DV_M626"/>
      <w:bookmarkEnd w:id="622"/>
      <w:r w:rsidRPr="00DB1021">
        <w:t>(b)</w:t>
      </w:r>
      <w:r w:rsidRPr="00DB1021">
        <w:tab/>
        <w:t>information that must be provided in a Rule Change Proposal, including:</w:t>
      </w:r>
    </w:p>
    <w:p w14:paraId="7FC77253" w14:textId="77777777" w:rsidR="00D83DCE" w:rsidRPr="00DB1021" w:rsidRDefault="00D83DCE" w:rsidP="00D83DCE">
      <w:pPr>
        <w:pStyle w:val="MRLevel5"/>
      </w:pPr>
      <w:bookmarkStart w:id="623" w:name="_DV_M627"/>
      <w:bookmarkEnd w:id="623"/>
      <w:r w:rsidRPr="00DB1021">
        <w:t>(i)</w:t>
      </w:r>
      <w:r w:rsidRPr="00DB1021">
        <w:tab/>
        <w:t>the name of the person submitting the Rule Change Proposal and</w:t>
      </w:r>
      <w:r w:rsidR="00EE5D82">
        <w:t>,</w:t>
      </w:r>
      <w:r w:rsidRPr="00DB1021">
        <w:t xml:space="preserve"> where relevant, details of the organisation that person represents;</w:t>
      </w:r>
    </w:p>
    <w:p w14:paraId="2179DE2E" w14:textId="77777777" w:rsidR="00D83DCE" w:rsidRPr="00DB1021" w:rsidRDefault="00D83DCE" w:rsidP="00D83DCE">
      <w:pPr>
        <w:pStyle w:val="MRLevel5"/>
      </w:pPr>
      <w:bookmarkStart w:id="624" w:name="_DV_M628"/>
      <w:bookmarkEnd w:id="624"/>
      <w:r w:rsidRPr="00DB1021">
        <w:t>(ii)</w:t>
      </w:r>
      <w:r w:rsidRPr="00DB1021">
        <w:tab/>
        <w:t>the issue to be addressed;</w:t>
      </w:r>
    </w:p>
    <w:p w14:paraId="5B4D5736" w14:textId="77777777" w:rsidR="00D83DCE" w:rsidRPr="00DB1021" w:rsidRDefault="00D83DCE" w:rsidP="00D83DCE">
      <w:pPr>
        <w:pStyle w:val="MRLevel5"/>
      </w:pPr>
      <w:bookmarkStart w:id="625" w:name="_DV_M629"/>
      <w:bookmarkEnd w:id="625"/>
      <w:r w:rsidRPr="00DB1021">
        <w:t>(iii)</w:t>
      </w:r>
      <w:r w:rsidRPr="00DB1021">
        <w:tab/>
        <w:t>the degree of urgency of the proposed change;</w:t>
      </w:r>
    </w:p>
    <w:p w14:paraId="41179DEA" w14:textId="77777777" w:rsidR="00D83DCE" w:rsidRPr="00DB1021" w:rsidRDefault="00D83DCE" w:rsidP="00D83DCE">
      <w:pPr>
        <w:pStyle w:val="MRLevel5"/>
      </w:pPr>
      <w:bookmarkStart w:id="626" w:name="_DV_M630"/>
      <w:bookmarkEnd w:id="626"/>
      <w:r w:rsidRPr="00DB1021">
        <w:t>(iv)</w:t>
      </w:r>
      <w:r w:rsidRPr="00DB1021">
        <w:tab/>
        <w:t>any proposed specific changes to particular rules;</w:t>
      </w:r>
    </w:p>
    <w:p w14:paraId="4211F80B" w14:textId="77777777" w:rsidR="00D83DCE" w:rsidRPr="00DB1021" w:rsidRDefault="00D83DCE" w:rsidP="00D83DCE">
      <w:pPr>
        <w:pStyle w:val="MRLevel5"/>
      </w:pPr>
      <w:bookmarkStart w:id="627" w:name="_DV_M631"/>
      <w:bookmarkEnd w:id="627"/>
      <w:r w:rsidRPr="00DB1021">
        <w:t>(v)</w:t>
      </w:r>
      <w:r w:rsidRPr="00DB1021">
        <w:tab/>
        <w:t>an explanation of how the proposed rule change would allow the Rules to better address the GSI Objectives; and</w:t>
      </w:r>
    </w:p>
    <w:p w14:paraId="46659643" w14:textId="77777777" w:rsidR="00D83DCE" w:rsidRPr="00DB1021" w:rsidRDefault="00D83DCE" w:rsidP="00D83DCE">
      <w:pPr>
        <w:pStyle w:val="MRLevel5"/>
      </w:pPr>
      <w:bookmarkStart w:id="628" w:name="_DV_M632"/>
      <w:bookmarkEnd w:id="628"/>
      <w:r w:rsidRPr="00DB1021">
        <w:t>(vi)</w:t>
      </w:r>
      <w:r w:rsidRPr="00DB1021">
        <w:tab/>
        <w:t>any identifiable costs and benefits of the change.</w:t>
      </w:r>
    </w:p>
    <w:p w14:paraId="42426121" w14:textId="77777777" w:rsidR="00D83DCE" w:rsidRPr="00DB1021" w:rsidRDefault="0032064A" w:rsidP="00D83DCE">
      <w:pPr>
        <w:pStyle w:val="MRLevel2"/>
      </w:pPr>
      <w:bookmarkStart w:id="629" w:name="_DV_M640"/>
      <w:bookmarkStart w:id="630" w:name="_Toc465348627"/>
      <w:bookmarkStart w:id="631" w:name="_Toc2242006"/>
      <w:bookmarkEnd w:id="629"/>
      <w:r w:rsidRPr="00DB1021">
        <w:t>131</w:t>
      </w:r>
      <w:r w:rsidR="00D83DCE" w:rsidRPr="00DB1021">
        <w:tab/>
      </w:r>
      <w:r w:rsidR="00EA26FA">
        <w:t>Rule Change Panel</w:t>
      </w:r>
      <w:r w:rsidR="00D83DCE" w:rsidRPr="00DB1021">
        <w:t xml:space="preserve"> decision to progress a Rule Change Proposal</w:t>
      </w:r>
      <w:bookmarkEnd w:id="630"/>
      <w:bookmarkEnd w:id="631"/>
    </w:p>
    <w:p w14:paraId="07951232" w14:textId="77777777" w:rsidR="00D83DCE" w:rsidRPr="00DB1021" w:rsidRDefault="00D83DCE" w:rsidP="00D83DCE">
      <w:pPr>
        <w:pStyle w:val="MRLevel3"/>
      </w:pPr>
      <w:r w:rsidRPr="00DB1021">
        <w:t>(1)</w:t>
      </w:r>
      <w:r w:rsidRPr="00DB1021">
        <w:tab/>
        <w:t>Within five Business Days of the later of receiving</w:t>
      </w:r>
      <w:bookmarkStart w:id="632" w:name="_DV_M641"/>
      <w:bookmarkEnd w:id="632"/>
      <w:r w:rsidRPr="00DB1021">
        <w:t xml:space="preserve"> a Rule Change Proposal or </w:t>
      </w:r>
      <w:bookmarkStart w:id="633" w:name="_DV_M642"/>
      <w:bookmarkEnd w:id="633"/>
      <w:r w:rsidRPr="00DB1021">
        <w:t xml:space="preserve">any clarification information requested under subrule </w:t>
      </w:r>
      <w:r w:rsidR="00682173" w:rsidRPr="00DB1021">
        <w:t>129</w:t>
      </w:r>
      <w:r w:rsidRPr="00DB1021">
        <w:t xml:space="preserve">(3), the </w:t>
      </w:r>
      <w:r w:rsidR="00EA26FA">
        <w:t>Rule Change Panel</w:t>
      </w:r>
      <w:r w:rsidRPr="00DB1021">
        <w:t xml:space="preserve"> must</w:t>
      </w:r>
      <w:bookmarkStart w:id="634" w:name="_DV_M643"/>
      <w:bookmarkEnd w:id="634"/>
      <w:r w:rsidRPr="00DB1021">
        <w:t>:</w:t>
      </w:r>
    </w:p>
    <w:p w14:paraId="7CE7CE85" w14:textId="77777777" w:rsidR="00D83DCE" w:rsidRPr="00DB1021" w:rsidRDefault="00D83DCE" w:rsidP="00D83DCE">
      <w:pPr>
        <w:pStyle w:val="MRLevel4"/>
      </w:pPr>
      <w:r w:rsidRPr="00DB1021">
        <w:t>(a)</w:t>
      </w:r>
      <w:r w:rsidRPr="00DB1021">
        <w:tab/>
        <w:t>decide whether or not to progress the Rule Change Proposal any further; and</w:t>
      </w:r>
    </w:p>
    <w:p w14:paraId="63EAB3A8" w14:textId="77777777" w:rsidR="00D83DCE" w:rsidRPr="00DB1021" w:rsidRDefault="00D83DCE" w:rsidP="00D83DCE">
      <w:pPr>
        <w:pStyle w:val="MRLevel4"/>
      </w:pPr>
      <w:r w:rsidRPr="00DB1021">
        <w:t>(b)</w:t>
      </w:r>
      <w:r w:rsidRPr="00DB1021">
        <w:tab/>
        <w:t xml:space="preserve">notify the person who submitted the Rule Change Proposal whether or not the </w:t>
      </w:r>
      <w:r w:rsidR="00EA26FA">
        <w:t>Rule Change Panel</w:t>
      </w:r>
      <w:r w:rsidRPr="00DB1021">
        <w:t xml:space="preserve"> will progress the proposal and the reasons for the decision.</w:t>
      </w:r>
    </w:p>
    <w:p w14:paraId="3DFB313D" w14:textId="77777777" w:rsidR="00D83DCE" w:rsidRPr="00DB1021" w:rsidRDefault="00D83DCE" w:rsidP="00D83DCE">
      <w:pPr>
        <w:pStyle w:val="MRLevel3"/>
      </w:pPr>
      <w:r w:rsidRPr="00DB1021">
        <w:t>(2)</w:t>
      </w:r>
      <w:r w:rsidRPr="00DB1021">
        <w:tab/>
        <w:t xml:space="preserve">The </w:t>
      </w:r>
      <w:r w:rsidR="00EA26FA">
        <w:t>Rule Change Panel</w:t>
      </w:r>
      <w:r w:rsidRPr="00DB1021">
        <w:t xml:space="preserve"> may decide to progress a Rule Change Proposal under the Fast Track Rule Change Process if, in the opinion of the </w:t>
      </w:r>
      <w:r w:rsidR="00D90826">
        <w:t>Rule Change Panel</w:t>
      </w:r>
      <w:r w:rsidRPr="00DB1021">
        <w:t>, the proposal:</w:t>
      </w:r>
    </w:p>
    <w:p w14:paraId="689CB8A4" w14:textId="77777777" w:rsidR="00D83DCE" w:rsidRPr="00DB1021" w:rsidRDefault="00D83DCE" w:rsidP="00D83DCE">
      <w:pPr>
        <w:pStyle w:val="MRLevel4"/>
      </w:pPr>
      <w:bookmarkStart w:id="635" w:name="_DV_M658"/>
      <w:bookmarkEnd w:id="635"/>
      <w:r w:rsidRPr="00DB1021">
        <w:lastRenderedPageBreak/>
        <w:t>(a)</w:t>
      </w:r>
      <w:r w:rsidRPr="00DB1021">
        <w:tab/>
        <w:t xml:space="preserve">is of a minor or procedural nature; </w:t>
      </w:r>
    </w:p>
    <w:p w14:paraId="5F64505B" w14:textId="77777777" w:rsidR="00D83DCE" w:rsidRPr="00DB1021" w:rsidRDefault="00D83DCE" w:rsidP="00D83DCE">
      <w:pPr>
        <w:pStyle w:val="MRLevel4"/>
      </w:pPr>
      <w:bookmarkStart w:id="636" w:name="_DV_M659"/>
      <w:bookmarkEnd w:id="636"/>
      <w:r w:rsidRPr="00DB1021">
        <w:t>(b)</w:t>
      </w:r>
      <w:r w:rsidRPr="00DB1021">
        <w:tab/>
        <w:t>is required to correct a manifest error; or</w:t>
      </w:r>
    </w:p>
    <w:p w14:paraId="266B98AA" w14:textId="77777777" w:rsidR="00D83DCE" w:rsidRPr="00DB1021" w:rsidRDefault="00D83DCE" w:rsidP="00D83DCE">
      <w:pPr>
        <w:pStyle w:val="MRLevel4"/>
      </w:pPr>
      <w:bookmarkStart w:id="637" w:name="_DV_M660"/>
      <w:bookmarkEnd w:id="637"/>
      <w:r w:rsidRPr="00DB1021">
        <w:t>(c)</w:t>
      </w:r>
      <w:r w:rsidRPr="00DB1021">
        <w:tab/>
        <w:t>is urgently required and is essential for the effective operation of the GBB.</w:t>
      </w:r>
    </w:p>
    <w:p w14:paraId="08CC70ED" w14:textId="77777777" w:rsidR="00D83DCE" w:rsidRPr="00DB1021" w:rsidRDefault="0032064A" w:rsidP="00D83DCE">
      <w:pPr>
        <w:pStyle w:val="MRLevel2"/>
      </w:pPr>
      <w:bookmarkStart w:id="638" w:name="_Toc465348628"/>
      <w:bookmarkStart w:id="639" w:name="_Toc2242007"/>
      <w:r w:rsidRPr="00DB1021">
        <w:t>132</w:t>
      </w:r>
      <w:r w:rsidR="00D83DCE" w:rsidRPr="00DB1021">
        <w:tab/>
        <w:t>Rule Change Notice</w:t>
      </w:r>
      <w:bookmarkEnd w:id="638"/>
      <w:bookmarkEnd w:id="639"/>
    </w:p>
    <w:p w14:paraId="2614EC4C" w14:textId="77777777" w:rsidR="00D83DCE" w:rsidRPr="00DB1021" w:rsidRDefault="00D83DCE" w:rsidP="00D83DCE">
      <w:pPr>
        <w:pStyle w:val="MRLevel3"/>
      </w:pPr>
      <w:bookmarkStart w:id="640" w:name="_DV_M644"/>
      <w:bookmarkEnd w:id="640"/>
      <w:r w:rsidRPr="00DB1021">
        <w:t>(1)</w:t>
      </w:r>
      <w:r w:rsidRPr="00DB1021">
        <w:tab/>
        <w:t xml:space="preserve">The </w:t>
      </w:r>
      <w:r w:rsidR="00D90826">
        <w:t>Rule Change Panel</w:t>
      </w:r>
      <w:r w:rsidRPr="00DB1021">
        <w:t xml:space="preserve"> must publish notice of a Rule Change Proposal on the GSI Website in accordance with this rule (a Rule Change Notice).</w:t>
      </w:r>
    </w:p>
    <w:p w14:paraId="0BB9DBEE" w14:textId="77777777" w:rsidR="00D83DCE" w:rsidRPr="00DB1021" w:rsidRDefault="00D83DCE" w:rsidP="00D83DCE">
      <w:pPr>
        <w:pStyle w:val="MRLevel3"/>
      </w:pPr>
      <w:r w:rsidRPr="00DB1021">
        <w:t>(2)</w:t>
      </w:r>
      <w:r w:rsidRPr="00DB1021">
        <w:tab/>
        <w:t>A Rule Change Notice must be published:</w:t>
      </w:r>
    </w:p>
    <w:p w14:paraId="7436F567" w14:textId="77777777" w:rsidR="00D83DCE" w:rsidRPr="00DB1021" w:rsidRDefault="00D83DCE" w:rsidP="00D83DCE">
      <w:pPr>
        <w:pStyle w:val="MRLevel4"/>
      </w:pPr>
      <w:r w:rsidRPr="00DB1021">
        <w:t>(a)</w:t>
      </w:r>
      <w:r w:rsidRPr="00DB1021">
        <w:tab/>
      </w:r>
      <w:r w:rsidRPr="00D90826">
        <w:t xml:space="preserve">in the case where the Rule Change Proposal has been developed by the </w:t>
      </w:r>
      <w:r w:rsidR="00684538">
        <w:t>Rule Change Panel</w:t>
      </w:r>
      <w:r w:rsidRPr="00D90826">
        <w:t>, as soon as practicable after the proposal is developed</w:t>
      </w:r>
      <w:r w:rsidRPr="00DB1021">
        <w:t>; or</w:t>
      </w:r>
    </w:p>
    <w:p w14:paraId="7B71563E" w14:textId="77777777" w:rsidR="00D83DCE" w:rsidRPr="00DB1021" w:rsidRDefault="00D83DCE" w:rsidP="00D83DCE">
      <w:pPr>
        <w:pStyle w:val="MRLevel4"/>
      </w:pPr>
      <w:r w:rsidRPr="00DB1021">
        <w:t>(b)</w:t>
      </w:r>
      <w:r w:rsidRPr="00DB1021">
        <w:tab/>
        <w:t>in the case where the Rule Change Proposal was submitted by any other person, within seven Business Days of the later of receiving:</w:t>
      </w:r>
    </w:p>
    <w:p w14:paraId="46068308" w14:textId="77777777" w:rsidR="00D83DCE" w:rsidRPr="00DB1021" w:rsidRDefault="00D83DCE" w:rsidP="00D83DCE">
      <w:pPr>
        <w:pStyle w:val="MRLevel5"/>
      </w:pPr>
      <w:r w:rsidRPr="00DB1021">
        <w:t>(i)</w:t>
      </w:r>
      <w:r w:rsidRPr="00DB1021">
        <w:tab/>
        <w:t>the Rule Change Proposal; or</w:t>
      </w:r>
    </w:p>
    <w:p w14:paraId="02DDA326" w14:textId="77777777" w:rsidR="00D83DCE" w:rsidRPr="00DB1021" w:rsidRDefault="00D83DCE" w:rsidP="00D83DCE">
      <w:pPr>
        <w:pStyle w:val="MRLevel5"/>
      </w:pPr>
      <w:r w:rsidRPr="00DB1021">
        <w:t>(ii)</w:t>
      </w:r>
      <w:r w:rsidRPr="00DB1021">
        <w:tab/>
        <w:t xml:space="preserve">any information or clarification requested by the </w:t>
      </w:r>
      <w:r w:rsidR="00D90826">
        <w:t>Rule Change Panel</w:t>
      </w:r>
      <w:r w:rsidRPr="00DB1021">
        <w:t xml:space="preserve"> under subrule </w:t>
      </w:r>
      <w:r w:rsidR="00682173" w:rsidRPr="00DB1021">
        <w:t>129</w:t>
      </w:r>
      <w:r w:rsidRPr="00DB1021">
        <w:t>(3).</w:t>
      </w:r>
    </w:p>
    <w:p w14:paraId="0BC8A919" w14:textId="77777777" w:rsidR="00D83DCE" w:rsidRPr="00DB1021" w:rsidRDefault="00D83DCE" w:rsidP="00D83DCE">
      <w:pPr>
        <w:pStyle w:val="MRLevel3"/>
      </w:pPr>
      <w:r w:rsidRPr="00DB1021">
        <w:t>(3)</w:t>
      </w:r>
      <w:r w:rsidRPr="00DB1021">
        <w:tab/>
        <w:t>A Rule Change Notice must include:</w:t>
      </w:r>
    </w:p>
    <w:p w14:paraId="2C0BD1B8" w14:textId="77777777" w:rsidR="00D83DCE" w:rsidRPr="00DB1021" w:rsidRDefault="00D83DCE" w:rsidP="00D83DCE">
      <w:pPr>
        <w:pStyle w:val="MRLevel4"/>
      </w:pPr>
      <w:bookmarkStart w:id="641" w:name="_DV_M645"/>
      <w:bookmarkEnd w:id="641"/>
      <w:r w:rsidRPr="00DB1021">
        <w:t>(a)</w:t>
      </w:r>
      <w:r w:rsidRPr="00DB1021">
        <w:tab/>
        <w:t>the date that the Rule Change Proposal was submitted</w:t>
      </w:r>
      <w:r w:rsidRPr="00D90826">
        <w:t>, if applicable</w:t>
      </w:r>
      <w:r w:rsidRPr="00DB1021">
        <w:t>;</w:t>
      </w:r>
    </w:p>
    <w:p w14:paraId="5C793BB3" w14:textId="77777777" w:rsidR="00D83DCE" w:rsidRPr="00DB1021" w:rsidRDefault="00D83DCE" w:rsidP="00D83DCE">
      <w:pPr>
        <w:pStyle w:val="MRLevel4"/>
      </w:pPr>
      <w:bookmarkStart w:id="642" w:name="_DV_M646"/>
      <w:bookmarkEnd w:id="642"/>
      <w:r w:rsidRPr="00DB1021">
        <w:t>(b)</w:t>
      </w:r>
      <w:r w:rsidRPr="00DB1021">
        <w:tab/>
        <w:t>the name, and where relevant, the organisation, of the person who proposed the Rule Change Proposal;</w:t>
      </w:r>
    </w:p>
    <w:p w14:paraId="31F43801" w14:textId="77777777" w:rsidR="00D83DCE" w:rsidRPr="00DB1021" w:rsidRDefault="00D83DCE" w:rsidP="00D83DCE">
      <w:pPr>
        <w:pStyle w:val="MRLevel4"/>
      </w:pPr>
      <w:bookmarkStart w:id="643" w:name="_DV_M647"/>
      <w:bookmarkEnd w:id="643"/>
      <w:r w:rsidRPr="00DB1021">
        <w:t>(c)</w:t>
      </w:r>
      <w:r w:rsidRPr="00DB1021">
        <w:tab/>
        <w:t>the Rule Change Proposal, including relevant references to provisions of the Rules and any proposed specific changes to those provisions;</w:t>
      </w:r>
    </w:p>
    <w:p w14:paraId="011544CD" w14:textId="77777777" w:rsidR="00D83DCE" w:rsidRPr="00DB1021" w:rsidRDefault="00D83DCE" w:rsidP="00D83DCE">
      <w:pPr>
        <w:pStyle w:val="MRLevel4"/>
      </w:pPr>
      <w:bookmarkStart w:id="644" w:name="_DV_M648"/>
      <w:bookmarkEnd w:id="644"/>
      <w:r w:rsidRPr="00DB1021">
        <w:t>(d)</w:t>
      </w:r>
      <w:r w:rsidRPr="00DB1021">
        <w:tab/>
        <w:t>a description of how the person submitting the Rule Change Proposal considers the rule change would allow the Rules to better address the GSI Objectives; and</w:t>
      </w:r>
    </w:p>
    <w:p w14:paraId="27FD160F" w14:textId="77777777" w:rsidR="00D83DCE" w:rsidRPr="00DB1021" w:rsidRDefault="00D83DCE" w:rsidP="00D83DCE">
      <w:pPr>
        <w:pStyle w:val="MRLevel4"/>
      </w:pPr>
      <w:bookmarkStart w:id="645" w:name="_DV_M649"/>
      <w:bookmarkEnd w:id="645"/>
      <w:r w:rsidRPr="00DB1021">
        <w:t>(e)</w:t>
      </w:r>
      <w:r w:rsidRPr="00DB1021">
        <w:tab/>
        <w:t>whether the Rule Change Proposal will be progressed and the reasons why the Rule Change Proposal will or will not be progressed.</w:t>
      </w:r>
    </w:p>
    <w:p w14:paraId="33441006" w14:textId="77777777" w:rsidR="00D83DCE" w:rsidRPr="00DB1021" w:rsidRDefault="00D83DCE" w:rsidP="00D83DCE">
      <w:pPr>
        <w:pStyle w:val="MRLevel3"/>
      </w:pPr>
      <w:r w:rsidRPr="00DB1021">
        <w:t>(4)</w:t>
      </w:r>
      <w:r w:rsidRPr="00DB1021">
        <w:tab/>
        <w:t>Where a</w:t>
      </w:r>
      <w:bookmarkStart w:id="646" w:name="_DV_M650"/>
      <w:bookmarkEnd w:id="646"/>
      <w:r w:rsidRPr="00DB1021">
        <w:t xml:space="preserve"> Rule Change Proposal will be progressed, the Rule Change Notice must state</w:t>
      </w:r>
      <w:bookmarkStart w:id="647" w:name="_DV_M651"/>
      <w:bookmarkEnd w:id="647"/>
      <w:r w:rsidRPr="00DB1021">
        <w:t xml:space="preserve"> whether the Rule Change Proposal is subject to the Fast Track Rule Change Process and the reasons for this decision.</w:t>
      </w:r>
    </w:p>
    <w:p w14:paraId="55277B9A" w14:textId="77777777" w:rsidR="00D83DCE" w:rsidRPr="00DB1021" w:rsidRDefault="00D83DCE" w:rsidP="00D83DCE">
      <w:pPr>
        <w:pStyle w:val="MRLevel3"/>
      </w:pPr>
      <w:bookmarkStart w:id="648" w:name="_DV_M652"/>
      <w:bookmarkEnd w:id="648"/>
      <w:r w:rsidRPr="00DB1021">
        <w:t>(5)</w:t>
      </w:r>
      <w:r w:rsidRPr="00DB1021">
        <w:tab/>
        <w:t>Where the Rule Change Proposal will be progressed under the Fast Track Rule Change Process, the Rule Change Notice must include:</w:t>
      </w:r>
    </w:p>
    <w:p w14:paraId="66BD94BA" w14:textId="77777777" w:rsidR="00D83DCE" w:rsidRPr="00DB1021" w:rsidRDefault="00D83DCE" w:rsidP="00D83DCE">
      <w:pPr>
        <w:pStyle w:val="MRLevel4"/>
      </w:pPr>
      <w:r w:rsidRPr="00DB1021">
        <w:t>(a)</w:t>
      </w:r>
      <w:r w:rsidRPr="00DB1021">
        <w:tab/>
        <w:t>an invitation to make written submissions on the Rule Change Proposal and the closing date for making those submissions; and</w:t>
      </w:r>
    </w:p>
    <w:p w14:paraId="11FF9A8F" w14:textId="77777777" w:rsidR="00D83DCE" w:rsidRPr="00DB1021" w:rsidRDefault="00D83DCE" w:rsidP="00D83DCE">
      <w:pPr>
        <w:pStyle w:val="MRLevel4"/>
      </w:pPr>
      <w:r w:rsidRPr="00DB1021">
        <w:lastRenderedPageBreak/>
        <w:t>(b)</w:t>
      </w:r>
      <w:r w:rsidRPr="00DB1021">
        <w:tab/>
        <w:t xml:space="preserve">in the case where the Rule Change Proposal did not include Amending Rules to implement the proposal, the proposed Amending Rules to implement the Rule Change Proposal. </w:t>
      </w:r>
    </w:p>
    <w:p w14:paraId="15D92483" w14:textId="77777777" w:rsidR="00D83DCE" w:rsidRPr="00DB1021" w:rsidRDefault="00D83DCE" w:rsidP="00D83DCE">
      <w:pPr>
        <w:pStyle w:val="MRLevel3"/>
      </w:pPr>
      <w:r w:rsidRPr="00DB1021">
        <w:t>(6)</w:t>
      </w:r>
      <w:r w:rsidRPr="00DB1021">
        <w:tab/>
        <w:t>Where the Rule Change Proposal will be progressed under the Standard Rule Change Process, the Rule Change Notice must include an invitation to make written submissions on the Rule Change Proposal and the closing date for making those submissions, which must be at least 30 Business Days after the date the notice is published.</w:t>
      </w:r>
    </w:p>
    <w:p w14:paraId="465A70C8" w14:textId="77777777" w:rsidR="00D83DCE" w:rsidRPr="00DB1021" w:rsidRDefault="00D83DCE" w:rsidP="00D83DCE">
      <w:pPr>
        <w:pStyle w:val="MRLevel1B"/>
      </w:pPr>
      <w:bookmarkStart w:id="649" w:name="_DV_M657"/>
      <w:bookmarkStart w:id="650" w:name="_DV_M673"/>
      <w:bookmarkStart w:id="651" w:name="_Toc465348629"/>
      <w:bookmarkStart w:id="652" w:name="_Toc136232133"/>
      <w:bookmarkStart w:id="653" w:name="_Toc139100771"/>
      <w:bookmarkStart w:id="654" w:name="_Toc2242008"/>
      <w:bookmarkEnd w:id="649"/>
      <w:bookmarkEnd w:id="650"/>
      <w:r w:rsidRPr="00DB1021">
        <w:t>Division 3</w:t>
      </w:r>
      <w:r w:rsidRPr="00DB1021">
        <w:tab/>
        <w:t>Fast Track Rule Change Process</w:t>
      </w:r>
      <w:bookmarkEnd w:id="651"/>
      <w:bookmarkEnd w:id="654"/>
    </w:p>
    <w:p w14:paraId="16A59588" w14:textId="77777777" w:rsidR="00D83DCE" w:rsidRPr="00DB1021" w:rsidRDefault="00682173" w:rsidP="00D83DCE">
      <w:pPr>
        <w:pStyle w:val="MRLevel2"/>
      </w:pPr>
      <w:bookmarkStart w:id="655" w:name="_Toc465348630"/>
      <w:bookmarkStart w:id="656" w:name="_Toc2242009"/>
      <w:r w:rsidRPr="00DB1021">
        <w:t>133</w:t>
      </w:r>
      <w:r w:rsidR="00D83DCE" w:rsidRPr="00DB1021">
        <w:tab/>
        <w:t>Consultation for Fast Track Rule Change Process</w:t>
      </w:r>
      <w:bookmarkEnd w:id="652"/>
      <w:bookmarkEnd w:id="653"/>
      <w:bookmarkEnd w:id="655"/>
      <w:bookmarkEnd w:id="656"/>
    </w:p>
    <w:p w14:paraId="696632F5" w14:textId="77777777" w:rsidR="00D83DCE" w:rsidRPr="00DB1021" w:rsidRDefault="00D83DCE" w:rsidP="00D83DCE">
      <w:pPr>
        <w:pStyle w:val="MRLevel3"/>
      </w:pPr>
      <w:bookmarkStart w:id="657" w:name="_DV_M674"/>
      <w:bookmarkEnd w:id="657"/>
      <w:r w:rsidRPr="00DB1021">
        <w:t>(1)</w:t>
      </w:r>
      <w:r w:rsidRPr="00DB1021">
        <w:tab/>
        <w:t xml:space="preserve">Within five Business Days of publishing a Rule Change Notice, the </w:t>
      </w:r>
      <w:r w:rsidR="00D90826">
        <w:t>Rule Change Panel</w:t>
      </w:r>
      <w:r w:rsidRPr="00DB1021">
        <w:t xml:space="preserve"> must notify </w:t>
      </w:r>
      <w:r w:rsidR="005A534D">
        <w:t xml:space="preserve">AEMO and </w:t>
      </w:r>
      <w:r w:rsidRPr="00DB1021">
        <w:t>those Gas Market Participants that it considers have an interest in the Rule Change Proposal, of its intention to consult with them concerning the Rule Change Proposal.</w:t>
      </w:r>
    </w:p>
    <w:p w14:paraId="10BDD5D2" w14:textId="77777777" w:rsidR="00D83DCE" w:rsidRPr="00DB1021" w:rsidRDefault="00D83DCE" w:rsidP="00D83DCE">
      <w:pPr>
        <w:pStyle w:val="MRLevel3"/>
      </w:pPr>
      <w:r w:rsidRPr="00DB1021">
        <w:t>(2)</w:t>
      </w:r>
      <w:r w:rsidRPr="00DB1021">
        <w:tab/>
        <w:t xml:space="preserve">Within five Business Days of publishing the Rule Change Notice, </w:t>
      </w:r>
      <w:r w:rsidR="0030573E">
        <w:t xml:space="preserve">AEMO or </w:t>
      </w:r>
      <w:r w:rsidRPr="00DB1021">
        <w:t xml:space="preserve">an interested Gas Market Participant may notify the </w:t>
      </w:r>
      <w:r w:rsidR="00D90826">
        <w:t>Rule Change Panel</w:t>
      </w:r>
      <w:r w:rsidRPr="00DB1021">
        <w:t xml:space="preserve"> that it wishes to be consulted in relation to the Rule Change Proposal.</w:t>
      </w:r>
    </w:p>
    <w:p w14:paraId="5DC09395" w14:textId="77777777" w:rsidR="00A61561" w:rsidRPr="006B2ABC" w:rsidRDefault="00D83DCE" w:rsidP="00D83DCE">
      <w:pPr>
        <w:pStyle w:val="MRLevel3"/>
      </w:pPr>
      <w:bookmarkStart w:id="658" w:name="_DV_M675"/>
      <w:bookmarkStart w:id="659" w:name="_DV_M676"/>
      <w:bookmarkEnd w:id="658"/>
      <w:bookmarkEnd w:id="659"/>
      <w:r w:rsidRPr="00DB1021">
        <w:t>(3)</w:t>
      </w:r>
      <w:r w:rsidRPr="00DB1021">
        <w:tab/>
        <w:t xml:space="preserve">The </w:t>
      </w:r>
      <w:r w:rsidR="00D90826">
        <w:t>Rule Change Panel</w:t>
      </w:r>
      <w:r w:rsidRPr="00DB1021">
        <w:t xml:space="preserve"> must complete such consultation as the </w:t>
      </w:r>
      <w:r w:rsidR="00D90826">
        <w:t>Rule Change Panel</w:t>
      </w:r>
      <w:r w:rsidRPr="00DB1021">
        <w:t xml:space="preserve"> considers appropriate in the circumstances with </w:t>
      </w:r>
      <w:r w:rsidR="00FD0837">
        <w:t xml:space="preserve">AEMO and </w:t>
      </w:r>
      <w:r w:rsidRPr="00DB1021">
        <w:t xml:space="preserve">the relevant Gas Market Participants </w:t>
      </w:r>
      <w:r w:rsidR="005623A9">
        <w:t>(</w:t>
      </w:r>
      <w:r w:rsidR="00FD0837">
        <w:t>as</w:t>
      </w:r>
      <w:r w:rsidR="005623A9">
        <w:t xml:space="preserve"> applicable) </w:t>
      </w:r>
      <w:r w:rsidRPr="00DB1021">
        <w:t xml:space="preserve">within 15 Business Days of publishing the Rule Change Notice. </w:t>
      </w:r>
    </w:p>
    <w:p w14:paraId="3FEAA11B" w14:textId="77777777" w:rsidR="00D83DCE" w:rsidRPr="00DB1021" w:rsidRDefault="00682173" w:rsidP="00D83DCE">
      <w:pPr>
        <w:pStyle w:val="MRLevel2"/>
      </w:pPr>
      <w:bookmarkStart w:id="660" w:name="_Toc465348631"/>
      <w:bookmarkStart w:id="661" w:name="_Toc2242010"/>
      <w:r w:rsidRPr="00DB1021">
        <w:t>134</w:t>
      </w:r>
      <w:r w:rsidR="00D83DCE" w:rsidRPr="00DB1021">
        <w:tab/>
        <w:t>Final Rule Change Report for Fast Track Rule Change Process</w:t>
      </w:r>
      <w:bookmarkEnd w:id="660"/>
      <w:bookmarkEnd w:id="661"/>
    </w:p>
    <w:p w14:paraId="27336AD1" w14:textId="77777777" w:rsidR="00D83DCE" w:rsidRPr="00DB1021" w:rsidRDefault="00D83DCE" w:rsidP="00D83DCE">
      <w:pPr>
        <w:pStyle w:val="MRLevel3"/>
      </w:pPr>
      <w:bookmarkStart w:id="662" w:name="_DV_M677"/>
      <w:bookmarkEnd w:id="662"/>
      <w:r w:rsidRPr="00DB1021">
        <w:t>(1)</w:t>
      </w:r>
      <w:r w:rsidRPr="00DB1021">
        <w:tab/>
        <w:t xml:space="preserve">Within 20 Business Days of publishing a Rule Change Notice for a Rule Change Proposal to be progressed under the Fast Track Rule Change Process, the </w:t>
      </w:r>
      <w:r w:rsidR="00D90826">
        <w:t>Rule Change Panel</w:t>
      </w:r>
      <w:r w:rsidRPr="00DB1021">
        <w:t xml:space="preserve"> must:</w:t>
      </w:r>
    </w:p>
    <w:p w14:paraId="7A959DE0" w14:textId="77777777" w:rsidR="00D83DCE" w:rsidRPr="00DB1021" w:rsidRDefault="00D83DCE" w:rsidP="00D83DCE">
      <w:pPr>
        <w:pStyle w:val="MRLevel4"/>
      </w:pPr>
      <w:r w:rsidRPr="00DB1021">
        <w:t>(a)</w:t>
      </w:r>
      <w:r w:rsidRPr="00DB1021">
        <w:tab/>
        <w:t>decide whether to:</w:t>
      </w:r>
    </w:p>
    <w:p w14:paraId="58D6A54A" w14:textId="77777777" w:rsidR="00D83DCE" w:rsidRPr="00DB1021" w:rsidRDefault="00D83DCE" w:rsidP="00D83DCE">
      <w:pPr>
        <w:pStyle w:val="MRLevel5"/>
      </w:pPr>
      <w:r w:rsidRPr="00DB1021">
        <w:t>(i)</w:t>
      </w:r>
      <w:r w:rsidRPr="00DB1021">
        <w:tab/>
        <w:t xml:space="preserve">accept the Rule Change Proposal in the proposed form; </w:t>
      </w:r>
    </w:p>
    <w:p w14:paraId="3D8FFF18" w14:textId="77777777" w:rsidR="00D83DCE" w:rsidRPr="00DB1021" w:rsidRDefault="00D83DCE" w:rsidP="00D83DCE">
      <w:pPr>
        <w:pStyle w:val="MRLevel5"/>
      </w:pPr>
      <w:r w:rsidRPr="00DB1021">
        <w:t>(ii)</w:t>
      </w:r>
      <w:r w:rsidRPr="00DB1021">
        <w:tab/>
        <w:t>accept the Rule Change Proposal in a modified form; or</w:t>
      </w:r>
    </w:p>
    <w:p w14:paraId="583A152F" w14:textId="77777777" w:rsidR="00D83DCE" w:rsidRPr="00DB1021" w:rsidRDefault="00D83DCE" w:rsidP="00D83DCE">
      <w:pPr>
        <w:pStyle w:val="MRLevel5"/>
      </w:pPr>
      <w:r w:rsidRPr="00DB1021">
        <w:t>(iii)</w:t>
      </w:r>
      <w:r w:rsidRPr="00DB1021">
        <w:tab/>
        <w:t>reject the Rule Change Proposal; and</w:t>
      </w:r>
    </w:p>
    <w:p w14:paraId="474B8144" w14:textId="77777777" w:rsidR="00D83DCE" w:rsidRPr="00DB1021" w:rsidRDefault="00D83DCE" w:rsidP="00D83DCE">
      <w:pPr>
        <w:pStyle w:val="MRLevel4"/>
      </w:pPr>
      <w:r w:rsidRPr="00DB1021">
        <w:t>(b)</w:t>
      </w:r>
      <w:r w:rsidRPr="00DB1021">
        <w:tab/>
        <w:t>publish on the GSI Website a Final Rule Change Report.</w:t>
      </w:r>
    </w:p>
    <w:p w14:paraId="36AAFBB3" w14:textId="77777777" w:rsidR="00D83DCE" w:rsidRPr="00DB1021" w:rsidRDefault="00D83DCE" w:rsidP="00D83DCE">
      <w:pPr>
        <w:pStyle w:val="MRLevel3"/>
      </w:pPr>
      <w:r w:rsidRPr="00DB1021">
        <w:t>(2)</w:t>
      </w:r>
      <w:r w:rsidRPr="00DB1021">
        <w:tab/>
        <w:t>A Final Rule Change Report must contain:</w:t>
      </w:r>
    </w:p>
    <w:p w14:paraId="5886CE61" w14:textId="77777777" w:rsidR="00D83DCE" w:rsidRPr="00DB1021" w:rsidRDefault="00D83DCE" w:rsidP="00D83DCE">
      <w:pPr>
        <w:pStyle w:val="MRLevel4"/>
      </w:pPr>
      <w:r w:rsidRPr="00DB1021">
        <w:t>(a)</w:t>
      </w:r>
      <w:r w:rsidRPr="00DB1021">
        <w:tab/>
        <w:t xml:space="preserve">the decision made by the </w:t>
      </w:r>
      <w:r w:rsidR="00D90826">
        <w:t>Rule Change Panel</w:t>
      </w:r>
      <w:r w:rsidRPr="00DB1021">
        <w:t xml:space="preserve"> under subrule (1)(a) on the Rule Change Proposal;</w:t>
      </w:r>
      <w:r w:rsidR="0051651B">
        <w:t xml:space="preserve"> and</w:t>
      </w:r>
    </w:p>
    <w:p w14:paraId="46A83C99" w14:textId="77777777" w:rsidR="00D83DCE" w:rsidRPr="00DB1021" w:rsidRDefault="00D83DCE" w:rsidP="00D83DCE">
      <w:pPr>
        <w:pStyle w:val="MRLevel4"/>
      </w:pPr>
      <w:r w:rsidRPr="00DB1021">
        <w:lastRenderedPageBreak/>
        <w:t>(b)</w:t>
      </w:r>
      <w:r w:rsidRPr="00DB1021">
        <w:tab/>
        <w:t xml:space="preserve">the reasons of the </w:t>
      </w:r>
      <w:r w:rsidR="00D90826">
        <w:t>Rule Change Panel</w:t>
      </w:r>
      <w:r w:rsidRPr="00DB1021">
        <w:t xml:space="preserve"> as to whether or not it should make the proposed Amending Rules, having regard to:</w:t>
      </w:r>
    </w:p>
    <w:p w14:paraId="3F299FDC" w14:textId="77777777" w:rsidR="00D83DCE" w:rsidRPr="00DB1021" w:rsidRDefault="00D83DCE" w:rsidP="00D83DCE">
      <w:pPr>
        <w:pStyle w:val="MRLevel5"/>
      </w:pPr>
      <w:r w:rsidRPr="00DB1021">
        <w:t>(i)</w:t>
      </w:r>
      <w:r w:rsidRPr="00DB1021">
        <w:tab/>
        <w:t xml:space="preserve">the rule making test in rule </w:t>
      </w:r>
      <w:r w:rsidR="00682173" w:rsidRPr="00DB1021">
        <w:t>127</w:t>
      </w:r>
      <w:r w:rsidRPr="00DB1021">
        <w:t>; and</w:t>
      </w:r>
    </w:p>
    <w:p w14:paraId="3AE69270" w14:textId="77777777" w:rsidR="00D83DCE" w:rsidRPr="00DB1021" w:rsidRDefault="00D83DCE" w:rsidP="00D83DCE">
      <w:pPr>
        <w:pStyle w:val="MRLevel5"/>
      </w:pPr>
      <w:r w:rsidRPr="00DB1021">
        <w:t>(ii)</w:t>
      </w:r>
      <w:r w:rsidRPr="00DB1021">
        <w:tab/>
        <w:t xml:space="preserve">the factors for consideration listed in </w:t>
      </w:r>
      <w:r w:rsidR="00EE7B5F">
        <w:t>sub</w:t>
      </w:r>
      <w:r w:rsidRPr="00DB1021">
        <w:t xml:space="preserve">rule </w:t>
      </w:r>
      <w:r w:rsidR="00682173" w:rsidRPr="00DB1021">
        <w:t>128</w:t>
      </w:r>
      <w:r w:rsidR="00EE7B5F">
        <w:t>(1)</w:t>
      </w:r>
      <w:r w:rsidRPr="00DB1021">
        <w:t>.</w:t>
      </w:r>
    </w:p>
    <w:p w14:paraId="3A8CB285" w14:textId="77777777" w:rsidR="00D83DCE" w:rsidRPr="00DB1021" w:rsidRDefault="00D83DCE" w:rsidP="00D83DCE">
      <w:pPr>
        <w:pStyle w:val="MRLevel3"/>
      </w:pPr>
      <w:r w:rsidRPr="00DB1021">
        <w:t>(3)</w:t>
      </w:r>
      <w:r w:rsidRPr="00DB1021">
        <w:tab/>
        <w:t xml:space="preserve">If the </w:t>
      </w:r>
      <w:r w:rsidR="00D90826">
        <w:t>Rule Change Panel</w:t>
      </w:r>
      <w:r w:rsidRPr="00DB1021">
        <w:t xml:space="preserve"> decides to make Amending Rules, the Final Rule Change Report must contain:</w:t>
      </w:r>
    </w:p>
    <w:p w14:paraId="42A97E5E" w14:textId="77777777" w:rsidR="00D83DCE" w:rsidRPr="00DB1021" w:rsidRDefault="00D83DCE" w:rsidP="00D83DCE">
      <w:pPr>
        <w:pStyle w:val="MRLevel4"/>
      </w:pPr>
      <w:r w:rsidRPr="00DB1021">
        <w:t>(a)</w:t>
      </w:r>
      <w:r w:rsidRPr="00DB1021">
        <w:tab/>
        <w:t>the Amending Rules; and</w:t>
      </w:r>
    </w:p>
    <w:p w14:paraId="7B61C51F" w14:textId="77777777" w:rsidR="00D83DCE" w:rsidRPr="00DB1021" w:rsidRDefault="00D83DCE" w:rsidP="00D83DCE">
      <w:pPr>
        <w:pStyle w:val="MRLevel4"/>
      </w:pPr>
      <w:r w:rsidRPr="00DB1021">
        <w:t>(b)</w:t>
      </w:r>
      <w:r w:rsidRPr="00DB1021">
        <w:tab/>
        <w:t>the proposed date and time that the Amending Rules will commence.</w:t>
      </w:r>
    </w:p>
    <w:p w14:paraId="70D42275" w14:textId="77777777" w:rsidR="00D83DCE" w:rsidRPr="00DB1021" w:rsidRDefault="00D83DCE" w:rsidP="00D83DCE">
      <w:pPr>
        <w:pStyle w:val="MRLevel1B"/>
      </w:pPr>
      <w:bookmarkStart w:id="663" w:name="_DV_M691"/>
      <w:bookmarkStart w:id="664" w:name="_Toc465348632"/>
      <w:bookmarkStart w:id="665" w:name="_Toc136232134"/>
      <w:bookmarkStart w:id="666" w:name="_Toc139100772"/>
      <w:bookmarkStart w:id="667" w:name="_Toc2242011"/>
      <w:bookmarkEnd w:id="663"/>
      <w:r w:rsidRPr="00DB1021">
        <w:t>Division 4</w:t>
      </w:r>
      <w:r w:rsidRPr="00DB1021">
        <w:tab/>
        <w:t>Standard Rule Change Process</w:t>
      </w:r>
      <w:bookmarkEnd w:id="664"/>
      <w:bookmarkEnd w:id="667"/>
    </w:p>
    <w:p w14:paraId="153AC76F" w14:textId="77777777" w:rsidR="00D83DCE" w:rsidRPr="00DB1021" w:rsidRDefault="00682173" w:rsidP="00D83DCE">
      <w:pPr>
        <w:pStyle w:val="MRLevel2"/>
      </w:pPr>
      <w:bookmarkStart w:id="668" w:name="_DV_M693"/>
      <w:bookmarkStart w:id="669" w:name="_Toc465348633"/>
      <w:bookmarkStart w:id="670" w:name="_Toc2242012"/>
      <w:bookmarkEnd w:id="665"/>
      <w:bookmarkEnd w:id="666"/>
      <w:bookmarkEnd w:id="668"/>
      <w:r w:rsidRPr="00DB1021">
        <w:t>135</w:t>
      </w:r>
      <w:r w:rsidR="00D83DCE" w:rsidRPr="00DB1021">
        <w:tab/>
        <w:t>Gas Advisory Board advice</w:t>
      </w:r>
      <w:bookmarkEnd w:id="669"/>
      <w:bookmarkEnd w:id="670"/>
    </w:p>
    <w:p w14:paraId="0B01BA94" w14:textId="77777777" w:rsidR="00D83DCE" w:rsidRPr="00DB1021" w:rsidRDefault="00D83DCE" w:rsidP="00D83DCE">
      <w:pPr>
        <w:pStyle w:val="MRLevel3"/>
      </w:pPr>
      <w:bookmarkStart w:id="671" w:name="_DV_M695"/>
      <w:bookmarkEnd w:id="671"/>
      <w:r w:rsidRPr="00DB1021">
        <w:t>(1)</w:t>
      </w:r>
      <w:r w:rsidRPr="00DB1021">
        <w:tab/>
      </w:r>
      <w:bookmarkStart w:id="672" w:name="_DV_M697"/>
      <w:bookmarkEnd w:id="672"/>
      <w:r w:rsidRPr="00DB1021">
        <w:t xml:space="preserve">The </w:t>
      </w:r>
      <w:r w:rsidR="00D90826">
        <w:t>Rule Change Panel</w:t>
      </w:r>
      <w:r w:rsidRPr="00DB1021">
        <w:t xml:space="preserve"> must, within one Business Day after the publication of the Rule Change Notice, notify the members and observers of the Gas Advisory Board whether the </w:t>
      </w:r>
      <w:r w:rsidR="00D90826">
        <w:t>Rule Change Panel</w:t>
      </w:r>
      <w:r w:rsidRPr="00DB1021">
        <w:t xml:space="preserve"> considers the Rule Change Proposal requires convening a meeting of the Gas Advisory Board and the reasons why.</w:t>
      </w:r>
    </w:p>
    <w:p w14:paraId="5C5F7DA8" w14:textId="77777777" w:rsidR="00D83DCE" w:rsidRPr="00DB1021" w:rsidRDefault="00D83DCE" w:rsidP="00D83DCE">
      <w:pPr>
        <w:pStyle w:val="MRLevel3"/>
      </w:pPr>
      <w:r w:rsidRPr="00DB1021">
        <w:t>(2)</w:t>
      </w:r>
      <w:r w:rsidRPr="00DB1021">
        <w:tab/>
        <w:t xml:space="preserve">The </w:t>
      </w:r>
      <w:r w:rsidR="00D90826">
        <w:t>Rule Change Panel</w:t>
      </w:r>
      <w:r w:rsidRPr="00DB1021">
        <w:t xml:space="preserve"> must convene a meeting of the Gas Advisory Board concerning a Rule Change Proposal if: </w:t>
      </w:r>
    </w:p>
    <w:p w14:paraId="56647138" w14:textId="77777777" w:rsidR="00D83DCE" w:rsidRPr="00DB1021" w:rsidRDefault="00D83DCE" w:rsidP="00D83DCE">
      <w:pPr>
        <w:pStyle w:val="MRLevel4"/>
      </w:pPr>
      <w:r w:rsidRPr="00DB1021">
        <w:t>(a)</w:t>
      </w:r>
      <w:r w:rsidRPr="00DB1021">
        <w:tab/>
        <w:t xml:space="preserve">the </w:t>
      </w:r>
      <w:r w:rsidR="00D90826">
        <w:t>Rule Change Panel</w:t>
      </w:r>
      <w:r w:rsidRPr="00DB1021">
        <w:t xml:space="preserve"> considers that advice on the Rule Change Proposal is required from the Gas Advisory Board; or </w:t>
      </w:r>
    </w:p>
    <w:p w14:paraId="66584D5B" w14:textId="77777777" w:rsidR="00CD2175" w:rsidRPr="00DB1021" w:rsidRDefault="00D83DCE" w:rsidP="0082221A">
      <w:pPr>
        <w:pStyle w:val="MRLevel4"/>
      </w:pPr>
      <w:r w:rsidRPr="00DB1021">
        <w:t>(b)</w:t>
      </w:r>
      <w:r w:rsidRPr="00DB1021">
        <w:tab/>
        <w:t xml:space="preserve">two or more members of the Gas Advisory Board have informed the </w:t>
      </w:r>
      <w:r w:rsidR="00D90826">
        <w:t>Rule Change Panel</w:t>
      </w:r>
      <w:r w:rsidRPr="00DB1021">
        <w:t xml:space="preserve"> in writing that they consider that advice on the Rule Change Proposal is required from the Gas Advisory Board.</w:t>
      </w:r>
    </w:p>
    <w:p w14:paraId="649C77FE" w14:textId="77777777" w:rsidR="00D83DCE" w:rsidRPr="00DB1021" w:rsidRDefault="00682173" w:rsidP="00D83DCE">
      <w:pPr>
        <w:pStyle w:val="MRLevel2"/>
      </w:pPr>
      <w:bookmarkStart w:id="673" w:name="_Toc465348634"/>
      <w:bookmarkStart w:id="674" w:name="_Toc2242013"/>
      <w:r w:rsidRPr="00DB1021">
        <w:t>136</w:t>
      </w:r>
      <w:r w:rsidR="00D83DCE" w:rsidRPr="00DB1021">
        <w:tab/>
        <w:t>Draft Rule Change Report</w:t>
      </w:r>
      <w:bookmarkEnd w:id="673"/>
      <w:bookmarkEnd w:id="674"/>
    </w:p>
    <w:p w14:paraId="61B4469B" w14:textId="77777777" w:rsidR="00D83DCE" w:rsidRPr="00DB1021" w:rsidRDefault="00D83DCE" w:rsidP="00D83DCE">
      <w:pPr>
        <w:pStyle w:val="MRLevel3"/>
      </w:pPr>
      <w:bookmarkStart w:id="675" w:name="_DV_M696"/>
      <w:bookmarkEnd w:id="675"/>
      <w:r w:rsidRPr="00DB1021">
        <w:t>(1)</w:t>
      </w:r>
      <w:r w:rsidRPr="00DB1021">
        <w:tab/>
      </w:r>
      <w:bookmarkStart w:id="676" w:name="_DV_M698"/>
      <w:bookmarkStart w:id="677" w:name="_DV_M699"/>
      <w:bookmarkEnd w:id="676"/>
      <w:bookmarkEnd w:id="677"/>
      <w:r w:rsidRPr="00DB1021">
        <w:t xml:space="preserve">Within 20 Business Days after the closing date for making submissions, as set out in the Rule Change Notice, the </w:t>
      </w:r>
      <w:r w:rsidR="00D90826">
        <w:t>Rule Change Panel</w:t>
      </w:r>
      <w:r w:rsidRPr="00DB1021">
        <w:t xml:space="preserve"> must publish on the GSI Website:</w:t>
      </w:r>
    </w:p>
    <w:p w14:paraId="5C058166" w14:textId="77777777" w:rsidR="00D83DCE" w:rsidRPr="00DB1021" w:rsidRDefault="00D83DCE" w:rsidP="00D83DCE">
      <w:pPr>
        <w:pStyle w:val="MRLevel4"/>
      </w:pPr>
      <w:bookmarkStart w:id="678" w:name="_DV_M700"/>
      <w:bookmarkEnd w:id="678"/>
      <w:r w:rsidRPr="00DB1021">
        <w:t>(a)</w:t>
      </w:r>
      <w:r w:rsidRPr="00DB1021">
        <w:tab/>
        <w:t>a Draft Rule Change Report on the Rule Change Proposal; and</w:t>
      </w:r>
    </w:p>
    <w:p w14:paraId="5A41FEC5" w14:textId="77777777" w:rsidR="00D83DCE" w:rsidRPr="00DB1021" w:rsidRDefault="00D83DCE" w:rsidP="00D83DCE">
      <w:pPr>
        <w:pStyle w:val="MRLevel4"/>
      </w:pPr>
      <w:bookmarkStart w:id="679" w:name="_DV_M701"/>
      <w:bookmarkEnd w:id="679"/>
      <w:r w:rsidRPr="00DB1021">
        <w:t>(b)</w:t>
      </w:r>
      <w:r w:rsidRPr="00DB1021">
        <w:tab/>
        <w:t xml:space="preserve">an invitation to make written submissions on the Draft Rule Change Report by the closing date which must be at least 20 Business Days after the date of publication of the Draft Rule Change Report. </w:t>
      </w:r>
    </w:p>
    <w:p w14:paraId="30D7A7CE" w14:textId="77777777" w:rsidR="00D83DCE" w:rsidRPr="00DB1021" w:rsidRDefault="00D83DCE" w:rsidP="00D83DCE">
      <w:pPr>
        <w:pStyle w:val="MRLevel3"/>
      </w:pPr>
      <w:bookmarkStart w:id="680" w:name="_DV_M702"/>
      <w:bookmarkEnd w:id="680"/>
      <w:r w:rsidRPr="00DB1021">
        <w:t>(2)</w:t>
      </w:r>
      <w:r w:rsidRPr="00DB1021">
        <w:tab/>
        <w:t>A Draft Rule Change Report must contain</w:t>
      </w:r>
      <w:bookmarkStart w:id="681" w:name="_DV_M703"/>
      <w:bookmarkEnd w:id="681"/>
      <w:r w:rsidRPr="00DB1021">
        <w:t xml:space="preserve"> the reasons of the </w:t>
      </w:r>
      <w:r w:rsidR="00D90826">
        <w:t>Rule Change Panel</w:t>
      </w:r>
      <w:r w:rsidRPr="00DB1021">
        <w:t xml:space="preserve"> as to whether or not it should make the proposed Amending Rules, having regard to:</w:t>
      </w:r>
    </w:p>
    <w:p w14:paraId="5C4D5450" w14:textId="77777777" w:rsidR="00D83DCE" w:rsidRPr="00DB1021" w:rsidRDefault="00D83DCE" w:rsidP="00D83DCE">
      <w:pPr>
        <w:pStyle w:val="MRLevel4"/>
      </w:pPr>
      <w:r w:rsidRPr="00DB1021">
        <w:t>(a)</w:t>
      </w:r>
      <w:r w:rsidRPr="00DB1021">
        <w:tab/>
        <w:t xml:space="preserve">the rule making test in rule </w:t>
      </w:r>
      <w:r w:rsidR="00682173" w:rsidRPr="00DB1021">
        <w:t>127</w:t>
      </w:r>
      <w:r w:rsidRPr="00DB1021">
        <w:t>; and</w:t>
      </w:r>
    </w:p>
    <w:p w14:paraId="1DA87009" w14:textId="77777777" w:rsidR="00D83DCE" w:rsidRPr="00DB1021" w:rsidRDefault="00D83DCE" w:rsidP="00D83DCE">
      <w:pPr>
        <w:pStyle w:val="MRLevel4"/>
      </w:pPr>
      <w:r w:rsidRPr="00DB1021">
        <w:t>(b)</w:t>
      </w:r>
      <w:r w:rsidRPr="00DB1021">
        <w:tab/>
        <w:t xml:space="preserve">the factors for consideration listed in </w:t>
      </w:r>
      <w:r w:rsidR="00EE7B5F">
        <w:t>sub</w:t>
      </w:r>
      <w:r w:rsidRPr="00DB1021">
        <w:t xml:space="preserve">rule </w:t>
      </w:r>
      <w:r w:rsidR="00682173" w:rsidRPr="00DB1021">
        <w:t>128</w:t>
      </w:r>
      <w:r w:rsidR="00EE7B5F">
        <w:t>(1)</w:t>
      </w:r>
      <w:r w:rsidRPr="00DB1021">
        <w:t>.</w:t>
      </w:r>
    </w:p>
    <w:p w14:paraId="61DEBD1E" w14:textId="77777777" w:rsidR="00D83DCE" w:rsidRPr="00DB1021" w:rsidRDefault="00D83DCE" w:rsidP="00D83DCE">
      <w:pPr>
        <w:pStyle w:val="MRLevel3"/>
      </w:pPr>
      <w:bookmarkStart w:id="682" w:name="_DV_M704"/>
      <w:bookmarkEnd w:id="682"/>
      <w:r w:rsidRPr="00DB1021">
        <w:lastRenderedPageBreak/>
        <w:t>(3)</w:t>
      </w:r>
      <w:r w:rsidRPr="00DB1021">
        <w:tab/>
        <w:t xml:space="preserve">A Draft Rule Change Report must indicate whether the proposed decision of the </w:t>
      </w:r>
      <w:r w:rsidR="00D90826">
        <w:t>Rule Change Panel</w:t>
      </w:r>
      <w:r w:rsidRPr="00DB1021">
        <w:t xml:space="preserve"> is to:</w:t>
      </w:r>
    </w:p>
    <w:p w14:paraId="390A1C6A" w14:textId="77777777" w:rsidR="00D83DCE" w:rsidRPr="00DB1021" w:rsidRDefault="00D83DCE" w:rsidP="00D83DCE">
      <w:pPr>
        <w:pStyle w:val="MRLevel4"/>
      </w:pPr>
      <w:r w:rsidRPr="00DB1021">
        <w:t>(a)</w:t>
      </w:r>
      <w:r w:rsidRPr="00DB1021">
        <w:tab/>
        <w:t>accept the Rule Change Proposal in the proposed form;</w:t>
      </w:r>
    </w:p>
    <w:p w14:paraId="53F0D34B" w14:textId="77777777" w:rsidR="00D83DCE" w:rsidRPr="00DB1021" w:rsidRDefault="00D83DCE" w:rsidP="00D83DCE">
      <w:pPr>
        <w:pStyle w:val="MRLevel4"/>
      </w:pPr>
      <w:r w:rsidRPr="00DB1021">
        <w:t>(b)</w:t>
      </w:r>
      <w:r w:rsidRPr="00DB1021">
        <w:tab/>
        <w:t>accept the Rule Change Proposal in a modified form; or</w:t>
      </w:r>
    </w:p>
    <w:p w14:paraId="58E6B458" w14:textId="77777777" w:rsidR="00D83DCE" w:rsidRPr="00DB1021" w:rsidRDefault="00D83DCE" w:rsidP="00D83DCE">
      <w:pPr>
        <w:pStyle w:val="MRLevel4"/>
      </w:pPr>
      <w:r w:rsidRPr="00DB1021">
        <w:t>(c)</w:t>
      </w:r>
      <w:r w:rsidRPr="00DB1021">
        <w:tab/>
        <w:t>reject the Rule Change Proposal.</w:t>
      </w:r>
    </w:p>
    <w:p w14:paraId="25A1747A" w14:textId="77777777" w:rsidR="00D83DCE" w:rsidRPr="00DB1021" w:rsidRDefault="00D83DCE" w:rsidP="00D83DCE">
      <w:pPr>
        <w:pStyle w:val="MRLevel3"/>
      </w:pPr>
      <w:bookmarkStart w:id="683" w:name="_DV_M712"/>
      <w:bookmarkEnd w:id="683"/>
      <w:r w:rsidRPr="00DB1021">
        <w:t>(4)</w:t>
      </w:r>
      <w:r w:rsidRPr="00DB1021">
        <w:tab/>
        <w:t xml:space="preserve">If the </w:t>
      </w:r>
      <w:r w:rsidR="00D90826">
        <w:t>Rule Change Panel</w:t>
      </w:r>
      <w:r w:rsidRPr="00DB1021">
        <w:t xml:space="preserve"> is considering the making of Amending Rules, the Draft Rule Change Report must contain:</w:t>
      </w:r>
    </w:p>
    <w:p w14:paraId="3DFE445D" w14:textId="77777777" w:rsidR="00D83DCE" w:rsidRPr="00DB1021" w:rsidRDefault="00D83DCE" w:rsidP="00D83DCE">
      <w:pPr>
        <w:pStyle w:val="MRLevel4"/>
      </w:pPr>
      <w:bookmarkStart w:id="684" w:name="_DV_M713"/>
      <w:bookmarkEnd w:id="684"/>
      <w:r w:rsidRPr="00DB1021">
        <w:t>(a)</w:t>
      </w:r>
      <w:r w:rsidRPr="00DB1021">
        <w:tab/>
        <w:t>the draft Amending Rules; and</w:t>
      </w:r>
    </w:p>
    <w:p w14:paraId="5E9167AB" w14:textId="77777777" w:rsidR="00D83DCE" w:rsidRPr="00DB1021" w:rsidRDefault="00D83DCE" w:rsidP="00D83DCE">
      <w:pPr>
        <w:pStyle w:val="MRLevel4"/>
      </w:pPr>
      <w:bookmarkStart w:id="685" w:name="_DV_M714"/>
      <w:bookmarkEnd w:id="685"/>
      <w:r w:rsidRPr="00DB1021">
        <w:t>(b)</w:t>
      </w:r>
      <w:r w:rsidRPr="00DB1021">
        <w:tab/>
        <w:t>a proposed date and time on which the draft Amending Rules would commence.</w:t>
      </w:r>
    </w:p>
    <w:p w14:paraId="0B42FAB1" w14:textId="77777777" w:rsidR="00D83DCE" w:rsidRPr="00DB1021" w:rsidRDefault="00682173" w:rsidP="00D83DCE">
      <w:pPr>
        <w:pStyle w:val="MRLevel2"/>
      </w:pPr>
      <w:bookmarkStart w:id="686" w:name="_DV_M715"/>
      <w:bookmarkStart w:id="687" w:name="_Toc465348635"/>
      <w:bookmarkStart w:id="688" w:name="_Toc2242014"/>
      <w:bookmarkEnd w:id="686"/>
      <w:r w:rsidRPr="00DB1021">
        <w:t>137</w:t>
      </w:r>
      <w:r w:rsidR="00D83DCE" w:rsidRPr="00DB1021">
        <w:tab/>
        <w:t>Final Rule Change Report</w:t>
      </w:r>
      <w:bookmarkEnd w:id="687"/>
      <w:bookmarkEnd w:id="688"/>
    </w:p>
    <w:p w14:paraId="23981D89" w14:textId="77777777" w:rsidR="00D83DCE" w:rsidRPr="00DB1021" w:rsidRDefault="00D83DCE" w:rsidP="00D83DCE">
      <w:pPr>
        <w:pStyle w:val="MRLevel3"/>
      </w:pPr>
      <w:r w:rsidRPr="00DB1021">
        <w:t>(1)</w:t>
      </w:r>
      <w:r w:rsidRPr="00DB1021">
        <w:tab/>
        <w:t xml:space="preserve">Within 20 Business Days of the closing date for making submissions on the Draft Rule Change Report, the </w:t>
      </w:r>
      <w:r w:rsidR="00D90826">
        <w:t>Rule Change Panel</w:t>
      </w:r>
      <w:r w:rsidRPr="00DB1021">
        <w:t xml:space="preserve"> must:</w:t>
      </w:r>
    </w:p>
    <w:p w14:paraId="1DB1E451" w14:textId="77777777" w:rsidR="00D83DCE" w:rsidRPr="00DB1021" w:rsidRDefault="00D83DCE" w:rsidP="00D83DCE">
      <w:pPr>
        <w:pStyle w:val="MRLevel4"/>
      </w:pPr>
      <w:r w:rsidRPr="00DB1021">
        <w:t>(a)</w:t>
      </w:r>
      <w:r w:rsidRPr="00DB1021">
        <w:tab/>
        <w:t>decide whether to:</w:t>
      </w:r>
    </w:p>
    <w:p w14:paraId="4C90BF35" w14:textId="77777777" w:rsidR="00D83DCE" w:rsidRPr="00DB1021" w:rsidRDefault="00D83DCE" w:rsidP="00D83DCE">
      <w:pPr>
        <w:pStyle w:val="MRLevel5"/>
      </w:pPr>
      <w:r w:rsidRPr="00DB1021">
        <w:t>(i)</w:t>
      </w:r>
      <w:r w:rsidRPr="00DB1021">
        <w:tab/>
        <w:t xml:space="preserve">accept the Rule Change Proposal in the proposed form; </w:t>
      </w:r>
    </w:p>
    <w:p w14:paraId="68042E8A" w14:textId="77777777" w:rsidR="00D83DCE" w:rsidRPr="00DB1021" w:rsidRDefault="00D83DCE" w:rsidP="00D83DCE">
      <w:pPr>
        <w:pStyle w:val="MRLevel5"/>
      </w:pPr>
      <w:r w:rsidRPr="00DB1021">
        <w:t>(ii)</w:t>
      </w:r>
      <w:r w:rsidRPr="00DB1021">
        <w:tab/>
        <w:t>accept the Rule Change Proposal in a modified form; or</w:t>
      </w:r>
    </w:p>
    <w:p w14:paraId="037A5F9E" w14:textId="77777777" w:rsidR="00D83DCE" w:rsidRPr="00DB1021" w:rsidRDefault="00D83DCE" w:rsidP="00D83DCE">
      <w:pPr>
        <w:pStyle w:val="MRLevel5"/>
      </w:pPr>
      <w:r w:rsidRPr="00DB1021">
        <w:t>(iii)</w:t>
      </w:r>
      <w:r w:rsidRPr="00DB1021">
        <w:tab/>
        <w:t>reject the Rule Change Proposal; and</w:t>
      </w:r>
    </w:p>
    <w:p w14:paraId="08B2F111" w14:textId="77777777" w:rsidR="00D83DCE" w:rsidRPr="00DB1021" w:rsidRDefault="00D83DCE" w:rsidP="00D83DCE">
      <w:pPr>
        <w:pStyle w:val="MRLevel4"/>
      </w:pPr>
      <w:r w:rsidRPr="00DB1021">
        <w:t>(b)</w:t>
      </w:r>
      <w:r w:rsidRPr="00DB1021">
        <w:tab/>
        <w:t>publish on the GSI Website a Final Rule Change Report.</w:t>
      </w:r>
    </w:p>
    <w:p w14:paraId="53D6C349" w14:textId="77777777" w:rsidR="00D83DCE" w:rsidRPr="00DB1021" w:rsidRDefault="00D83DCE" w:rsidP="00D83DCE">
      <w:pPr>
        <w:pStyle w:val="MRLevel3"/>
      </w:pPr>
      <w:r w:rsidRPr="00DB1021">
        <w:t>(2)</w:t>
      </w:r>
      <w:r w:rsidRPr="00DB1021">
        <w:tab/>
        <w:t>A Final Rule Change Report must contain:</w:t>
      </w:r>
    </w:p>
    <w:p w14:paraId="710EA481" w14:textId="77777777" w:rsidR="00D83DCE" w:rsidRPr="00DB1021" w:rsidRDefault="00D83DCE" w:rsidP="00D83DCE">
      <w:pPr>
        <w:pStyle w:val="MRLevel4"/>
      </w:pPr>
      <w:r w:rsidRPr="00DB1021">
        <w:t>(a)</w:t>
      </w:r>
      <w:r w:rsidRPr="00DB1021">
        <w:tab/>
        <w:t xml:space="preserve">the decision made by the </w:t>
      </w:r>
      <w:r w:rsidR="00D90826">
        <w:t>Rule Change Panel</w:t>
      </w:r>
      <w:r w:rsidRPr="00DB1021">
        <w:t xml:space="preserve"> under subrule (1)(a) on the Rule Change Proposal; and</w:t>
      </w:r>
    </w:p>
    <w:p w14:paraId="59C9D2A9" w14:textId="77777777" w:rsidR="00D83DCE" w:rsidRPr="00DB1021" w:rsidRDefault="00D83DCE" w:rsidP="00D83DCE">
      <w:pPr>
        <w:pStyle w:val="MRLevel4"/>
      </w:pPr>
      <w:r w:rsidRPr="00DB1021">
        <w:t>(b)</w:t>
      </w:r>
      <w:r w:rsidRPr="00DB1021">
        <w:tab/>
        <w:t xml:space="preserve">the reasons of the </w:t>
      </w:r>
      <w:r w:rsidR="00D90826">
        <w:t>Rule Change Panel</w:t>
      </w:r>
      <w:r w:rsidRPr="00DB1021">
        <w:t xml:space="preserve"> as to whether or not it should make the proposed Amending Rules, having regard to:</w:t>
      </w:r>
    </w:p>
    <w:p w14:paraId="2EA38984" w14:textId="77777777" w:rsidR="00D83DCE" w:rsidRPr="00DB1021" w:rsidRDefault="00D83DCE" w:rsidP="00D83DCE">
      <w:pPr>
        <w:pStyle w:val="MRLevel5"/>
      </w:pPr>
      <w:r w:rsidRPr="00DB1021">
        <w:t>(i)</w:t>
      </w:r>
      <w:r w:rsidRPr="00DB1021">
        <w:tab/>
        <w:t xml:space="preserve">the rule making test in rule </w:t>
      </w:r>
      <w:r w:rsidR="00682173" w:rsidRPr="00DB1021">
        <w:t>127</w:t>
      </w:r>
      <w:r w:rsidRPr="00DB1021">
        <w:t>; and</w:t>
      </w:r>
    </w:p>
    <w:p w14:paraId="52DF6AEA" w14:textId="77777777" w:rsidR="00D83DCE" w:rsidRPr="00DB1021" w:rsidRDefault="00D83DCE" w:rsidP="00D83DCE">
      <w:pPr>
        <w:pStyle w:val="MRLevel5"/>
      </w:pPr>
      <w:r w:rsidRPr="00DB1021">
        <w:t>(ii)</w:t>
      </w:r>
      <w:r w:rsidRPr="00DB1021">
        <w:tab/>
        <w:t xml:space="preserve">the factors for consideration listed in </w:t>
      </w:r>
      <w:r w:rsidR="00EE7B5F">
        <w:t>sub</w:t>
      </w:r>
      <w:r w:rsidRPr="00DB1021">
        <w:t xml:space="preserve">rule </w:t>
      </w:r>
      <w:r w:rsidR="00682173" w:rsidRPr="00DB1021">
        <w:t>128</w:t>
      </w:r>
      <w:r w:rsidR="00EE7B5F">
        <w:t>(1)</w:t>
      </w:r>
      <w:r w:rsidRPr="00DB1021">
        <w:t>.</w:t>
      </w:r>
    </w:p>
    <w:p w14:paraId="6015644E" w14:textId="77777777" w:rsidR="00D83DCE" w:rsidRPr="00DB1021" w:rsidRDefault="00D83DCE" w:rsidP="00D83DCE">
      <w:pPr>
        <w:pStyle w:val="MRLevel3"/>
      </w:pPr>
      <w:r w:rsidRPr="00DB1021">
        <w:t>(3)</w:t>
      </w:r>
      <w:r w:rsidRPr="00DB1021">
        <w:tab/>
        <w:t xml:space="preserve">If the </w:t>
      </w:r>
      <w:r w:rsidR="00D90826">
        <w:t>Rule Change Panel</w:t>
      </w:r>
      <w:r w:rsidRPr="00DB1021">
        <w:t xml:space="preserve"> decides to make Amending Rules, the Final Rule Change Report must contain:</w:t>
      </w:r>
    </w:p>
    <w:p w14:paraId="2FB5E140" w14:textId="77777777" w:rsidR="00D83DCE" w:rsidRPr="00DB1021" w:rsidRDefault="00D83DCE" w:rsidP="00D83DCE">
      <w:pPr>
        <w:pStyle w:val="MRLevel4"/>
      </w:pPr>
      <w:r w:rsidRPr="00DB1021">
        <w:t>(a)</w:t>
      </w:r>
      <w:r w:rsidRPr="00DB1021">
        <w:tab/>
        <w:t>the Amending Rules; and</w:t>
      </w:r>
    </w:p>
    <w:p w14:paraId="6F8F10B7" w14:textId="77777777" w:rsidR="00D83DCE" w:rsidRPr="00DB1021" w:rsidRDefault="00D83DCE" w:rsidP="00D83DCE">
      <w:pPr>
        <w:pStyle w:val="MRLevel4"/>
      </w:pPr>
      <w:r w:rsidRPr="00DB1021">
        <w:t>(b)</w:t>
      </w:r>
      <w:r w:rsidRPr="00DB1021">
        <w:tab/>
        <w:t>a proposed date and time on which the Amending Rules will commence.</w:t>
      </w:r>
    </w:p>
    <w:p w14:paraId="5E812CB9" w14:textId="77777777" w:rsidR="00D83DCE" w:rsidRPr="00DB1021" w:rsidRDefault="00D83DCE" w:rsidP="00D83DCE">
      <w:pPr>
        <w:pStyle w:val="MRLevel1B"/>
      </w:pPr>
      <w:bookmarkStart w:id="689" w:name="_DV_M727"/>
      <w:bookmarkStart w:id="690" w:name="_DV_M728"/>
      <w:bookmarkStart w:id="691" w:name="_Toc465348636"/>
      <w:bookmarkStart w:id="692" w:name="_Toc136232135"/>
      <w:bookmarkStart w:id="693" w:name="_Toc139100773"/>
      <w:bookmarkStart w:id="694" w:name="_Toc2242015"/>
      <w:bookmarkEnd w:id="689"/>
      <w:bookmarkEnd w:id="690"/>
      <w:r w:rsidRPr="00DB1021">
        <w:lastRenderedPageBreak/>
        <w:t>Division 5</w:t>
      </w:r>
      <w:r w:rsidRPr="00DB1021">
        <w:tab/>
        <w:t>Submissions and public forums</w:t>
      </w:r>
      <w:bookmarkEnd w:id="691"/>
      <w:bookmarkEnd w:id="694"/>
    </w:p>
    <w:p w14:paraId="1C9D92F2" w14:textId="77777777" w:rsidR="00D83DCE" w:rsidRPr="00DB1021" w:rsidRDefault="00682173" w:rsidP="00D83DCE">
      <w:pPr>
        <w:pStyle w:val="MRLevel2"/>
      </w:pPr>
      <w:bookmarkStart w:id="695" w:name="_Toc465348637"/>
      <w:bookmarkStart w:id="696" w:name="_Toc2242016"/>
      <w:r w:rsidRPr="00DB1021">
        <w:t>138</w:t>
      </w:r>
      <w:r w:rsidR="00D83DCE" w:rsidRPr="00DB1021">
        <w:tab/>
        <w:t>Right to make submissions</w:t>
      </w:r>
      <w:bookmarkEnd w:id="695"/>
      <w:bookmarkEnd w:id="696"/>
      <w:r w:rsidR="00D83DCE" w:rsidRPr="00DB1021">
        <w:t xml:space="preserve"> </w:t>
      </w:r>
    </w:p>
    <w:p w14:paraId="641B0A4E" w14:textId="77777777" w:rsidR="00D83DCE" w:rsidRPr="00DB1021" w:rsidRDefault="00D83DCE" w:rsidP="00D83DCE">
      <w:pPr>
        <w:pStyle w:val="MRLevel3"/>
      </w:pPr>
      <w:bookmarkStart w:id="697" w:name="_DV_M694"/>
      <w:bookmarkEnd w:id="697"/>
      <w:r w:rsidRPr="00DB1021">
        <w:t>(1)</w:t>
      </w:r>
      <w:r w:rsidRPr="00DB1021">
        <w:tab/>
        <w:t>Any person or body, within the period specified in a Rule Change Notice or an invitation to make a submission in relation to a Draft Rule Change Report, may make a written submission in relation to the Rule Change Proposal to which the request for submissions relates.</w:t>
      </w:r>
    </w:p>
    <w:p w14:paraId="7C673B9B" w14:textId="77777777" w:rsidR="00D83DCE" w:rsidRPr="00DB1021" w:rsidRDefault="00D83DCE" w:rsidP="00D83DCE">
      <w:pPr>
        <w:pStyle w:val="MRLevel3"/>
      </w:pPr>
      <w:r w:rsidRPr="00DB1021">
        <w:t>(2)</w:t>
      </w:r>
      <w:r w:rsidRPr="00DB1021">
        <w:tab/>
        <w:t xml:space="preserve">In determining whether or not to make Amending Rules, the </w:t>
      </w:r>
      <w:r w:rsidR="00D90826">
        <w:t>Rule Change Panel</w:t>
      </w:r>
      <w:r w:rsidRPr="00DB1021">
        <w:t>:</w:t>
      </w:r>
    </w:p>
    <w:p w14:paraId="1F66B161" w14:textId="77777777" w:rsidR="00D83DCE" w:rsidRPr="00DB1021" w:rsidRDefault="00D83DCE" w:rsidP="00D83DCE">
      <w:pPr>
        <w:pStyle w:val="MRLevel4"/>
      </w:pPr>
      <w:r w:rsidRPr="00DB1021">
        <w:t>(a)</w:t>
      </w:r>
      <w:r w:rsidRPr="00DB1021">
        <w:tab/>
        <w:t>must take into account all relevant comments in written submissions received by the closing date for submissions; and</w:t>
      </w:r>
    </w:p>
    <w:p w14:paraId="41AFAAAF" w14:textId="77777777" w:rsidR="00D83DCE" w:rsidRPr="00DB1021" w:rsidRDefault="00D83DCE" w:rsidP="00D83DCE">
      <w:pPr>
        <w:pStyle w:val="MRLevel4"/>
      </w:pPr>
      <w:r w:rsidRPr="00DB1021">
        <w:t>(b)</w:t>
      </w:r>
      <w:r w:rsidRPr="00DB1021">
        <w:tab/>
        <w:t>may, but is not required to, take into account any comments in written submissions received after that date.</w:t>
      </w:r>
    </w:p>
    <w:p w14:paraId="0B33CA41" w14:textId="77777777" w:rsidR="00D83DCE" w:rsidRPr="00DB1021" w:rsidRDefault="00682173" w:rsidP="00D83DCE">
      <w:pPr>
        <w:pStyle w:val="MRLevel2"/>
      </w:pPr>
      <w:bookmarkStart w:id="698" w:name="_Toc465348638"/>
      <w:bookmarkStart w:id="699" w:name="_Toc2242017"/>
      <w:r w:rsidRPr="00DB1021">
        <w:t>139</w:t>
      </w:r>
      <w:r w:rsidR="00D83DCE" w:rsidRPr="00DB1021">
        <w:tab/>
      </w:r>
      <w:r w:rsidR="00D90826">
        <w:t>Rule Change Panel</w:t>
      </w:r>
      <w:r w:rsidR="00D83DCE" w:rsidRPr="00DB1021">
        <w:t xml:space="preserve"> must publish submissions</w:t>
      </w:r>
      <w:bookmarkEnd w:id="698"/>
      <w:bookmarkEnd w:id="699"/>
      <w:r w:rsidR="00D83DCE" w:rsidRPr="00DB1021">
        <w:t xml:space="preserve"> </w:t>
      </w:r>
    </w:p>
    <w:p w14:paraId="5CE2C873" w14:textId="77777777" w:rsidR="00D83DCE" w:rsidRPr="00DB1021" w:rsidRDefault="00D83DCE" w:rsidP="00D83DCE">
      <w:pPr>
        <w:pStyle w:val="MRLevel3continued"/>
      </w:pPr>
      <w:r w:rsidRPr="00DB1021">
        <w:t>Subject to applicable requirements relating to Protected Information under the GSI Act</w:t>
      </w:r>
      <w:r w:rsidR="00D90826">
        <w:t>,</w:t>
      </w:r>
      <w:r w:rsidRPr="00DB1021">
        <w:t xml:space="preserve"> the GSI Regulations</w:t>
      </w:r>
      <w:r w:rsidR="00D90826">
        <w:t xml:space="preserve"> and the Panel Regulations</w:t>
      </w:r>
      <w:r w:rsidRPr="00DB1021">
        <w:t xml:space="preserve">, the </w:t>
      </w:r>
      <w:r w:rsidR="00D90826">
        <w:t>Rule Change Panel</w:t>
      </w:r>
      <w:r w:rsidRPr="00DB1021">
        <w:t xml:space="preserve"> must publish all written submissions received under this Part.</w:t>
      </w:r>
    </w:p>
    <w:p w14:paraId="0330BD65" w14:textId="77777777" w:rsidR="00D83DCE" w:rsidRPr="00DB1021" w:rsidRDefault="00682173" w:rsidP="00D83DCE">
      <w:pPr>
        <w:pStyle w:val="MRLevel2"/>
      </w:pPr>
      <w:bookmarkStart w:id="700" w:name="_Toc465348639"/>
      <w:bookmarkStart w:id="701" w:name="_Toc2242018"/>
      <w:r w:rsidRPr="00DB1021">
        <w:t>140</w:t>
      </w:r>
      <w:r w:rsidR="00D83DCE" w:rsidRPr="00DB1021">
        <w:tab/>
        <w:t>Public forums or workshops</w:t>
      </w:r>
      <w:bookmarkEnd w:id="700"/>
      <w:bookmarkEnd w:id="701"/>
    </w:p>
    <w:p w14:paraId="7FDE8874" w14:textId="77777777" w:rsidR="00D83DCE" w:rsidRPr="00DB1021" w:rsidRDefault="00D83DCE" w:rsidP="00D83DCE">
      <w:pPr>
        <w:pStyle w:val="MRLevel3continued"/>
      </w:pPr>
      <w:r w:rsidRPr="00DB1021">
        <w:t xml:space="preserve">The </w:t>
      </w:r>
      <w:r w:rsidR="00D90826">
        <w:t>Rule Change Panel</w:t>
      </w:r>
      <w:r w:rsidRPr="00DB1021">
        <w:t xml:space="preserve"> may hold public forums or workshops concerning a Rule Change Proposal. </w:t>
      </w:r>
    </w:p>
    <w:p w14:paraId="1725D643" w14:textId="77777777" w:rsidR="00D83DCE" w:rsidRPr="00DB1021" w:rsidRDefault="00D83DCE" w:rsidP="00D83DCE">
      <w:pPr>
        <w:pStyle w:val="MRLevel1B"/>
      </w:pPr>
      <w:bookmarkStart w:id="702" w:name="_Toc465348640"/>
      <w:bookmarkStart w:id="703" w:name="_Toc2242019"/>
      <w:r w:rsidRPr="00DB1021">
        <w:t>Division 6</w:t>
      </w:r>
      <w:r w:rsidRPr="00DB1021">
        <w:tab/>
        <w:t>Extension of rule change timeframes</w:t>
      </w:r>
      <w:bookmarkEnd w:id="702"/>
      <w:bookmarkEnd w:id="703"/>
    </w:p>
    <w:p w14:paraId="21998628" w14:textId="77777777" w:rsidR="00D83DCE" w:rsidRPr="00DB1021" w:rsidRDefault="00682173" w:rsidP="00D83DCE">
      <w:pPr>
        <w:pStyle w:val="MRLevel2"/>
      </w:pPr>
      <w:bookmarkStart w:id="704" w:name="_DV_M661"/>
      <w:bookmarkStart w:id="705" w:name="_Toc465348641"/>
      <w:bookmarkStart w:id="706" w:name="_Toc2242020"/>
      <w:bookmarkEnd w:id="704"/>
      <w:r w:rsidRPr="00DB1021">
        <w:t>141</w:t>
      </w:r>
      <w:r w:rsidR="00D83DCE" w:rsidRPr="00DB1021">
        <w:tab/>
      </w:r>
      <w:r w:rsidR="00D90826">
        <w:t>Rule Change Panel</w:t>
      </w:r>
      <w:r w:rsidR="00D83DCE" w:rsidRPr="00DB1021">
        <w:t xml:space="preserve"> may extend timeframes</w:t>
      </w:r>
      <w:bookmarkEnd w:id="705"/>
      <w:bookmarkEnd w:id="706"/>
    </w:p>
    <w:p w14:paraId="19BC80C1" w14:textId="77777777" w:rsidR="00D83DCE" w:rsidRPr="00DB1021" w:rsidRDefault="00D83DCE" w:rsidP="00D83DCE">
      <w:pPr>
        <w:pStyle w:val="MRLevel3"/>
      </w:pPr>
      <w:r w:rsidRPr="00DB1021">
        <w:t>(1)</w:t>
      </w:r>
      <w:r w:rsidRPr="00DB1021">
        <w:tab/>
        <w:t xml:space="preserve">The </w:t>
      </w:r>
      <w:r w:rsidR="00D90826">
        <w:t>Rule Change Panel</w:t>
      </w:r>
      <w:r w:rsidRPr="00DB1021">
        <w:t xml:space="preserve"> may at any time after deciding to progress a Rule Change Proposal extend the prescribed timeframe for a Fast Track Rule Change Process or a Standard Rule Change Process in accordance with this rule.</w:t>
      </w:r>
    </w:p>
    <w:p w14:paraId="6FA425E1" w14:textId="77777777" w:rsidR="00D83DCE" w:rsidRPr="00DB1021" w:rsidRDefault="00D83DCE" w:rsidP="00D83DCE">
      <w:pPr>
        <w:pStyle w:val="MRLevel3"/>
      </w:pPr>
      <w:r w:rsidRPr="00DB1021">
        <w:t>(2)</w:t>
      </w:r>
      <w:r w:rsidRPr="00DB1021">
        <w:tab/>
      </w:r>
      <w:bookmarkStart w:id="707" w:name="_DV_M662"/>
      <w:bookmarkEnd w:id="707"/>
      <w:r w:rsidRPr="00DB1021">
        <w:t xml:space="preserve">If a Rule Change Proposal is subject to the Fast Track Rule Change Process, and the </w:t>
      </w:r>
      <w:r w:rsidR="00D90826">
        <w:t>Rule Change Panel</w:t>
      </w:r>
      <w:r w:rsidRPr="00DB1021">
        <w:t xml:space="preserve"> decides to extend the timeframe, it must either:</w:t>
      </w:r>
    </w:p>
    <w:p w14:paraId="074E2AAB" w14:textId="77777777" w:rsidR="00D83DCE" w:rsidRPr="00DB1021" w:rsidRDefault="00D83DCE" w:rsidP="00D83DCE">
      <w:pPr>
        <w:pStyle w:val="MRLevel4"/>
      </w:pPr>
      <w:bookmarkStart w:id="708" w:name="_DV_M663"/>
      <w:bookmarkEnd w:id="708"/>
      <w:r w:rsidRPr="00DB1021">
        <w:t>(a)</w:t>
      </w:r>
      <w:r w:rsidRPr="00DB1021">
        <w:tab/>
        <w:t>extend the timeframe by no more than 15 Business Days; or</w:t>
      </w:r>
    </w:p>
    <w:p w14:paraId="5CC79466" w14:textId="77777777" w:rsidR="00D83DCE" w:rsidRPr="00DB1021" w:rsidRDefault="00D83DCE" w:rsidP="00D83DCE">
      <w:pPr>
        <w:pStyle w:val="MRLevel4"/>
      </w:pPr>
      <w:bookmarkStart w:id="709" w:name="_DV_M664"/>
      <w:bookmarkEnd w:id="709"/>
      <w:r w:rsidRPr="00DB1021">
        <w:t>(b)</w:t>
      </w:r>
      <w:r w:rsidRPr="00DB1021">
        <w:tab/>
        <w:t>reclassify the Rule Change Proposal as not being subject to the Fast Track Rule Change Process, and must progress it in accordance with the Standard Rule Change Process.</w:t>
      </w:r>
    </w:p>
    <w:p w14:paraId="6F94E252" w14:textId="77777777" w:rsidR="00D83DCE" w:rsidRPr="00DB1021" w:rsidRDefault="00D83DCE" w:rsidP="00D83DCE">
      <w:pPr>
        <w:pStyle w:val="MRLevel3"/>
      </w:pPr>
      <w:bookmarkStart w:id="710" w:name="_DV_M665"/>
      <w:bookmarkEnd w:id="710"/>
      <w:r w:rsidRPr="00DB1021">
        <w:t>(3)</w:t>
      </w:r>
      <w:r w:rsidRPr="00DB1021">
        <w:tab/>
        <w:t xml:space="preserve">The </w:t>
      </w:r>
      <w:r w:rsidR="00D90826">
        <w:t>Rule Change Panel</w:t>
      </w:r>
      <w:r w:rsidRPr="00DB1021">
        <w:t xml:space="preserve"> must publish on the GSI Website a notice of extension of timeframe where it has decided to extend the prescribed timeframe, and must update any information already published.</w:t>
      </w:r>
    </w:p>
    <w:p w14:paraId="3DBB58C1" w14:textId="77777777" w:rsidR="00D83DCE" w:rsidRPr="00DB1021" w:rsidRDefault="00D83DCE" w:rsidP="00D83DCE">
      <w:pPr>
        <w:pStyle w:val="MRLevel3"/>
      </w:pPr>
      <w:bookmarkStart w:id="711" w:name="_DV_M666"/>
      <w:bookmarkEnd w:id="711"/>
      <w:r w:rsidRPr="00DB1021">
        <w:lastRenderedPageBreak/>
        <w:t>(4)</w:t>
      </w:r>
      <w:r w:rsidRPr="00DB1021">
        <w:tab/>
        <w:t>A notice of extension of timeframe must include:</w:t>
      </w:r>
    </w:p>
    <w:p w14:paraId="5748AC6B" w14:textId="77777777" w:rsidR="00D83DCE" w:rsidRPr="00DB1021" w:rsidRDefault="00D83DCE" w:rsidP="00D83DCE">
      <w:pPr>
        <w:pStyle w:val="MRLevel4"/>
      </w:pPr>
      <w:bookmarkStart w:id="712" w:name="_DV_M667"/>
      <w:bookmarkEnd w:id="712"/>
      <w:r w:rsidRPr="00DB1021">
        <w:t>(a)</w:t>
      </w:r>
      <w:r w:rsidRPr="00DB1021">
        <w:tab/>
      </w:r>
      <w:r w:rsidR="00EE5D82">
        <w:t xml:space="preserve">the </w:t>
      </w:r>
      <w:r w:rsidRPr="00DB1021">
        <w:t>reasons for the proposed extension;</w:t>
      </w:r>
    </w:p>
    <w:p w14:paraId="1A0B6994" w14:textId="77777777" w:rsidR="00D83DCE" w:rsidRPr="00DB1021" w:rsidRDefault="00D83DCE" w:rsidP="00D83DCE">
      <w:pPr>
        <w:pStyle w:val="MRLevel4"/>
      </w:pPr>
      <w:bookmarkStart w:id="713" w:name="_DV_M668"/>
      <w:bookmarkEnd w:id="713"/>
      <w:r w:rsidRPr="00DB1021">
        <w:t>(b)</w:t>
      </w:r>
      <w:r w:rsidRPr="00DB1021">
        <w:tab/>
      </w:r>
      <w:bookmarkStart w:id="714" w:name="_DV_M669"/>
      <w:bookmarkEnd w:id="714"/>
      <w:r w:rsidRPr="00DB1021">
        <w:t>views of Gas Market Participants (if any) consulted on the extension;</w:t>
      </w:r>
    </w:p>
    <w:p w14:paraId="42DE0B09" w14:textId="77777777" w:rsidR="00D83DCE" w:rsidRPr="00DB1021" w:rsidRDefault="00D83DCE" w:rsidP="00D83DCE">
      <w:pPr>
        <w:pStyle w:val="MRLevel4"/>
      </w:pPr>
      <w:r w:rsidRPr="00DB1021">
        <w:t>(c)</w:t>
      </w:r>
      <w:r w:rsidRPr="00DB1021">
        <w:tab/>
        <w:t>the proposed length of any extension; and</w:t>
      </w:r>
    </w:p>
    <w:p w14:paraId="5B5A41EB" w14:textId="77777777" w:rsidR="00D83DCE" w:rsidRPr="00DB1021" w:rsidRDefault="00D83DCE" w:rsidP="00D83DCE">
      <w:pPr>
        <w:pStyle w:val="MRLevel4"/>
      </w:pPr>
      <w:bookmarkStart w:id="715" w:name="_DV_M670"/>
      <w:bookmarkEnd w:id="715"/>
      <w:r w:rsidRPr="00DB1021">
        <w:t>(d)</w:t>
      </w:r>
      <w:r w:rsidRPr="00DB1021">
        <w:tab/>
        <w:t>the proposed work program.</w:t>
      </w:r>
    </w:p>
    <w:p w14:paraId="309FB28F" w14:textId="77777777" w:rsidR="00D83DCE" w:rsidRPr="00DB1021" w:rsidRDefault="00D83DCE" w:rsidP="00D83DCE">
      <w:pPr>
        <w:pStyle w:val="MRLevel3"/>
      </w:pPr>
      <w:r w:rsidRPr="00DB1021">
        <w:t>(5)</w:t>
      </w:r>
      <w:r w:rsidRPr="00DB1021">
        <w:tab/>
        <w:t xml:space="preserve">The </w:t>
      </w:r>
      <w:r w:rsidR="00D90826">
        <w:t>Rule Change Panel</w:t>
      </w:r>
      <w:r w:rsidRPr="00DB1021">
        <w:t xml:space="preserve"> may only extend a prescribed timeframe under this rule before the expiry of that timeframe.</w:t>
      </w:r>
    </w:p>
    <w:p w14:paraId="7991D7C9" w14:textId="77777777" w:rsidR="00D83DCE" w:rsidRPr="00DB1021" w:rsidRDefault="00D83DCE" w:rsidP="00D83DCE">
      <w:pPr>
        <w:pStyle w:val="MRLevel1B"/>
      </w:pPr>
      <w:bookmarkStart w:id="716" w:name="_DV_M671"/>
      <w:bookmarkStart w:id="717" w:name="_DV_M672"/>
      <w:bookmarkStart w:id="718" w:name="_Toc465348642"/>
      <w:bookmarkStart w:id="719" w:name="_Toc2242021"/>
      <w:bookmarkEnd w:id="716"/>
      <w:bookmarkEnd w:id="717"/>
      <w:r w:rsidRPr="00DB1021">
        <w:t>Division 7</w:t>
      </w:r>
      <w:r w:rsidRPr="00DB1021">
        <w:tab/>
        <w:t>Protected Provisions</w:t>
      </w:r>
      <w:bookmarkEnd w:id="718"/>
      <w:bookmarkEnd w:id="719"/>
    </w:p>
    <w:p w14:paraId="6B1030EE" w14:textId="77777777" w:rsidR="00D83DCE" w:rsidRPr="00DB1021" w:rsidRDefault="00682173" w:rsidP="00D83DCE">
      <w:pPr>
        <w:pStyle w:val="MRLevel2"/>
      </w:pPr>
      <w:bookmarkStart w:id="720" w:name="_Toc465348643"/>
      <w:bookmarkStart w:id="721" w:name="_Toc2242022"/>
      <w:r w:rsidRPr="00DB1021">
        <w:t>142</w:t>
      </w:r>
      <w:r w:rsidR="00D83DCE" w:rsidRPr="00DB1021">
        <w:tab/>
        <w:t>Definition</w:t>
      </w:r>
      <w:r w:rsidR="00CB4498" w:rsidRPr="00DB1021">
        <w:t xml:space="preserve"> of Protected Provisions</w:t>
      </w:r>
      <w:bookmarkEnd w:id="720"/>
      <w:bookmarkEnd w:id="721"/>
    </w:p>
    <w:p w14:paraId="6731FE7D" w14:textId="77777777" w:rsidR="00D83DCE" w:rsidRPr="00DB1021" w:rsidRDefault="000E5D5A" w:rsidP="00D83DCE">
      <w:pPr>
        <w:pStyle w:val="MRLevel3"/>
      </w:pPr>
      <w:r w:rsidRPr="00DB1021">
        <w:t>(1)</w:t>
      </w:r>
      <w:r w:rsidRPr="00DB1021">
        <w:tab/>
        <w:t>In this Division</w:t>
      </w:r>
      <w:r w:rsidR="00D83DCE" w:rsidRPr="00DB1021">
        <w:t xml:space="preserve">, </w:t>
      </w:r>
      <w:r w:rsidR="00EE5D82">
        <w:t>“</w:t>
      </w:r>
      <w:r w:rsidR="00D83DCE" w:rsidRPr="00DB1021">
        <w:t>modify</w:t>
      </w:r>
      <w:r w:rsidR="00EE5D82">
        <w:t>”</w:t>
      </w:r>
      <w:r w:rsidR="00D83DCE" w:rsidRPr="00DB1021">
        <w:t xml:space="preserve"> includes an addition, an omission or a substitution or any change that, in </w:t>
      </w:r>
      <w:r w:rsidR="00D90826">
        <w:t>the Rule Change Panel</w:t>
      </w:r>
      <w:r w:rsidR="00D83DCE" w:rsidRPr="00DB1021">
        <w:t xml:space="preserve">’s opinion, would have the effect of changing the meaning of a Protected Provision. </w:t>
      </w:r>
    </w:p>
    <w:p w14:paraId="03FCEE23" w14:textId="77777777" w:rsidR="00D83DCE" w:rsidRPr="00DB1021" w:rsidRDefault="00D83DCE" w:rsidP="00D83DCE">
      <w:pPr>
        <w:pStyle w:val="MRLevel3"/>
      </w:pPr>
      <w:r w:rsidRPr="00DB1021">
        <w:t>(2)</w:t>
      </w:r>
      <w:r w:rsidRPr="00DB1021">
        <w:tab/>
        <w:t>The following rules are Protected Provisions:</w:t>
      </w:r>
    </w:p>
    <w:p w14:paraId="19485756" w14:textId="77777777" w:rsidR="00D83DCE" w:rsidRPr="00DB1021" w:rsidRDefault="00D83DCE" w:rsidP="00D83DCE">
      <w:pPr>
        <w:pStyle w:val="MRLevel4"/>
      </w:pPr>
      <w:r w:rsidRPr="00DB1021">
        <w:t>(a)</w:t>
      </w:r>
      <w:r w:rsidRPr="00DB1021">
        <w:tab/>
        <w:t xml:space="preserve">rules </w:t>
      </w:r>
      <w:r w:rsidR="00F32E27" w:rsidRPr="00DB1021">
        <w:t>1 to 20</w:t>
      </w:r>
      <w:r w:rsidR="00D57427">
        <w:t>, excluding rule 10</w:t>
      </w:r>
      <w:r w:rsidRPr="00DB1021">
        <w:t>;</w:t>
      </w:r>
    </w:p>
    <w:p w14:paraId="074B2E93" w14:textId="77777777" w:rsidR="00D83DCE" w:rsidRPr="00DB1021" w:rsidRDefault="00D83DCE" w:rsidP="00D83DCE">
      <w:pPr>
        <w:pStyle w:val="MRLevel4"/>
      </w:pPr>
      <w:r w:rsidRPr="00DB1021">
        <w:t>(b)</w:t>
      </w:r>
      <w:r w:rsidRPr="00DB1021">
        <w:tab/>
        <w:t xml:space="preserve">rules </w:t>
      </w:r>
      <w:r w:rsidR="00F32E27" w:rsidRPr="00DB1021">
        <w:t>21</w:t>
      </w:r>
      <w:r w:rsidRPr="00DB1021">
        <w:t xml:space="preserve"> to </w:t>
      </w:r>
      <w:r w:rsidR="00F32E27" w:rsidRPr="00DB1021">
        <w:t>51</w:t>
      </w:r>
      <w:r w:rsidRPr="00DB1021">
        <w:t>;</w:t>
      </w:r>
    </w:p>
    <w:p w14:paraId="6A4676F2" w14:textId="77777777" w:rsidR="00D83DCE" w:rsidRPr="00DB1021" w:rsidRDefault="00D83DCE" w:rsidP="00D83DCE">
      <w:pPr>
        <w:pStyle w:val="MRLevel4"/>
      </w:pPr>
      <w:r w:rsidRPr="00DB1021">
        <w:t>(c)</w:t>
      </w:r>
      <w:r w:rsidRPr="00DB1021">
        <w:tab/>
        <w:t xml:space="preserve">rules </w:t>
      </w:r>
      <w:r w:rsidR="00F32E27" w:rsidRPr="00DB1021">
        <w:t>92</w:t>
      </w:r>
      <w:r w:rsidRPr="00DB1021">
        <w:t xml:space="preserve"> to </w:t>
      </w:r>
      <w:r w:rsidR="00F32E27" w:rsidRPr="00DB1021">
        <w:t>95</w:t>
      </w:r>
      <w:r w:rsidR="00D57427">
        <w:t>;</w:t>
      </w:r>
    </w:p>
    <w:p w14:paraId="2C4E0EF0" w14:textId="77777777" w:rsidR="00D83DCE" w:rsidRPr="00DB1021" w:rsidRDefault="00D83DCE" w:rsidP="00D83DCE">
      <w:pPr>
        <w:pStyle w:val="MRLevel4"/>
      </w:pPr>
      <w:r w:rsidRPr="00DB1021">
        <w:t>(d)</w:t>
      </w:r>
      <w:r w:rsidRPr="00DB1021">
        <w:tab/>
        <w:t xml:space="preserve">rules </w:t>
      </w:r>
      <w:r w:rsidR="00F32E27" w:rsidRPr="00DB1021">
        <w:t>107</w:t>
      </w:r>
      <w:r w:rsidRPr="00DB1021">
        <w:t xml:space="preserve"> to </w:t>
      </w:r>
      <w:r w:rsidR="00387232">
        <w:t>114</w:t>
      </w:r>
      <w:r w:rsidRPr="00DB1021">
        <w:t>, and rule</w:t>
      </w:r>
      <w:r w:rsidR="00387232">
        <w:t>s</w:t>
      </w:r>
      <w:r w:rsidRPr="00DB1021">
        <w:t xml:space="preserve"> </w:t>
      </w:r>
      <w:r w:rsidR="00387232">
        <w:t xml:space="preserve">116, 118A and </w:t>
      </w:r>
      <w:r w:rsidR="00F32E27" w:rsidRPr="00DB1021">
        <w:t>120</w:t>
      </w:r>
      <w:r w:rsidRPr="00DB1021">
        <w:t>;</w:t>
      </w:r>
    </w:p>
    <w:p w14:paraId="499FCBAD" w14:textId="77777777" w:rsidR="00D83DCE" w:rsidRPr="00DB1021" w:rsidRDefault="00D83DCE" w:rsidP="00D83DCE">
      <w:pPr>
        <w:pStyle w:val="MRLevel4"/>
      </w:pPr>
      <w:r w:rsidRPr="00DB1021">
        <w:t>(e)</w:t>
      </w:r>
      <w:r w:rsidRPr="00DB1021">
        <w:tab/>
        <w:t xml:space="preserve">rules </w:t>
      </w:r>
      <w:r w:rsidR="00F32E27" w:rsidRPr="00DB1021">
        <w:t>125</w:t>
      </w:r>
      <w:r w:rsidRPr="00DB1021">
        <w:t xml:space="preserve"> to </w:t>
      </w:r>
      <w:r w:rsidR="00F32E27" w:rsidRPr="00DB1021">
        <w:t>15</w:t>
      </w:r>
      <w:r w:rsidR="00E31ADE" w:rsidRPr="00DB1021">
        <w:t>3</w:t>
      </w:r>
      <w:r w:rsidRPr="00DB1021">
        <w:t>;</w:t>
      </w:r>
    </w:p>
    <w:p w14:paraId="1255986C" w14:textId="77777777" w:rsidR="00D83DCE" w:rsidRPr="00DB1021" w:rsidRDefault="00D83DCE" w:rsidP="00D83DCE">
      <w:pPr>
        <w:pStyle w:val="MRLevel4"/>
      </w:pPr>
      <w:r w:rsidRPr="00DB1021">
        <w:t xml:space="preserve">(f) </w:t>
      </w:r>
      <w:r w:rsidRPr="00DB1021">
        <w:tab/>
        <w:t xml:space="preserve">rules </w:t>
      </w:r>
      <w:r w:rsidR="00F32E27" w:rsidRPr="00DB1021">
        <w:t>15</w:t>
      </w:r>
      <w:r w:rsidR="00E31ADE" w:rsidRPr="00DB1021">
        <w:t>4</w:t>
      </w:r>
      <w:r w:rsidRPr="00DB1021">
        <w:t xml:space="preserve"> to </w:t>
      </w:r>
      <w:r w:rsidR="00F32E27" w:rsidRPr="00DB1021">
        <w:t>16</w:t>
      </w:r>
      <w:r w:rsidR="00E31ADE" w:rsidRPr="00DB1021">
        <w:t>4</w:t>
      </w:r>
      <w:r w:rsidRPr="00DB1021">
        <w:t>;</w:t>
      </w:r>
    </w:p>
    <w:p w14:paraId="78C52246" w14:textId="77777777" w:rsidR="00D83DCE" w:rsidRPr="00DB1021" w:rsidRDefault="00D83DCE" w:rsidP="00D83DCE">
      <w:pPr>
        <w:pStyle w:val="MRLevel4"/>
      </w:pPr>
      <w:r w:rsidRPr="00DB1021">
        <w:t>(g)</w:t>
      </w:r>
      <w:r w:rsidRPr="00DB1021">
        <w:tab/>
        <w:t xml:space="preserve">rules </w:t>
      </w:r>
      <w:r w:rsidR="00F32E27" w:rsidRPr="00DB1021">
        <w:t>16</w:t>
      </w:r>
      <w:r w:rsidR="00E31ADE" w:rsidRPr="00DB1021">
        <w:t>5</w:t>
      </w:r>
      <w:r w:rsidRPr="00DB1021">
        <w:t xml:space="preserve"> to </w:t>
      </w:r>
      <w:r w:rsidR="00F32E27" w:rsidRPr="00DB1021">
        <w:t>17</w:t>
      </w:r>
      <w:r w:rsidR="00E31ADE" w:rsidRPr="00DB1021">
        <w:t>4</w:t>
      </w:r>
      <w:r w:rsidRPr="00DB1021">
        <w:t>;</w:t>
      </w:r>
    </w:p>
    <w:p w14:paraId="3DC0DCBA" w14:textId="77777777" w:rsidR="00D83DCE" w:rsidRPr="00DB1021" w:rsidRDefault="00D83DCE" w:rsidP="00D83DCE">
      <w:pPr>
        <w:pStyle w:val="MRLevel4"/>
      </w:pPr>
      <w:r w:rsidRPr="00DB1021">
        <w:t>(h)</w:t>
      </w:r>
      <w:r w:rsidRPr="00DB1021">
        <w:tab/>
        <w:t xml:space="preserve">rules listed in Schedule 1 of the GSI Regulations as Civil Penalty Provisions; </w:t>
      </w:r>
    </w:p>
    <w:p w14:paraId="2AE0AACE" w14:textId="77777777" w:rsidR="001A26EB" w:rsidRDefault="00D83DCE" w:rsidP="00D83DCE">
      <w:pPr>
        <w:pStyle w:val="MRLevel4"/>
      </w:pPr>
      <w:r w:rsidRPr="00DB1021">
        <w:t>(i)</w:t>
      </w:r>
      <w:r w:rsidRPr="00DB1021">
        <w:tab/>
        <w:t>rules listed in Schedule 2 of the GSI Regulations as Reviewable Decisions</w:t>
      </w:r>
      <w:r w:rsidR="001A26EB">
        <w:t>; and</w:t>
      </w:r>
    </w:p>
    <w:p w14:paraId="08057582" w14:textId="77777777" w:rsidR="00387232" w:rsidRPr="006A75A4" w:rsidRDefault="001A26EB" w:rsidP="001A26EB">
      <w:pPr>
        <w:pStyle w:val="MRLevel4"/>
      </w:pPr>
      <w:r>
        <w:t>(j)</w:t>
      </w:r>
      <w:r>
        <w:tab/>
        <w:t>any other rules</w:t>
      </w:r>
      <w:r w:rsidRPr="001A26EB">
        <w:t xml:space="preserve"> that must not be amended, repealed or replaced without the approval of the Minister in accordance with the </w:t>
      </w:r>
      <w:r>
        <w:t>GSI</w:t>
      </w:r>
      <w:r w:rsidRPr="001A26EB">
        <w:t xml:space="preserve"> Regulations</w:t>
      </w:r>
      <w:r w:rsidR="00D83DCE" w:rsidRPr="00DB1021">
        <w:t>.</w:t>
      </w:r>
    </w:p>
    <w:p w14:paraId="5479B971" w14:textId="77777777" w:rsidR="00D83DCE" w:rsidRPr="00DB1021" w:rsidRDefault="00682173" w:rsidP="00D83DCE">
      <w:pPr>
        <w:pStyle w:val="MRLevel2"/>
      </w:pPr>
      <w:bookmarkStart w:id="722" w:name="_DV_M750"/>
      <w:bookmarkStart w:id="723" w:name="_DV_M751"/>
      <w:bookmarkStart w:id="724" w:name="_Toc465348644"/>
      <w:bookmarkStart w:id="725" w:name="_Toc2242023"/>
      <w:bookmarkEnd w:id="722"/>
      <w:bookmarkEnd w:id="723"/>
      <w:r w:rsidRPr="00DB1021">
        <w:t>143</w:t>
      </w:r>
      <w:r w:rsidR="00D83DCE" w:rsidRPr="00DB1021">
        <w:tab/>
      </w:r>
      <w:r w:rsidR="00D90826">
        <w:t>Rule Change Panel</w:t>
      </w:r>
      <w:r w:rsidR="00D83DCE" w:rsidRPr="00DB1021">
        <w:t xml:space="preserve"> to notify Minister at start of Rule Change Process</w:t>
      </w:r>
      <w:bookmarkEnd w:id="724"/>
      <w:bookmarkEnd w:id="725"/>
    </w:p>
    <w:p w14:paraId="5CCC0D40" w14:textId="77777777" w:rsidR="00D83DCE" w:rsidRPr="00DB1021" w:rsidRDefault="00D83DCE" w:rsidP="00D83DCE">
      <w:pPr>
        <w:pStyle w:val="MRLevel3continued"/>
      </w:pPr>
      <w:r w:rsidRPr="00DB1021">
        <w:t xml:space="preserve">Where the </w:t>
      </w:r>
      <w:r w:rsidR="00D90826">
        <w:t>Rule Change Panel</w:t>
      </w:r>
      <w:r w:rsidRPr="00DB1021">
        <w:t xml:space="preserve"> decides to progress a Rule Change Proposal that relates to or affects a Protected Provision, the </w:t>
      </w:r>
      <w:r w:rsidR="00D90826">
        <w:t>Rule Change Panel</w:t>
      </w:r>
      <w:r w:rsidRPr="00DB1021">
        <w:t xml:space="preserve"> must notify the Minister at the same time as it publishes the Rule Change Notice under rule </w:t>
      </w:r>
      <w:r w:rsidR="00682173" w:rsidRPr="00DB1021">
        <w:t>132</w:t>
      </w:r>
      <w:r w:rsidRPr="00DB1021">
        <w:t>.</w:t>
      </w:r>
    </w:p>
    <w:p w14:paraId="1B252AFE" w14:textId="77777777" w:rsidR="00D83DCE" w:rsidRPr="00DB1021" w:rsidRDefault="00682173" w:rsidP="00D83DCE">
      <w:pPr>
        <w:pStyle w:val="MRLevel2"/>
      </w:pPr>
      <w:bookmarkStart w:id="726" w:name="_Toc465348645"/>
      <w:bookmarkStart w:id="727" w:name="_Toc2242024"/>
      <w:r w:rsidRPr="00DB1021">
        <w:lastRenderedPageBreak/>
        <w:t>144</w:t>
      </w:r>
      <w:r w:rsidR="00D83DCE" w:rsidRPr="00DB1021">
        <w:tab/>
        <w:t>Minister must approve changes to Protected Provisions</w:t>
      </w:r>
      <w:bookmarkEnd w:id="726"/>
      <w:bookmarkEnd w:id="727"/>
    </w:p>
    <w:p w14:paraId="7BEF0479" w14:textId="77777777" w:rsidR="00D83DCE" w:rsidRPr="00DB1021" w:rsidRDefault="00D83DCE" w:rsidP="00D83DCE">
      <w:pPr>
        <w:pStyle w:val="MRLevel3"/>
      </w:pPr>
      <w:bookmarkStart w:id="728" w:name="_DV_M656"/>
      <w:bookmarkEnd w:id="728"/>
      <w:r w:rsidRPr="00DB1021">
        <w:t>(1)</w:t>
      </w:r>
      <w:r w:rsidRPr="00DB1021">
        <w:tab/>
        <w:t>The Minister must approve Amending Rules that modify a Protected Provision.</w:t>
      </w:r>
    </w:p>
    <w:p w14:paraId="1B8B8A9F" w14:textId="77777777" w:rsidR="00D83DCE" w:rsidRPr="00DB1021" w:rsidRDefault="00D83DCE" w:rsidP="00D83DCE">
      <w:pPr>
        <w:pStyle w:val="MRLevel3"/>
      </w:pPr>
      <w:r w:rsidRPr="00DB1021">
        <w:t>(2)</w:t>
      </w:r>
      <w:r w:rsidRPr="00DB1021">
        <w:tab/>
        <w:t xml:space="preserve">The </w:t>
      </w:r>
      <w:r w:rsidR="00D90826">
        <w:t>Rule Change Panel</w:t>
      </w:r>
      <w:r w:rsidRPr="00DB1021">
        <w:t xml:space="preserve"> must, as soon as practicable after publishing a Final Rule Change Report that relates to a Protected Provision Amendment, submit to the Minister the following documents:</w:t>
      </w:r>
    </w:p>
    <w:p w14:paraId="5351C88E" w14:textId="77777777" w:rsidR="00D83DCE" w:rsidRPr="00DB1021" w:rsidRDefault="00D83DCE" w:rsidP="00D83DCE">
      <w:pPr>
        <w:pStyle w:val="MRLevel4"/>
      </w:pPr>
      <w:r w:rsidRPr="00DB1021">
        <w:t>(a)</w:t>
      </w:r>
      <w:r w:rsidRPr="00DB1021">
        <w:tab/>
        <w:t>the relevant Rule Change Proposal;</w:t>
      </w:r>
      <w:r w:rsidR="00D57427">
        <w:t xml:space="preserve"> and</w:t>
      </w:r>
    </w:p>
    <w:p w14:paraId="0387E4C7" w14:textId="77777777" w:rsidR="00D83DCE" w:rsidRPr="00DB1021" w:rsidRDefault="00D83DCE" w:rsidP="00D83DCE">
      <w:pPr>
        <w:pStyle w:val="MRLevel4"/>
      </w:pPr>
      <w:r w:rsidRPr="00DB1021">
        <w:t>(b)</w:t>
      </w:r>
      <w:r w:rsidRPr="00DB1021">
        <w:tab/>
        <w:t>the Final Rule Change Report, including the Amending Rules to be made.</w:t>
      </w:r>
    </w:p>
    <w:p w14:paraId="0F605D12" w14:textId="77777777" w:rsidR="00D83DCE" w:rsidRPr="00DB1021" w:rsidRDefault="00D83DCE" w:rsidP="00D83DCE">
      <w:pPr>
        <w:pStyle w:val="MRLevel3"/>
      </w:pPr>
      <w:bookmarkStart w:id="729" w:name="_DV_M733"/>
      <w:bookmarkEnd w:id="729"/>
      <w:r w:rsidRPr="00DB1021">
        <w:t>(3)</w:t>
      </w:r>
      <w:r w:rsidRPr="00DB1021">
        <w:tab/>
        <w:t xml:space="preserve">Subject to rule </w:t>
      </w:r>
      <w:r w:rsidR="00185167" w:rsidRPr="00DB1021">
        <w:t>145</w:t>
      </w:r>
      <w:r w:rsidRPr="00DB1021">
        <w:t xml:space="preserve">, the Minister must, within 20 Business Days of the submission of a Protected Provision Amendment by the </w:t>
      </w:r>
      <w:r w:rsidR="00D90826">
        <w:t>Rule Change Panel</w:t>
      </w:r>
      <w:r w:rsidRPr="00DB1021">
        <w:t xml:space="preserve">, decide whether the Amending Rules should be made, having regard to the GSI Objectives.  </w:t>
      </w:r>
    </w:p>
    <w:p w14:paraId="7EDF268B" w14:textId="77777777" w:rsidR="00D83DCE" w:rsidRPr="00DB1021" w:rsidRDefault="00D83DCE" w:rsidP="00D83DCE">
      <w:pPr>
        <w:pStyle w:val="MRLevel3"/>
      </w:pPr>
      <w:bookmarkStart w:id="730" w:name="_DV_M734"/>
      <w:bookmarkEnd w:id="730"/>
      <w:r w:rsidRPr="00DB1021">
        <w:t>(4)</w:t>
      </w:r>
      <w:r w:rsidRPr="00DB1021">
        <w:tab/>
        <w:t>For a Protected Provision Amendment, the Minister may:</w:t>
      </w:r>
    </w:p>
    <w:p w14:paraId="51D6ACBD" w14:textId="77777777" w:rsidR="00D83DCE" w:rsidRPr="00DB1021" w:rsidRDefault="00D83DCE" w:rsidP="00D83DCE">
      <w:pPr>
        <w:pStyle w:val="MRLevel4"/>
      </w:pPr>
      <w:bookmarkStart w:id="731" w:name="_DV_M735"/>
      <w:bookmarkEnd w:id="731"/>
      <w:r w:rsidRPr="00DB1021">
        <w:t>(a)</w:t>
      </w:r>
      <w:r w:rsidRPr="00DB1021">
        <w:tab/>
        <w:t>approve the making of the Amending Rules;</w:t>
      </w:r>
    </w:p>
    <w:p w14:paraId="33ADAD72" w14:textId="77777777" w:rsidR="00D83DCE" w:rsidRPr="00DB1021" w:rsidRDefault="00D83DCE" w:rsidP="00D83DCE">
      <w:pPr>
        <w:pStyle w:val="MRLevel4"/>
      </w:pPr>
      <w:bookmarkStart w:id="732" w:name="_DV_M736"/>
      <w:bookmarkEnd w:id="732"/>
      <w:r w:rsidRPr="00DB1021">
        <w:t>(b)</w:t>
      </w:r>
      <w:r w:rsidRPr="00DB1021">
        <w:tab/>
        <w:t>not approve the making of the Amending Rules; or</w:t>
      </w:r>
    </w:p>
    <w:p w14:paraId="28E3BFA3" w14:textId="77777777" w:rsidR="00D83DCE" w:rsidRPr="00DB1021" w:rsidRDefault="00D83DCE" w:rsidP="00D83DCE">
      <w:pPr>
        <w:pStyle w:val="MRLevel4"/>
        <w:rPr>
          <w:u w:val="single"/>
        </w:rPr>
      </w:pPr>
      <w:bookmarkStart w:id="733" w:name="_DV_M737"/>
      <w:bookmarkEnd w:id="733"/>
      <w:r w:rsidRPr="00DB1021">
        <w:t>(c)</w:t>
      </w:r>
      <w:r w:rsidRPr="00DB1021">
        <w:tab/>
        <w:t xml:space="preserve">send back to the </w:t>
      </w:r>
      <w:r w:rsidR="00D90826">
        <w:t>Rule Change Panel</w:t>
      </w:r>
      <w:r w:rsidRPr="00DB1021">
        <w:t xml:space="preserve"> the proposed Amending Rules with any revisions the Minister considers are required to ensure the Rules, as amended or replaced by the proposed Amending Rules, are consistent with the GSI Objectives.</w:t>
      </w:r>
      <w:r w:rsidRPr="00DB1021">
        <w:rPr>
          <w:u w:val="single"/>
        </w:rPr>
        <w:t xml:space="preserve"> </w:t>
      </w:r>
    </w:p>
    <w:p w14:paraId="443BA628" w14:textId="77777777" w:rsidR="00D83DCE" w:rsidRPr="00DB1021" w:rsidRDefault="00D83DCE" w:rsidP="00D83DCE">
      <w:pPr>
        <w:pStyle w:val="MRLevel3"/>
      </w:pPr>
      <w:r w:rsidRPr="00DB1021">
        <w:t>(5)</w:t>
      </w:r>
      <w:r w:rsidRPr="00DB1021">
        <w:tab/>
        <w:t xml:space="preserve">Where the Minister approves a Protected Provision Amendment, the </w:t>
      </w:r>
      <w:r w:rsidR="00D90826">
        <w:t>Rule Change Panel</w:t>
      </w:r>
      <w:r w:rsidRPr="00DB1021">
        <w:t xml:space="preserve"> must publish on the GSI Website the Minister’s approval and the date of the decision.</w:t>
      </w:r>
    </w:p>
    <w:p w14:paraId="3F62337C" w14:textId="77777777" w:rsidR="00D83DCE" w:rsidRPr="00DB1021" w:rsidRDefault="00682173" w:rsidP="00D83DCE">
      <w:pPr>
        <w:pStyle w:val="MRLevel2"/>
      </w:pPr>
      <w:bookmarkStart w:id="734" w:name="_Toc465348646"/>
      <w:bookmarkStart w:id="735" w:name="_Toc2242025"/>
      <w:r w:rsidRPr="00DB1021">
        <w:t>145</w:t>
      </w:r>
      <w:r w:rsidR="00D83DCE" w:rsidRPr="00DB1021">
        <w:tab/>
        <w:t>Minister may extend time to approve Protected Provision Amendment</w:t>
      </w:r>
      <w:bookmarkEnd w:id="734"/>
      <w:bookmarkEnd w:id="735"/>
    </w:p>
    <w:p w14:paraId="355DE58D" w14:textId="77777777" w:rsidR="00D83DCE" w:rsidRPr="00DB1021" w:rsidRDefault="00D83DCE" w:rsidP="00D83DCE">
      <w:pPr>
        <w:pStyle w:val="MRLevel3"/>
      </w:pPr>
      <w:bookmarkStart w:id="736" w:name="_DV_M738"/>
      <w:bookmarkEnd w:id="736"/>
      <w:r w:rsidRPr="00DB1021">
        <w:t>(1)</w:t>
      </w:r>
      <w:r w:rsidRPr="00DB1021">
        <w:tab/>
        <w:t xml:space="preserve">The Minister may extend the time for a decision under rule </w:t>
      </w:r>
      <w:r w:rsidR="00185167" w:rsidRPr="00DB1021">
        <w:t>144</w:t>
      </w:r>
      <w:r w:rsidRPr="00DB1021">
        <w:t xml:space="preserve"> on a Protected Provision Amendment by a further period of up to 20 Business Days by notice to the </w:t>
      </w:r>
      <w:r w:rsidR="00D90826">
        <w:t>Rule Change Panel</w:t>
      </w:r>
      <w:r w:rsidRPr="00DB1021">
        <w:t>, and may do so more than once.</w:t>
      </w:r>
    </w:p>
    <w:p w14:paraId="6E3C3354" w14:textId="77777777" w:rsidR="00D83DCE" w:rsidRPr="00DB1021" w:rsidRDefault="00D83DCE" w:rsidP="00D83DCE">
      <w:pPr>
        <w:pStyle w:val="MRLevel3"/>
      </w:pPr>
      <w:bookmarkStart w:id="737" w:name="_DV_M739"/>
      <w:bookmarkEnd w:id="737"/>
      <w:r w:rsidRPr="00DB1021">
        <w:t>(2)</w:t>
      </w:r>
      <w:r w:rsidRPr="00DB1021">
        <w:tab/>
        <w:t xml:space="preserve">The Minister may only extend </w:t>
      </w:r>
      <w:r w:rsidR="002F32A2">
        <w:t>a</w:t>
      </w:r>
      <w:r w:rsidR="002F32A2" w:rsidRPr="00DB1021">
        <w:t xml:space="preserve"> </w:t>
      </w:r>
      <w:r w:rsidRPr="00DB1021">
        <w:t xml:space="preserve">timeframe for a decision under subrule </w:t>
      </w:r>
      <w:r w:rsidR="002F32A2">
        <w:t>(</w:t>
      </w:r>
      <w:r w:rsidR="00185167" w:rsidRPr="00DB1021">
        <w:t>1</w:t>
      </w:r>
      <w:r w:rsidR="002F32A2">
        <w:t>)</w:t>
      </w:r>
      <w:r w:rsidRPr="00DB1021">
        <w:t xml:space="preserve"> before the expiry of that timeframe.</w:t>
      </w:r>
    </w:p>
    <w:p w14:paraId="168A06F1" w14:textId="77777777" w:rsidR="00D83DCE" w:rsidRPr="00DB1021" w:rsidRDefault="00D83DCE" w:rsidP="00D83DCE">
      <w:pPr>
        <w:pStyle w:val="MRLevel3"/>
      </w:pPr>
      <w:r w:rsidRPr="00DB1021">
        <w:t>(3)</w:t>
      </w:r>
      <w:r w:rsidRPr="00DB1021">
        <w:tab/>
        <w:t xml:space="preserve">The </w:t>
      </w:r>
      <w:r w:rsidR="00D90826">
        <w:t>Rule Change Panel</w:t>
      </w:r>
      <w:r w:rsidRPr="00DB1021">
        <w:t xml:space="preserve"> must publish notice of any extension by the Minister on the GSI Website, as soon as practicable.</w:t>
      </w:r>
    </w:p>
    <w:p w14:paraId="483914E8" w14:textId="77777777" w:rsidR="00D83DCE" w:rsidRPr="00DB1021" w:rsidRDefault="00682173" w:rsidP="00D83DCE">
      <w:pPr>
        <w:pStyle w:val="MRLevel2"/>
      </w:pPr>
      <w:bookmarkStart w:id="738" w:name="_Toc465348647"/>
      <w:bookmarkStart w:id="739" w:name="_Toc2242026"/>
      <w:r w:rsidRPr="00DB1021">
        <w:t>146</w:t>
      </w:r>
      <w:r w:rsidR="00D83DCE" w:rsidRPr="00DB1021">
        <w:tab/>
        <w:t>Approval of Minister may be deemed for Protected Provision Amendment</w:t>
      </w:r>
      <w:bookmarkEnd w:id="738"/>
      <w:bookmarkEnd w:id="739"/>
    </w:p>
    <w:p w14:paraId="50E3DB73" w14:textId="77777777" w:rsidR="00D83DCE" w:rsidRPr="00DB1021" w:rsidRDefault="00D83DCE" w:rsidP="00D83DCE">
      <w:pPr>
        <w:pStyle w:val="MRLevel3continued"/>
      </w:pPr>
      <w:bookmarkStart w:id="740" w:name="_DV_M740"/>
      <w:bookmarkEnd w:id="740"/>
      <w:r w:rsidRPr="00DB1021">
        <w:t>If the Minister does not make a decision under this Division by the original date or by an extended date, as applicable, then the Protected Provision Amendment is taken to have been approved by the Minister.</w:t>
      </w:r>
    </w:p>
    <w:p w14:paraId="5066BC71" w14:textId="77777777" w:rsidR="00D83DCE" w:rsidRPr="00DB1021" w:rsidRDefault="00682173" w:rsidP="00D83DCE">
      <w:pPr>
        <w:pStyle w:val="MRLevel2"/>
      </w:pPr>
      <w:bookmarkStart w:id="741" w:name="_Toc465348648"/>
      <w:bookmarkStart w:id="742" w:name="_Toc2242027"/>
      <w:r w:rsidRPr="00DB1021">
        <w:lastRenderedPageBreak/>
        <w:t>147</w:t>
      </w:r>
      <w:r w:rsidR="00D83DCE" w:rsidRPr="00DB1021">
        <w:tab/>
        <w:t>Minister to give reasons where Protected Provision Amendment not approved</w:t>
      </w:r>
      <w:bookmarkEnd w:id="741"/>
      <w:bookmarkEnd w:id="742"/>
    </w:p>
    <w:p w14:paraId="105829F3" w14:textId="77777777" w:rsidR="00D83DCE" w:rsidRPr="00DB1021" w:rsidRDefault="00D83DCE" w:rsidP="00D83DCE">
      <w:pPr>
        <w:pStyle w:val="MRLevel3continued"/>
      </w:pPr>
      <w:bookmarkStart w:id="743" w:name="_DV_M741"/>
      <w:bookmarkEnd w:id="743"/>
      <w:r w:rsidRPr="00DB1021">
        <w:t xml:space="preserve">Where the Minister does not approve or sends back a Protected Provision Amendment under subrule </w:t>
      </w:r>
      <w:r w:rsidR="00185167" w:rsidRPr="00DB1021">
        <w:t>144</w:t>
      </w:r>
      <w:r w:rsidRPr="00DB1021">
        <w:t xml:space="preserve">(4)(c), the Minister must give reasons, and the </w:t>
      </w:r>
      <w:r w:rsidR="00D90826">
        <w:t>Rule Change Panel</w:t>
      </w:r>
      <w:r w:rsidRPr="00DB1021">
        <w:t xml:space="preserve"> must publish a notice of the Minister’s decision and the reasons given by the Minister on the GSI Website. </w:t>
      </w:r>
    </w:p>
    <w:p w14:paraId="214DFC29" w14:textId="77777777" w:rsidR="00D83DCE" w:rsidRPr="00DB1021" w:rsidRDefault="00682173" w:rsidP="00D83DCE">
      <w:pPr>
        <w:pStyle w:val="MRLevel2"/>
      </w:pPr>
      <w:bookmarkStart w:id="744" w:name="_Toc465348649"/>
      <w:bookmarkStart w:id="745" w:name="_Toc2242028"/>
      <w:r w:rsidRPr="00DB1021">
        <w:t>148</w:t>
      </w:r>
      <w:r w:rsidR="00D83DCE" w:rsidRPr="00DB1021">
        <w:tab/>
        <w:t>Consultation where Minister proposes revisions to Protected Provision Amendment</w:t>
      </w:r>
      <w:bookmarkEnd w:id="744"/>
      <w:bookmarkEnd w:id="745"/>
      <w:r w:rsidR="00D83DCE" w:rsidRPr="00DB1021">
        <w:t xml:space="preserve"> </w:t>
      </w:r>
    </w:p>
    <w:p w14:paraId="47CF832A" w14:textId="77777777" w:rsidR="00D83DCE" w:rsidRPr="00DB1021" w:rsidRDefault="00D83DCE" w:rsidP="00D83DCE">
      <w:pPr>
        <w:pStyle w:val="MRLevel3"/>
      </w:pPr>
      <w:bookmarkStart w:id="746" w:name="_DV_M742"/>
      <w:bookmarkEnd w:id="746"/>
      <w:r w:rsidRPr="00DB1021">
        <w:t>(1)</w:t>
      </w:r>
      <w:r w:rsidRPr="00DB1021">
        <w:tab/>
        <w:t xml:space="preserve">Where the Minister sends a Protected Provision Amendment back to the </w:t>
      </w:r>
      <w:r w:rsidR="00D90826">
        <w:t>Rule Change Panel</w:t>
      </w:r>
      <w:r w:rsidRPr="00DB1021">
        <w:t xml:space="preserve"> with revisions in accordance with subrule </w:t>
      </w:r>
      <w:r w:rsidR="00185167" w:rsidRPr="00DB1021">
        <w:t>144</w:t>
      </w:r>
      <w:r w:rsidRPr="00DB1021">
        <w:t xml:space="preserve">(4)(c), the </w:t>
      </w:r>
      <w:r w:rsidR="00D90826">
        <w:t>Rule Change Panel</w:t>
      </w:r>
      <w:r w:rsidRPr="00DB1021">
        <w:t xml:space="preserve"> must</w:t>
      </w:r>
      <w:bookmarkStart w:id="747" w:name="_DV_M743"/>
      <w:bookmarkEnd w:id="747"/>
      <w:r w:rsidRPr="00DB1021">
        <w:t xml:space="preserve"> publish on the GSI Website the revised Amending Rules and invite written submissions within 15 Business Days of publication.</w:t>
      </w:r>
    </w:p>
    <w:p w14:paraId="7EE7CD07" w14:textId="77777777" w:rsidR="00D83DCE" w:rsidRPr="00DB1021" w:rsidRDefault="00D83DCE" w:rsidP="00D83DCE">
      <w:pPr>
        <w:pStyle w:val="MRLevel3"/>
      </w:pPr>
      <w:bookmarkStart w:id="748" w:name="_DV_M744"/>
      <w:bookmarkEnd w:id="748"/>
      <w:r w:rsidRPr="00DB1021">
        <w:t>(2)</w:t>
      </w:r>
      <w:r w:rsidRPr="00DB1021">
        <w:tab/>
        <w:t xml:space="preserve">The </w:t>
      </w:r>
      <w:r w:rsidR="00D90826">
        <w:t>Rule Change Panel</w:t>
      </w:r>
      <w:r w:rsidRPr="00DB1021">
        <w:t xml:space="preserve"> must, within 25 Business Days after the close of submissions:</w:t>
      </w:r>
    </w:p>
    <w:p w14:paraId="1DB17F87" w14:textId="77777777" w:rsidR="00D83DCE" w:rsidRPr="00DB1021" w:rsidRDefault="00D83DCE" w:rsidP="00D83DCE">
      <w:pPr>
        <w:pStyle w:val="MRLevel4"/>
      </w:pPr>
      <w:r w:rsidRPr="00DB1021">
        <w:t>(a)</w:t>
      </w:r>
      <w:r w:rsidRPr="00DB1021">
        <w:tab/>
        <w:t>submit to the Minister a revised Final Rule Change Report, including any submissions received on the revised Amending Rules; and</w:t>
      </w:r>
    </w:p>
    <w:p w14:paraId="3D762CCB" w14:textId="77777777" w:rsidR="00D83DCE" w:rsidRPr="00DB1021" w:rsidRDefault="00D83DCE" w:rsidP="00D83DCE">
      <w:pPr>
        <w:pStyle w:val="MRLevel4"/>
      </w:pPr>
      <w:r w:rsidRPr="00DB1021">
        <w:t>(b)</w:t>
      </w:r>
      <w:r w:rsidRPr="00DB1021">
        <w:tab/>
        <w:t>publish on the GSI Website the revised Final Rule Change Report and all submission</w:t>
      </w:r>
      <w:r w:rsidR="00CB2A4E" w:rsidRPr="00DB1021">
        <w:t>s</w:t>
      </w:r>
      <w:r w:rsidRPr="00DB1021">
        <w:t xml:space="preserve"> received, </w:t>
      </w:r>
    </w:p>
    <w:p w14:paraId="79A13DE9" w14:textId="77777777" w:rsidR="00D83DCE" w:rsidRPr="00DB1021" w:rsidRDefault="00D83DCE" w:rsidP="00D83DCE">
      <w:pPr>
        <w:pStyle w:val="MRLevel4"/>
      </w:pPr>
      <w:r w:rsidRPr="00DB1021">
        <w:t xml:space="preserve">and </w:t>
      </w:r>
      <w:r w:rsidR="00D57427">
        <w:t xml:space="preserve">this </w:t>
      </w:r>
      <w:r w:rsidRPr="00DB1021">
        <w:t xml:space="preserve">Division applies to the revised Final Rule Change Report. </w:t>
      </w:r>
    </w:p>
    <w:p w14:paraId="39D10F80" w14:textId="77777777" w:rsidR="00D83DCE" w:rsidRPr="00DB1021" w:rsidRDefault="00D83DCE" w:rsidP="00D83DCE">
      <w:pPr>
        <w:pStyle w:val="MRLevel1B"/>
        <w:ind w:left="1985" w:hanging="1985"/>
      </w:pPr>
      <w:bookmarkStart w:id="749" w:name="_Toc465348650"/>
      <w:bookmarkStart w:id="750" w:name="_Toc2242029"/>
      <w:r w:rsidRPr="00DB1021">
        <w:t>Division 8</w:t>
      </w:r>
      <w:r w:rsidRPr="00DB1021">
        <w:tab/>
        <w:t>Making and commencement of Amending Rules</w:t>
      </w:r>
      <w:bookmarkEnd w:id="749"/>
      <w:bookmarkEnd w:id="750"/>
    </w:p>
    <w:p w14:paraId="244C8515" w14:textId="77777777" w:rsidR="00D83DCE" w:rsidRPr="00DB1021" w:rsidRDefault="00682173" w:rsidP="00D83DCE">
      <w:pPr>
        <w:pStyle w:val="MRLevel2"/>
      </w:pPr>
      <w:bookmarkStart w:id="751" w:name="_Toc465348651"/>
      <w:bookmarkStart w:id="752" w:name="_Toc2242030"/>
      <w:r w:rsidRPr="00DB1021">
        <w:t>149</w:t>
      </w:r>
      <w:r w:rsidR="00D83DCE" w:rsidRPr="00DB1021">
        <w:tab/>
        <w:t>Making of Amending Rules</w:t>
      </w:r>
      <w:bookmarkEnd w:id="751"/>
      <w:bookmarkEnd w:id="752"/>
      <w:r w:rsidR="00D83DCE" w:rsidRPr="00DB1021">
        <w:t xml:space="preserve"> </w:t>
      </w:r>
    </w:p>
    <w:p w14:paraId="269A3978" w14:textId="77777777" w:rsidR="00D83DCE" w:rsidRPr="00DB1021" w:rsidRDefault="00D83DCE" w:rsidP="00D83DCE">
      <w:pPr>
        <w:pStyle w:val="MRLevel3continued"/>
      </w:pPr>
      <w:r w:rsidRPr="00DB1021">
        <w:t>Amending Rules are made:</w:t>
      </w:r>
    </w:p>
    <w:p w14:paraId="059B64F9" w14:textId="77777777" w:rsidR="00D83DCE" w:rsidRPr="00DB1021" w:rsidRDefault="00D83DCE" w:rsidP="00D83DCE">
      <w:pPr>
        <w:pStyle w:val="MRLevel4"/>
      </w:pPr>
      <w:r w:rsidRPr="00DB1021">
        <w:t>(a)</w:t>
      </w:r>
      <w:r w:rsidRPr="00DB1021">
        <w:tab/>
        <w:t>in the case where the Final Rule Change Report does not relate to a Protected Provision Amendment</w:t>
      </w:r>
      <w:r w:rsidR="00D57427">
        <w:t xml:space="preserve">, </w:t>
      </w:r>
      <w:r w:rsidRPr="00DB1021">
        <w:t xml:space="preserve">when the </w:t>
      </w:r>
      <w:r w:rsidR="007A642F">
        <w:t>Rule Change Panel</w:t>
      </w:r>
      <w:r w:rsidRPr="00DB1021">
        <w:t xml:space="preserve"> publishes the Final Rule Change Report in relation to those Amending Rules; or</w:t>
      </w:r>
    </w:p>
    <w:p w14:paraId="357D56A9" w14:textId="77777777" w:rsidR="00D83DCE" w:rsidRPr="00DB1021" w:rsidRDefault="00D83DCE" w:rsidP="00D83DCE">
      <w:pPr>
        <w:pStyle w:val="MRLevel4"/>
      </w:pPr>
      <w:r w:rsidRPr="00DB1021">
        <w:t>(b)</w:t>
      </w:r>
      <w:r w:rsidRPr="00DB1021">
        <w:tab/>
        <w:t>in the case where the Final Rule Change Report relates to a Protected Provision Amendment</w:t>
      </w:r>
      <w:r w:rsidR="00D57427">
        <w:t xml:space="preserve">, </w:t>
      </w:r>
      <w:r w:rsidRPr="00DB1021">
        <w:t>when the Minister approves</w:t>
      </w:r>
      <w:r w:rsidR="00D57427">
        <w:t>,</w:t>
      </w:r>
      <w:r w:rsidRPr="00DB1021">
        <w:t xml:space="preserve"> or is taken to approve, the Amending Rules under Division 7.</w:t>
      </w:r>
    </w:p>
    <w:p w14:paraId="24725FB2" w14:textId="77777777" w:rsidR="00D83DCE" w:rsidRPr="00DB1021" w:rsidRDefault="00682173" w:rsidP="00D83DCE">
      <w:pPr>
        <w:pStyle w:val="MRLevel2"/>
      </w:pPr>
      <w:bookmarkStart w:id="753" w:name="_DV_M747"/>
      <w:bookmarkStart w:id="754" w:name="_Toc465348652"/>
      <w:bookmarkStart w:id="755" w:name="_Toc2242031"/>
      <w:bookmarkEnd w:id="753"/>
      <w:r w:rsidRPr="00DB1021">
        <w:t>150</w:t>
      </w:r>
      <w:r w:rsidR="00D83DCE" w:rsidRPr="00DB1021">
        <w:tab/>
        <w:t>Operation and commencement of Amending Rules</w:t>
      </w:r>
      <w:bookmarkEnd w:id="754"/>
      <w:bookmarkEnd w:id="755"/>
    </w:p>
    <w:p w14:paraId="52CE0262" w14:textId="77777777" w:rsidR="00D83DCE" w:rsidRPr="00DB1021" w:rsidRDefault="00D83DCE" w:rsidP="00D83DCE">
      <w:pPr>
        <w:pStyle w:val="MRLevel3"/>
      </w:pPr>
      <w:r w:rsidRPr="00DB1021">
        <w:t>(1)</w:t>
      </w:r>
      <w:r w:rsidRPr="00DB1021">
        <w:tab/>
        <w:t xml:space="preserve">Amending Rules commence operation on the date and time determined by the </w:t>
      </w:r>
      <w:r w:rsidR="007A642F">
        <w:t>Rule Change Panel</w:t>
      </w:r>
      <w:r w:rsidRPr="00DB1021">
        <w:t>.</w:t>
      </w:r>
    </w:p>
    <w:p w14:paraId="443E57D2" w14:textId="77777777" w:rsidR="00032C04" w:rsidRDefault="00D83DCE" w:rsidP="00D63CDE">
      <w:pPr>
        <w:pStyle w:val="MRNote"/>
      </w:pPr>
      <w:r w:rsidRPr="00DB1021">
        <w:t>Note: A Final Rule Change Report includes a proposed date and time for commencement of the Amending Rules.</w:t>
      </w:r>
    </w:p>
    <w:p w14:paraId="26BBF48C" w14:textId="77777777" w:rsidR="00D83DCE" w:rsidRPr="00DB1021" w:rsidRDefault="00D83DCE" w:rsidP="00D83DCE">
      <w:pPr>
        <w:pStyle w:val="MRLevel3"/>
      </w:pPr>
      <w:r w:rsidRPr="00DB1021">
        <w:lastRenderedPageBreak/>
        <w:t>(2)</w:t>
      </w:r>
      <w:r w:rsidRPr="00DB1021">
        <w:tab/>
        <w:t xml:space="preserve">The </w:t>
      </w:r>
      <w:r w:rsidR="007A642F">
        <w:t>Rule Change Panel</w:t>
      </w:r>
      <w:r w:rsidRPr="00DB1021">
        <w:t xml:space="preserve"> must, on or before the date on which Amending Rules commence, publish on the GSI Website a notice of the commencement of the Amending Rules. </w:t>
      </w:r>
    </w:p>
    <w:p w14:paraId="13A16FDC" w14:textId="77777777" w:rsidR="00D83DCE" w:rsidRPr="00DB1021" w:rsidRDefault="00D83DCE" w:rsidP="00D83DCE">
      <w:pPr>
        <w:pStyle w:val="MRLevel3"/>
      </w:pPr>
      <w:r w:rsidRPr="00DB1021">
        <w:t>(3)</w:t>
      </w:r>
      <w:r w:rsidRPr="00DB1021">
        <w:tab/>
        <w:t xml:space="preserve">The </w:t>
      </w:r>
      <w:r w:rsidR="007A642F">
        <w:t>Rule Change Panel</w:t>
      </w:r>
      <w:r w:rsidRPr="00DB1021">
        <w:t xml:space="preserve"> may amend a proposed date and time for commencement of Amending Rules as published in a Final Rule Change Report (and may do so on more than one occasion)</w:t>
      </w:r>
      <w:r w:rsidR="00677D0F">
        <w:t>,</w:t>
      </w:r>
      <w:r w:rsidRPr="00DB1021">
        <w:t xml:space="preserve"> provided that:</w:t>
      </w:r>
    </w:p>
    <w:p w14:paraId="334D0BF6" w14:textId="77777777" w:rsidR="00D83DCE" w:rsidRPr="00DB1021" w:rsidRDefault="00D83DCE" w:rsidP="00D83DCE">
      <w:pPr>
        <w:pStyle w:val="MRLevel4"/>
      </w:pPr>
      <w:r w:rsidRPr="00DB1021">
        <w:t>(a)</w:t>
      </w:r>
      <w:r w:rsidRPr="00DB1021">
        <w:tab/>
        <w:t>the first amended commencement date and time is published on the GSI Website before the proposed commencement date and time referred to in the Final Rule Change Report;</w:t>
      </w:r>
    </w:p>
    <w:p w14:paraId="2DD0A952" w14:textId="77777777" w:rsidR="00D83DCE" w:rsidRPr="00DB1021" w:rsidRDefault="00D83DCE" w:rsidP="00D83DCE">
      <w:pPr>
        <w:pStyle w:val="MRLevel4"/>
      </w:pPr>
      <w:r w:rsidRPr="00DB1021">
        <w:t>(b)</w:t>
      </w:r>
      <w:r w:rsidRPr="00DB1021">
        <w:tab/>
        <w:t>subsequent amendments to the proposed commencement date and time are published on the GSI Website before the most recently published proposed commencement date and time; and</w:t>
      </w:r>
    </w:p>
    <w:p w14:paraId="38FC772C" w14:textId="77777777" w:rsidR="00D83DCE" w:rsidRPr="00DB1021" w:rsidRDefault="00D83DCE" w:rsidP="00D83DCE">
      <w:pPr>
        <w:pStyle w:val="MRLevel4"/>
      </w:pPr>
      <w:r w:rsidRPr="00DB1021">
        <w:t>(c)</w:t>
      </w:r>
      <w:r w:rsidRPr="00DB1021">
        <w:tab/>
        <w:t xml:space="preserve">the </w:t>
      </w:r>
      <w:r w:rsidR="007A642F">
        <w:t>Rule Change Panel</w:t>
      </w:r>
      <w:r w:rsidRPr="00DB1021">
        <w:t xml:space="preserve"> publishes reasons for the change.</w:t>
      </w:r>
    </w:p>
    <w:p w14:paraId="4874984B" w14:textId="77777777" w:rsidR="00D83DCE" w:rsidRPr="00DB1021" w:rsidRDefault="00682173" w:rsidP="00D83DCE">
      <w:pPr>
        <w:pStyle w:val="MRLevel2"/>
      </w:pPr>
      <w:bookmarkStart w:id="756" w:name="_Toc465348653"/>
      <w:bookmarkStart w:id="757" w:name="_Toc2242032"/>
      <w:r w:rsidRPr="00DB1021">
        <w:t>151</w:t>
      </w:r>
      <w:r w:rsidR="00D83DCE" w:rsidRPr="00DB1021">
        <w:tab/>
      </w:r>
      <w:r w:rsidR="00FD2FD6">
        <w:t>ERA</w:t>
      </w:r>
      <w:r w:rsidR="00D83DCE" w:rsidRPr="00DB1021">
        <w:t xml:space="preserve"> to publish up to date version of Rules</w:t>
      </w:r>
      <w:bookmarkEnd w:id="756"/>
      <w:bookmarkEnd w:id="757"/>
      <w:r w:rsidR="00D83DCE" w:rsidRPr="00DB1021">
        <w:t xml:space="preserve"> </w:t>
      </w:r>
    </w:p>
    <w:p w14:paraId="3C034FC3" w14:textId="77777777" w:rsidR="00D83DCE" w:rsidRPr="00DB1021" w:rsidRDefault="00D83DCE" w:rsidP="00D83DCE">
      <w:pPr>
        <w:pStyle w:val="MRLevel3continued"/>
      </w:pPr>
      <w:r w:rsidRPr="00DB1021">
        <w:t xml:space="preserve">The </w:t>
      </w:r>
      <w:r w:rsidR="00FD2FD6">
        <w:t>ERA</w:t>
      </w:r>
      <w:r w:rsidRPr="00DB1021">
        <w:t xml:space="preserve"> must, at all times, maintain on the </w:t>
      </w:r>
      <w:r w:rsidR="00804A39">
        <w:t xml:space="preserve">website maintained by the </w:t>
      </w:r>
      <w:r w:rsidR="00E252A2">
        <w:t>ERA</w:t>
      </w:r>
      <w:r w:rsidRPr="00DB1021">
        <w:t xml:space="preserve"> a copy of the Rules, as in force from time to time.</w:t>
      </w:r>
    </w:p>
    <w:p w14:paraId="6617AF80" w14:textId="77777777" w:rsidR="00A75926" w:rsidRPr="006B2ABC" w:rsidRDefault="00D83DCE" w:rsidP="00A75926">
      <w:pPr>
        <w:pStyle w:val="MRNote"/>
      </w:pPr>
      <w:r w:rsidRPr="00DB1021">
        <w:t xml:space="preserve">Note: Regulation </w:t>
      </w:r>
      <w:r w:rsidR="00E2319F">
        <w:t>9</w:t>
      </w:r>
      <w:r w:rsidRPr="00DB1021">
        <w:t xml:space="preserve"> of the GSI Regulations contains further requirements for making the Rules available.</w:t>
      </w:r>
    </w:p>
    <w:p w14:paraId="35B49C2A" w14:textId="77777777" w:rsidR="00D83DCE" w:rsidRPr="00DB1021" w:rsidRDefault="00682173" w:rsidP="00D83DCE">
      <w:pPr>
        <w:pStyle w:val="MRLevel2"/>
      </w:pPr>
      <w:bookmarkStart w:id="758" w:name="_Toc465348654"/>
      <w:bookmarkStart w:id="759" w:name="_Toc2242033"/>
      <w:r w:rsidRPr="00DB1021">
        <w:t>152</w:t>
      </w:r>
      <w:r w:rsidR="00D83DCE" w:rsidRPr="00DB1021">
        <w:tab/>
        <w:t>Evidence of the Rules</w:t>
      </w:r>
      <w:bookmarkEnd w:id="758"/>
      <w:bookmarkEnd w:id="759"/>
      <w:r w:rsidR="00D83DCE" w:rsidRPr="00DB1021">
        <w:t xml:space="preserve"> </w:t>
      </w:r>
    </w:p>
    <w:p w14:paraId="6CD7C8DA" w14:textId="77777777" w:rsidR="00D83DCE" w:rsidRPr="00DB1021" w:rsidRDefault="00D83DCE" w:rsidP="00D83DCE">
      <w:pPr>
        <w:pStyle w:val="MRLevel3continued"/>
      </w:pPr>
      <w:r w:rsidRPr="00DB1021">
        <w:t xml:space="preserve">A document purporting to be a copy of the Rules endorsed with a certificate to which the seal of the </w:t>
      </w:r>
      <w:r w:rsidR="00D14DF7">
        <w:t>ERA</w:t>
      </w:r>
      <w:r w:rsidRPr="00DB1021">
        <w:t xml:space="preserve"> has been duly affixed, certifying the document is such a copy, is evidence that the document is such a copy. </w:t>
      </w:r>
    </w:p>
    <w:p w14:paraId="2D414BFB" w14:textId="77777777" w:rsidR="00D83DCE" w:rsidRPr="00DB1021" w:rsidRDefault="00682173" w:rsidP="00D83DCE">
      <w:pPr>
        <w:pStyle w:val="MRLevel2"/>
      </w:pPr>
      <w:bookmarkStart w:id="760" w:name="_Toc465348655"/>
      <w:bookmarkStart w:id="761" w:name="_Toc2242034"/>
      <w:r w:rsidRPr="00DB1021">
        <w:t>153</w:t>
      </w:r>
      <w:r w:rsidR="00D83DCE" w:rsidRPr="00DB1021">
        <w:tab/>
      </w:r>
      <w:r w:rsidR="007A642F">
        <w:t>Rule Change Panel</w:t>
      </w:r>
      <w:r w:rsidR="00D83DCE" w:rsidRPr="00DB1021">
        <w:t xml:space="preserve"> to publish historical Rule Change Proposals</w:t>
      </w:r>
      <w:bookmarkEnd w:id="760"/>
      <w:bookmarkEnd w:id="761"/>
    </w:p>
    <w:p w14:paraId="3D0CAE88" w14:textId="77777777" w:rsidR="00D83DCE" w:rsidRPr="00DB1021" w:rsidRDefault="00D83DCE" w:rsidP="00D83DCE">
      <w:pPr>
        <w:pStyle w:val="MRLevel3continued"/>
      </w:pPr>
      <w:r w:rsidRPr="00DB1021">
        <w:t xml:space="preserve">The </w:t>
      </w:r>
      <w:r w:rsidR="007A642F">
        <w:t>Rule Change Panel</w:t>
      </w:r>
      <w:r w:rsidRPr="00DB1021">
        <w:t xml:space="preserve"> must publish on the GSI Website </w:t>
      </w:r>
      <w:bookmarkStart w:id="762" w:name="_DV_M5305"/>
      <w:bookmarkStart w:id="763" w:name="_DV_M5314"/>
      <w:bookmarkEnd w:id="762"/>
      <w:bookmarkEnd w:id="763"/>
      <w:r w:rsidRPr="00DB1021">
        <w:t>documents relevant to previous Rule Change Proposals that are no longer current, whether or not those proposals were accepted or rejected.</w:t>
      </w:r>
    </w:p>
    <w:p w14:paraId="2A9062C9" w14:textId="77777777" w:rsidR="00FF7B44" w:rsidRPr="00DB1021" w:rsidRDefault="00FF7B44" w:rsidP="00D83DCE">
      <w:pPr>
        <w:pStyle w:val="MRLevel3continued"/>
        <w:sectPr w:rsidR="00FF7B44" w:rsidRPr="00DB1021" w:rsidSect="00A645BE">
          <w:headerReference w:type="default" r:id="rId18"/>
          <w:pgSz w:w="11906" w:h="16838" w:code="9"/>
          <w:pgMar w:top="1440" w:right="1440" w:bottom="1888" w:left="1440" w:header="709" w:footer="709" w:gutter="0"/>
          <w:paperSrc w:first="260" w:other="260"/>
          <w:cols w:space="708"/>
        </w:sectPr>
      </w:pPr>
    </w:p>
    <w:p w14:paraId="002A8886" w14:textId="77777777" w:rsidR="00FF7B44" w:rsidRPr="00DB1021" w:rsidRDefault="00FF7B44" w:rsidP="00FF7B44">
      <w:pPr>
        <w:pStyle w:val="MRLevel1"/>
      </w:pPr>
      <w:bookmarkStart w:id="764" w:name="_DV_M732"/>
      <w:bookmarkStart w:id="765" w:name="_DV_M745"/>
      <w:bookmarkStart w:id="766" w:name="_DV_M749"/>
      <w:bookmarkStart w:id="767" w:name="_DV_M752"/>
      <w:bookmarkStart w:id="768" w:name="_Toc465348656"/>
      <w:bookmarkStart w:id="769" w:name="_Toc2242035"/>
      <w:bookmarkEnd w:id="764"/>
      <w:bookmarkEnd w:id="765"/>
      <w:bookmarkEnd w:id="766"/>
      <w:bookmarkEnd w:id="767"/>
      <w:r w:rsidRPr="00DB1021">
        <w:lastRenderedPageBreak/>
        <w:t>Part 9</w:t>
      </w:r>
      <w:r w:rsidRPr="00DB1021">
        <w:tab/>
        <w:t>Procedures</w:t>
      </w:r>
      <w:bookmarkEnd w:id="768"/>
      <w:bookmarkEnd w:id="769"/>
    </w:p>
    <w:p w14:paraId="7AC42570" w14:textId="30EA7D7C" w:rsidR="00FF7B44" w:rsidRPr="006B2ABC" w:rsidRDefault="00185167" w:rsidP="00FF7B44">
      <w:pPr>
        <w:pStyle w:val="MRLevel2"/>
      </w:pPr>
      <w:bookmarkStart w:id="770" w:name="_Toc465348657"/>
      <w:bookmarkStart w:id="771" w:name="_Toc2242036"/>
      <w:r w:rsidRPr="00DB1021">
        <w:t>154</w:t>
      </w:r>
      <w:r w:rsidR="00FF7B44" w:rsidRPr="00DB1021">
        <w:tab/>
      </w:r>
      <w:r w:rsidR="007A642F">
        <w:t xml:space="preserve">Rule Change Panel, </w:t>
      </w:r>
      <w:r w:rsidR="00024197">
        <w:t xml:space="preserve">AEMO </w:t>
      </w:r>
      <w:r w:rsidR="00DF54A7">
        <w:t xml:space="preserve">and </w:t>
      </w:r>
      <w:r w:rsidR="00765516">
        <w:t xml:space="preserve">ERA </w:t>
      </w:r>
      <w:r w:rsidR="00FF7B44" w:rsidRPr="00DB1021">
        <w:t>may make Procedures</w:t>
      </w:r>
      <w:bookmarkEnd w:id="770"/>
      <w:bookmarkEnd w:id="771"/>
    </w:p>
    <w:p w14:paraId="51DD32B3" w14:textId="12FB7784" w:rsidR="00FF7B44" w:rsidRPr="00DB1021" w:rsidRDefault="00FF7B44" w:rsidP="00FF7B44">
      <w:pPr>
        <w:pStyle w:val="MRLevel3"/>
      </w:pPr>
      <w:r w:rsidRPr="00DB1021">
        <w:t>(1)</w:t>
      </w:r>
      <w:r w:rsidRPr="00DB1021">
        <w:tab/>
      </w:r>
      <w:r w:rsidR="00BB5B84">
        <w:t>[Blank]</w:t>
      </w:r>
      <w:r w:rsidRPr="00DB1021">
        <w:t xml:space="preserve"> </w:t>
      </w:r>
    </w:p>
    <w:p w14:paraId="2DEECC61" w14:textId="77777777" w:rsidR="00AA5CB9" w:rsidRDefault="00166141" w:rsidP="00166141">
      <w:pPr>
        <w:pStyle w:val="MRLevel3"/>
      </w:pPr>
      <w:r>
        <w:t>(1A)</w:t>
      </w:r>
      <w:r>
        <w:tab/>
        <w:t>AEMO may make Procedures to the extent to which the Procedures relate to its functions under the Rules, and must do so in accordance with this Part.</w:t>
      </w:r>
    </w:p>
    <w:p w14:paraId="3D23666D" w14:textId="77777777" w:rsidR="00594CFE" w:rsidRDefault="00594CFE" w:rsidP="00FF7B44">
      <w:pPr>
        <w:pStyle w:val="MRLevel3"/>
      </w:pPr>
      <w:r>
        <w:t>(1B)</w:t>
      </w:r>
      <w:r>
        <w:tab/>
      </w:r>
      <w:r w:rsidR="00C220C6">
        <w:t xml:space="preserve">The </w:t>
      </w:r>
      <w:r>
        <w:t xml:space="preserve">ERA may make </w:t>
      </w:r>
      <w:r w:rsidR="008539DF">
        <w:t>Procedures to the extent to which the Procedures relate to its functions under the Rules, and must do so in accordance with this Part.</w:t>
      </w:r>
    </w:p>
    <w:p w14:paraId="121D3E7D" w14:textId="77777777" w:rsidR="007A642F" w:rsidRDefault="007A642F" w:rsidP="00FF7B44">
      <w:pPr>
        <w:pStyle w:val="MRLevel3"/>
      </w:pPr>
      <w:r>
        <w:t>(1C)</w:t>
      </w:r>
      <w:r>
        <w:tab/>
        <w:t>The Rule Change Panel may make Procedures to the extent to which the Procedures relate to its functions under the Rules, and must do so in accordance with this Part.</w:t>
      </w:r>
    </w:p>
    <w:p w14:paraId="06F3018D" w14:textId="77777777" w:rsidR="00FF7B44" w:rsidRPr="00DB1021" w:rsidRDefault="00FF7B44" w:rsidP="00FF7B44">
      <w:pPr>
        <w:pStyle w:val="MRLevel3"/>
      </w:pPr>
      <w:r w:rsidRPr="00DB1021">
        <w:t>(2)</w:t>
      </w:r>
      <w:r w:rsidRPr="00DB1021">
        <w:tab/>
        <w:t>Procedures must be consistent with the GSI Objectives.</w:t>
      </w:r>
    </w:p>
    <w:p w14:paraId="338F4448" w14:textId="209F7E51" w:rsidR="00FF7B44" w:rsidRPr="00DB1021" w:rsidRDefault="00FF7B44" w:rsidP="00FF7B44">
      <w:pPr>
        <w:pStyle w:val="MRLevel3"/>
      </w:pPr>
      <w:r w:rsidRPr="00DB1021">
        <w:t>(3)</w:t>
      </w:r>
      <w:r w:rsidRPr="00DB1021">
        <w:tab/>
        <w:t xml:space="preserve">The </w:t>
      </w:r>
      <w:r w:rsidR="007A642F">
        <w:t xml:space="preserve">Rule Change Panel, </w:t>
      </w:r>
      <w:r w:rsidR="00024197">
        <w:t>AEMO</w:t>
      </w:r>
      <w:r w:rsidRPr="00DB1021">
        <w:t xml:space="preserve"> </w:t>
      </w:r>
      <w:r w:rsidR="007B292B">
        <w:t>and the ERA</w:t>
      </w:r>
      <w:r w:rsidR="007B292B" w:rsidRPr="00DB1021">
        <w:t xml:space="preserve"> </w:t>
      </w:r>
      <w:r w:rsidRPr="00DB1021">
        <w:t>and each person to whom the Procedures are applicable must comply with those Procedures.</w:t>
      </w:r>
    </w:p>
    <w:p w14:paraId="1A3B51A1" w14:textId="77777777" w:rsidR="00FF7B44" w:rsidRPr="00DB1021" w:rsidRDefault="00185167" w:rsidP="00FF7B44">
      <w:pPr>
        <w:pStyle w:val="MRLevel2"/>
      </w:pPr>
      <w:bookmarkStart w:id="772" w:name="_DV_M934"/>
      <w:bookmarkStart w:id="773" w:name="_DV_M935"/>
      <w:bookmarkStart w:id="774" w:name="_Toc465348658"/>
      <w:bookmarkStart w:id="775" w:name="_Toc2242037"/>
      <w:bookmarkEnd w:id="772"/>
      <w:bookmarkEnd w:id="773"/>
      <w:r w:rsidRPr="00DB1021">
        <w:t>155</w:t>
      </w:r>
      <w:r w:rsidR="00FF7B44" w:rsidRPr="00DB1021">
        <w:tab/>
        <w:t>Matters about which Procedures may be made</w:t>
      </w:r>
      <w:bookmarkEnd w:id="774"/>
      <w:bookmarkEnd w:id="775"/>
    </w:p>
    <w:p w14:paraId="70B74E4C" w14:textId="77777777" w:rsidR="00FF7B44" w:rsidRPr="00DB1021" w:rsidRDefault="00FF7B44" w:rsidP="00FF7B44">
      <w:pPr>
        <w:pStyle w:val="MRLevel3"/>
      </w:pPr>
      <w:r w:rsidRPr="00DB1021">
        <w:t>(1)</w:t>
      </w:r>
      <w:r w:rsidRPr="00DB1021">
        <w:tab/>
        <w:t>Procedures may deal with any subject dealt with under the GSI Act, the GSI Regulations</w:t>
      </w:r>
      <w:r w:rsidR="003219A4">
        <w:t>, the Panel Regulations</w:t>
      </w:r>
      <w:r w:rsidRPr="00DB1021">
        <w:t xml:space="preserve"> or the Rules.</w:t>
      </w:r>
    </w:p>
    <w:p w14:paraId="4343BE62" w14:textId="77777777" w:rsidR="00FF7B44" w:rsidRPr="00DB1021" w:rsidRDefault="00FF7B44" w:rsidP="00FF7B44">
      <w:pPr>
        <w:pStyle w:val="MRLevel3"/>
      </w:pPr>
      <w:r w:rsidRPr="00DB1021">
        <w:t>(2)</w:t>
      </w:r>
      <w:r w:rsidRPr="00DB1021">
        <w:tab/>
        <w:t>Without limiting subrule (1), the Procedures may deal with the following matters:</w:t>
      </w:r>
    </w:p>
    <w:p w14:paraId="18EB8A59" w14:textId="77777777" w:rsidR="00FF7B44" w:rsidRPr="00DB1021" w:rsidRDefault="00FF7B44" w:rsidP="00FF7B44">
      <w:pPr>
        <w:pStyle w:val="MRLevel4"/>
      </w:pPr>
      <w:r w:rsidRPr="00DB1021">
        <w:t>(a)</w:t>
      </w:r>
      <w:r w:rsidRPr="00DB1021">
        <w:tab/>
        <w:t xml:space="preserve">the manner in which </w:t>
      </w:r>
      <w:r w:rsidR="00783362">
        <w:t>AEMO</w:t>
      </w:r>
      <w:r w:rsidRPr="00DB1021">
        <w:t xml:space="preserve"> maintains, and publishes information on, the GBB including the format of any registers or reports required or permitted by the Rules;</w:t>
      </w:r>
    </w:p>
    <w:p w14:paraId="1F273C85" w14:textId="77777777" w:rsidR="00FF7B44" w:rsidRPr="00DB1021" w:rsidRDefault="00FF7B44" w:rsidP="00FF7B44">
      <w:pPr>
        <w:pStyle w:val="MRLevel4"/>
      </w:pPr>
      <w:r w:rsidRPr="00DB1021">
        <w:t>(b)</w:t>
      </w:r>
      <w:r w:rsidRPr="00DB1021">
        <w:tab/>
        <w:t>the content, manner and form of a Registration Application and an application to deregister a Registered Participant or a Registered Facility;</w:t>
      </w:r>
    </w:p>
    <w:p w14:paraId="3F497908" w14:textId="77777777" w:rsidR="00FF7B44" w:rsidRPr="00DB1021" w:rsidRDefault="00FF7B44" w:rsidP="00FF7B44">
      <w:pPr>
        <w:pStyle w:val="MRLevel4"/>
      </w:pPr>
      <w:r w:rsidRPr="00DB1021">
        <w:t>(c)</w:t>
      </w:r>
      <w:r w:rsidRPr="00DB1021">
        <w:tab/>
        <w:t>the content, manner and form of an application for transfer of a Registered Facility;</w:t>
      </w:r>
    </w:p>
    <w:p w14:paraId="00B50306" w14:textId="77777777" w:rsidR="00FF7B44" w:rsidRPr="00DB1021" w:rsidRDefault="00FF7B44" w:rsidP="00FF7B44">
      <w:pPr>
        <w:pStyle w:val="MRLevel4"/>
      </w:pPr>
      <w:r w:rsidRPr="00DB1021">
        <w:t>(d)</w:t>
      </w:r>
      <w:r w:rsidRPr="00DB1021">
        <w:tab/>
        <w:t xml:space="preserve">the content, manner and form of an Exemption Application; </w:t>
      </w:r>
    </w:p>
    <w:p w14:paraId="3B41ABDC" w14:textId="77777777" w:rsidR="00FF7B44" w:rsidRPr="00DB1021" w:rsidRDefault="00FF7B44" w:rsidP="00FF7B44">
      <w:pPr>
        <w:pStyle w:val="MRLevel4"/>
      </w:pPr>
      <w:r w:rsidRPr="00DB1021">
        <w:t>(e)</w:t>
      </w:r>
      <w:r w:rsidRPr="00DB1021">
        <w:tab/>
        <w:t xml:space="preserve">the time, manner and form for providing </w:t>
      </w:r>
      <w:r w:rsidR="001E4A34">
        <w:t>AEMO</w:t>
      </w:r>
      <w:r w:rsidRPr="00DB1021">
        <w:t xml:space="preserve"> with information in connection with the GBB and the collection and collation of that information;</w:t>
      </w:r>
    </w:p>
    <w:p w14:paraId="616AF6FB" w14:textId="77777777" w:rsidR="00FF7B44" w:rsidRPr="00DB1021" w:rsidRDefault="00FF7B44" w:rsidP="00FF7B44">
      <w:pPr>
        <w:pStyle w:val="MRLevel4"/>
      </w:pPr>
      <w:r w:rsidRPr="00DB1021">
        <w:t>(f)</w:t>
      </w:r>
      <w:r w:rsidRPr="00DB1021">
        <w:tab/>
        <w:t>the content, manner and form of an application for exemption from providing specified information for the GBB;</w:t>
      </w:r>
    </w:p>
    <w:p w14:paraId="5F91DB3D" w14:textId="77777777" w:rsidR="00FF7B44" w:rsidRPr="00DB1021" w:rsidRDefault="00FF7B44" w:rsidP="00FF7B44">
      <w:pPr>
        <w:pStyle w:val="MRLevel4"/>
      </w:pPr>
      <w:r w:rsidRPr="00DB1021">
        <w:t>(g)</w:t>
      </w:r>
      <w:r w:rsidRPr="00DB1021">
        <w:tab/>
        <w:t>any terms and conditions of use of the GBB;</w:t>
      </w:r>
    </w:p>
    <w:p w14:paraId="7994AE1D" w14:textId="77777777" w:rsidR="00FF7B44" w:rsidRPr="00DB1021" w:rsidRDefault="00FF7B44" w:rsidP="00FF7B44">
      <w:pPr>
        <w:pStyle w:val="MRLevel4"/>
      </w:pPr>
      <w:r w:rsidRPr="00DB1021">
        <w:t>(h)</w:t>
      </w:r>
      <w:r w:rsidRPr="00DB1021">
        <w:tab/>
        <w:t>the meaning of symbols used for the purposes of the GBB;</w:t>
      </w:r>
    </w:p>
    <w:p w14:paraId="57E89182" w14:textId="77777777" w:rsidR="00FF7B44" w:rsidRPr="00DB1021" w:rsidRDefault="00FF7B44" w:rsidP="00FF7B44">
      <w:pPr>
        <w:pStyle w:val="MRLevel4"/>
      </w:pPr>
      <w:r w:rsidRPr="00DB1021">
        <w:lastRenderedPageBreak/>
        <w:t>(i)</w:t>
      </w:r>
      <w:r w:rsidRPr="00DB1021">
        <w:tab/>
        <w:t>the definition of terms or the designation of status for the purposes of the rules governing the operation of the GBB;</w:t>
      </w:r>
    </w:p>
    <w:p w14:paraId="1023158D" w14:textId="77777777" w:rsidR="00FF7B44" w:rsidRPr="00DB1021" w:rsidRDefault="00FF7B44" w:rsidP="00FF7B44">
      <w:pPr>
        <w:pStyle w:val="MRLevel4"/>
      </w:pPr>
      <w:r w:rsidRPr="00DB1021">
        <w:t>(j)</w:t>
      </w:r>
      <w:r w:rsidRPr="00DB1021">
        <w:tab/>
        <w:t xml:space="preserve">the times at which, or frequency by which, </w:t>
      </w:r>
      <w:r w:rsidR="001E4A34">
        <w:t>AEMO</w:t>
      </w:r>
      <w:r w:rsidRPr="00DB1021">
        <w:t xml:space="preserve"> will update the reports and information published on the GBB;</w:t>
      </w:r>
    </w:p>
    <w:p w14:paraId="2CFE7639" w14:textId="172A2783" w:rsidR="00FF7B44" w:rsidRPr="00DB1021" w:rsidRDefault="00FF7B44" w:rsidP="00FF7B44">
      <w:pPr>
        <w:pStyle w:val="MRLevel4"/>
      </w:pPr>
      <w:r w:rsidRPr="00DB1021">
        <w:t>(k)</w:t>
      </w:r>
      <w:r w:rsidRPr="00DB1021">
        <w:tab/>
        <w:t xml:space="preserve">the determination of any matter </w:t>
      </w:r>
      <w:r w:rsidR="00CC1E9B">
        <w:t xml:space="preserve">the </w:t>
      </w:r>
      <w:r w:rsidR="003219A4">
        <w:t xml:space="preserve">Rule Change Panel, </w:t>
      </w:r>
      <w:r w:rsidR="006A75A4">
        <w:t>AEMO</w:t>
      </w:r>
      <w:r w:rsidR="00FF7FE4">
        <w:t xml:space="preserve"> and the ERA</w:t>
      </w:r>
      <w:r w:rsidR="006A75A4">
        <w:t xml:space="preserve"> </w:t>
      </w:r>
      <w:r w:rsidRPr="00DB1021">
        <w:t>is required or allowed to determine under the Rules including forecasts for the purposes of the GSOO;</w:t>
      </w:r>
      <w:r w:rsidR="00CC1E9B">
        <w:t xml:space="preserve"> </w:t>
      </w:r>
    </w:p>
    <w:p w14:paraId="390A44CB" w14:textId="77777777" w:rsidR="00FF7B44" w:rsidRPr="00DB1021" w:rsidRDefault="00FF7B44" w:rsidP="00FF7B44">
      <w:pPr>
        <w:pStyle w:val="MRLevel4"/>
      </w:pPr>
      <w:r w:rsidRPr="00DB1021">
        <w:t>(l)</w:t>
      </w:r>
      <w:r w:rsidRPr="00DB1021">
        <w:tab/>
        <w:t xml:space="preserve">the time, manner and form for providing </w:t>
      </w:r>
      <w:r w:rsidR="00CF1A08">
        <w:t>AEMO</w:t>
      </w:r>
      <w:r w:rsidRPr="00DB1021">
        <w:t xml:space="preserve"> with information in connection with the GSOO and the collection and collation of that information;</w:t>
      </w:r>
    </w:p>
    <w:p w14:paraId="59FE02A6" w14:textId="77777777" w:rsidR="00FF7B44" w:rsidRPr="00DB1021" w:rsidRDefault="00FF7B44" w:rsidP="00FF7B44">
      <w:pPr>
        <w:pStyle w:val="MRLevel4"/>
      </w:pPr>
      <w:r w:rsidRPr="00DB1021">
        <w:t>(m)</w:t>
      </w:r>
      <w:r w:rsidRPr="00DB1021">
        <w:tab/>
        <w:t xml:space="preserve">the </w:t>
      </w:r>
      <w:r w:rsidR="00106F02">
        <w:t>ERA</w:t>
      </w:r>
      <w:r w:rsidRPr="00DB1021">
        <w:t>’s</w:t>
      </w:r>
      <w:r w:rsidR="00237342">
        <w:t xml:space="preserve"> and AEMO's</w:t>
      </w:r>
      <w:r w:rsidRPr="00DB1021">
        <w:t xml:space="preserve"> monitoring processes for assessing compliance with the Rules and Procedures by Gas Market Participants; </w:t>
      </w:r>
    </w:p>
    <w:p w14:paraId="00B89185" w14:textId="77777777" w:rsidR="00FF7B44" w:rsidRPr="00DB1021" w:rsidRDefault="00FF7B44" w:rsidP="00FF7B44">
      <w:pPr>
        <w:pStyle w:val="MRLevel4"/>
      </w:pPr>
      <w:r w:rsidRPr="00DB1021">
        <w:t>(n)</w:t>
      </w:r>
      <w:r w:rsidRPr="00DB1021">
        <w:tab/>
        <w:t xml:space="preserve">processes for Gas Market Participants to report alleged breaches of the Rules or Procedures; </w:t>
      </w:r>
    </w:p>
    <w:p w14:paraId="43B34E6B" w14:textId="77777777" w:rsidR="00FF7B44" w:rsidRPr="00DB1021" w:rsidRDefault="00FF7B44" w:rsidP="00FF7B44">
      <w:pPr>
        <w:pStyle w:val="MRLevel4"/>
      </w:pPr>
      <w:r w:rsidRPr="00DB1021">
        <w:t>(o)</w:t>
      </w:r>
      <w:r w:rsidRPr="00DB1021">
        <w:tab/>
        <w:t>processes for investigations into alleged breaches of the Rules or Procedures;</w:t>
      </w:r>
    </w:p>
    <w:p w14:paraId="50D43411" w14:textId="77777777" w:rsidR="00FF7B44" w:rsidRPr="00DB1021" w:rsidRDefault="00FF7B44" w:rsidP="00FF7B44">
      <w:pPr>
        <w:pStyle w:val="MRLevel4"/>
      </w:pPr>
      <w:r w:rsidRPr="00DB1021">
        <w:t>(p)</w:t>
      </w:r>
      <w:r w:rsidRPr="00DB1021">
        <w:tab/>
        <w:t xml:space="preserve">guidelines for the </w:t>
      </w:r>
      <w:r w:rsidR="00106F02">
        <w:t>ERA</w:t>
      </w:r>
      <w:r w:rsidRPr="00DB1021">
        <w:t xml:space="preserve"> when issuing Warning Notices for alleged breaches of the Rules or Procedures to Gas Market Participants; </w:t>
      </w:r>
    </w:p>
    <w:p w14:paraId="77DE4345" w14:textId="77777777" w:rsidR="00FF7B44" w:rsidRPr="00DB1021" w:rsidRDefault="00FF7B44" w:rsidP="00FF7B44">
      <w:pPr>
        <w:pStyle w:val="MRLevel4"/>
      </w:pPr>
      <w:r w:rsidRPr="00DB1021">
        <w:t>(q)</w:t>
      </w:r>
      <w:r w:rsidRPr="00DB1021">
        <w:tab/>
        <w:t>the procedure for dealing with Category A Civil Penalty Provision breaches;</w:t>
      </w:r>
    </w:p>
    <w:p w14:paraId="24C798C4" w14:textId="77777777" w:rsidR="00FF7B44" w:rsidRPr="00DB1021" w:rsidRDefault="00FF7B44" w:rsidP="00FF7B44">
      <w:pPr>
        <w:pStyle w:val="MRLevel4"/>
      </w:pPr>
      <w:r w:rsidRPr="00DB1021">
        <w:t>(r)</w:t>
      </w:r>
      <w:r w:rsidRPr="00DB1021">
        <w:tab/>
        <w:t xml:space="preserve">the procedure for bringing proceedings in respect of alleged breaches of the Rules or Procedures before the Board; </w:t>
      </w:r>
    </w:p>
    <w:p w14:paraId="183C63DC" w14:textId="77777777" w:rsidR="00FF7B44" w:rsidRPr="00DB1021" w:rsidRDefault="00FF7B44" w:rsidP="00FF7B44">
      <w:pPr>
        <w:pStyle w:val="MRLevel4"/>
      </w:pPr>
      <w:r w:rsidRPr="00DB1021">
        <w:t>(s)</w:t>
      </w:r>
      <w:r w:rsidRPr="00DB1021">
        <w:tab/>
        <w:t xml:space="preserve">any additional matters or reports that the </w:t>
      </w:r>
      <w:r w:rsidR="00106F02">
        <w:t>ERA</w:t>
      </w:r>
      <w:r w:rsidRPr="00DB1021">
        <w:t xml:space="preserve"> intends to include in published compliance reports; and</w:t>
      </w:r>
    </w:p>
    <w:p w14:paraId="5FCF9B6D" w14:textId="77777777" w:rsidR="00FF7B44" w:rsidRDefault="00FF7B44" w:rsidP="00FF7B44">
      <w:pPr>
        <w:pStyle w:val="MRLevel4"/>
      </w:pPr>
      <w:r w:rsidRPr="00DB1021">
        <w:t>(t)</w:t>
      </w:r>
      <w:r w:rsidRPr="00DB1021">
        <w:tab/>
        <w:t>any matter consequential or related to any of the above.</w:t>
      </w:r>
    </w:p>
    <w:p w14:paraId="3A8AA0C1" w14:textId="77777777" w:rsidR="008C3B66" w:rsidRDefault="002A0EE4" w:rsidP="00534833">
      <w:pPr>
        <w:pStyle w:val="MRLevel3"/>
      </w:pPr>
      <w:r>
        <w:t>(3</w:t>
      </w:r>
      <w:r w:rsidR="0029062D">
        <w:t>)</w:t>
      </w:r>
      <w:r w:rsidR="0029062D">
        <w:tab/>
      </w:r>
      <w:r w:rsidR="008F5341">
        <w:t xml:space="preserve">Without limiting subrule (1) and subrule 154(1A), </w:t>
      </w:r>
      <w:r w:rsidR="00CE51B3">
        <w:t>AEMO</w:t>
      </w:r>
      <w:r w:rsidR="006B2ABC">
        <w:rPr>
          <w:rFonts w:cs="Arial"/>
        </w:rPr>
        <w:t>—</w:t>
      </w:r>
      <w:r w:rsidR="0029062D">
        <w:t xml:space="preserve"> </w:t>
      </w:r>
    </w:p>
    <w:p w14:paraId="7345E520" w14:textId="77777777" w:rsidR="008C3B66" w:rsidRDefault="008C3B66" w:rsidP="00534833">
      <w:pPr>
        <w:pStyle w:val="MRLevel3"/>
        <w:ind w:left="1984"/>
      </w:pPr>
      <w:r>
        <w:t>(a)</w:t>
      </w:r>
      <w:r>
        <w:tab/>
      </w:r>
      <w:r w:rsidR="00CE51B3">
        <w:t>may make Procedures dealing with the matters referred to in subrule 155(2)</w:t>
      </w:r>
      <w:r>
        <w:t>(a) to (j) (inclusive)</w:t>
      </w:r>
      <w:r w:rsidR="00D6150A">
        <w:t xml:space="preserve"> and </w:t>
      </w:r>
      <w:r>
        <w:t>subrule 155(2)(l)</w:t>
      </w:r>
      <w:r w:rsidR="00C85D09">
        <w:t xml:space="preserve"> and any matter consequential or related to those matters</w:t>
      </w:r>
      <w:r w:rsidR="005E64F4">
        <w:t xml:space="preserve">; </w:t>
      </w:r>
    </w:p>
    <w:p w14:paraId="5B73F4BC" w14:textId="77777777" w:rsidR="008C3B66" w:rsidRDefault="008C3B66" w:rsidP="00534833">
      <w:pPr>
        <w:pStyle w:val="MRLevel3"/>
        <w:ind w:left="1984"/>
      </w:pPr>
      <w:r>
        <w:t>(b)</w:t>
      </w:r>
      <w:r>
        <w:tab/>
        <w:t>may make Procedures dealing with the matters referred to in subrule 155(2)(k)</w:t>
      </w:r>
      <w:r w:rsidR="00D6150A">
        <w:t xml:space="preserve"> and subrule 155(2)(m)</w:t>
      </w:r>
      <w:r>
        <w:t>, to the extent the Procedures relate to its functions under the Rules;</w:t>
      </w:r>
      <w:r w:rsidR="009172CC">
        <w:t xml:space="preserve"> and</w:t>
      </w:r>
    </w:p>
    <w:p w14:paraId="0A80B0BC" w14:textId="77777777" w:rsidR="0029062D" w:rsidRDefault="008C3B66" w:rsidP="00534833">
      <w:pPr>
        <w:pStyle w:val="MRLevel3"/>
        <w:ind w:left="1984"/>
      </w:pPr>
      <w:r>
        <w:t>(c)</w:t>
      </w:r>
      <w:r>
        <w:tab/>
        <w:t>must not make Procedures dealing with the matters referred to in subrule 155(2)(</w:t>
      </w:r>
      <w:r w:rsidR="0055784A">
        <w:t>n</w:t>
      </w:r>
      <w:r>
        <w:t>)</w:t>
      </w:r>
      <w:r w:rsidR="005E64F4">
        <w:t xml:space="preserve"> to</w:t>
      </w:r>
      <w:r w:rsidR="00C85D09">
        <w:t xml:space="preserve"> (s)</w:t>
      </w:r>
      <w:r w:rsidR="005E64F4">
        <w:t xml:space="preserve"> (inclusive)</w:t>
      </w:r>
      <w:r w:rsidR="00314818">
        <w:t xml:space="preserve"> and any matter consequential or related to those matters</w:t>
      </w:r>
      <w:r w:rsidR="005E64F4">
        <w:t>.</w:t>
      </w:r>
      <w:r w:rsidR="00FE3687">
        <w:t xml:space="preserve"> </w:t>
      </w:r>
      <w:r w:rsidR="00CE51B3">
        <w:t xml:space="preserve"> </w:t>
      </w:r>
    </w:p>
    <w:p w14:paraId="0608C703" w14:textId="73302F34" w:rsidR="00067711" w:rsidRDefault="00CE51B3" w:rsidP="00977EA0">
      <w:pPr>
        <w:pStyle w:val="MRLevel3"/>
      </w:pPr>
      <w:r>
        <w:t>(</w:t>
      </w:r>
      <w:r w:rsidR="002A0EE4">
        <w:t>4</w:t>
      </w:r>
      <w:r>
        <w:t>)</w:t>
      </w:r>
      <w:r>
        <w:tab/>
      </w:r>
      <w:r w:rsidR="00BB5B84">
        <w:t>[Blank]</w:t>
      </w:r>
    </w:p>
    <w:p w14:paraId="19C75FBC" w14:textId="77777777" w:rsidR="00F91C1C" w:rsidRDefault="00067711" w:rsidP="00067711">
      <w:pPr>
        <w:pStyle w:val="MRLevel3"/>
      </w:pPr>
      <w:r>
        <w:lastRenderedPageBreak/>
        <w:t>(5)</w:t>
      </w:r>
      <w:r w:rsidR="006F2BA1">
        <w:t xml:space="preserve">  </w:t>
      </w:r>
      <w:r>
        <w:tab/>
        <w:t>Without limiting subrule (1) and subrule 154(1</w:t>
      </w:r>
      <w:r w:rsidR="00E85FE5">
        <w:t>B</w:t>
      </w:r>
      <w:r>
        <w:t>), the ERA</w:t>
      </w:r>
      <w:r w:rsidR="00602F72">
        <w:rPr>
          <w:rFonts w:cs="Arial"/>
        </w:rPr>
        <w:t>—</w:t>
      </w:r>
    </w:p>
    <w:p w14:paraId="10B07821" w14:textId="77777777" w:rsidR="00067711" w:rsidRDefault="00067711" w:rsidP="00067711">
      <w:pPr>
        <w:pStyle w:val="MRLevel3"/>
        <w:ind w:left="1984"/>
      </w:pPr>
      <w:r>
        <w:t>(a)</w:t>
      </w:r>
      <w:r>
        <w:tab/>
        <w:t>may make Procedures dealing with the matters referred to in subrule 155(2)(n) to (s) (inclusive) and any matter consequential or related to those matters</w:t>
      </w:r>
      <w:r w:rsidR="00870566">
        <w:t>;</w:t>
      </w:r>
    </w:p>
    <w:p w14:paraId="5CFD52BE" w14:textId="77777777" w:rsidR="00B02722" w:rsidRDefault="00870566" w:rsidP="00067711">
      <w:pPr>
        <w:pStyle w:val="MRLevel3"/>
        <w:ind w:left="1984"/>
      </w:pPr>
      <w:r>
        <w:t>(b)</w:t>
      </w:r>
      <w:r>
        <w:tab/>
      </w:r>
      <w:r w:rsidR="00B02722">
        <w:t>may make Procedures dealing with the matters referred to in subrule 155(2)(k)</w:t>
      </w:r>
      <w:r w:rsidR="00DF73E4">
        <w:t xml:space="preserve"> and subrule 155(2)(m)</w:t>
      </w:r>
      <w:r w:rsidR="00B02722">
        <w:t>, to the extent the Procedures relate to its functions under the Rules; and</w:t>
      </w:r>
    </w:p>
    <w:p w14:paraId="7D5C2B2C" w14:textId="77777777" w:rsidR="00870566" w:rsidRDefault="00B02722" w:rsidP="00067711">
      <w:pPr>
        <w:pStyle w:val="MRLevel3"/>
        <w:ind w:left="1984"/>
      </w:pPr>
      <w:r>
        <w:t>(c)</w:t>
      </w:r>
      <w:r>
        <w:tab/>
      </w:r>
      <w:r w:rsidR="00870566">
        <w:t xml:space="preserve">must not make Procedures dealing with the matters referred to in </w:t>
      </w:r>
      <w:r w:rsidR="0091797B">
        <w:t>subrule</w:t>
      </w:r>
      <w:r w:rsidR="00E27978">
        <w:t xml:space="preserve"> </w:t>
      </w:r>
      <w:r w:rsidR="00870566">
        <w:t>155(2)(a) to (j) (inclusive) and subrule 155(2)(l) and any matter consequential or related to those matters</w:t>
      </w:r>
      <w:r w:rsidR="002374A0">
        <w:t>.</w:t>
      </w:r>
    </w:p>
    <w:p w14:paraId="53F12341" w14:textId="77777777" w:rsidR="003219A4" w:rsidRDefault="003219A4" w:rsidP="003219A4">
      <w:pPr>
        <w:pStyle w:val="MRLevel3"/>
      </w:pPr>
      <w:r>
        <w:t>(6)</w:t>
      </w:r>
      <w:r>
        <w:tab/>
        <w:t>Without limiting subrule (1) and subrule 154(1C), the Rule Change Panel</w:t>
      </w:r>
      <w:r w:rsidR="008A6379">
        <w:rPr>
          <w:rFonts w:cs="Arial"/>
        </w:rPr>
        <w:t>—</w:t>
      </w:r>
      <w:r>
        <w:t xml:space="preserve"> </w:t>
      </w:r>
    </w:p>
    <w:p w14:paraId="64E26095" w14:textId="77777777" w:rsidR="003219A4" w:rsidRDefault="003219A4" w:rsidP="000C3DDC">
      <w:pPr>
        <w:pStyle w:val="MRLevel4"/>
      </w:pPr>
      <w:r>
        <w:t>(a)</w:t>
      </w:r>
      <w:r>
        <w:tab/>
        <w:t>may make Procedures dealing with the matters referred to in subrule 155(2)(k), to the extent the Procedures relate to its functions under the Rules; and</w:t>
      </w:r>
    </w:p>
    <w:p w14:paraId="5BA02A84" w14:textId="77777777" w:rsidR="003219A4" w:rsidRDefault="003219A4" w:rsidP="000C3DDC">
      <w:pPr>
        <w:pStyle w:val="MRLevel4"/>
      </w:pPr>
      <w:r>
        <w:t>(b)</w:t>
      </w:r>
      <w:r>
        <w:tab/>
        <w:t>must not make Procedures dealing with the matters referred to in subrule 155(2)(a) to (j) (inclusive) and subrule 155(2)(l) to (s) (inclusive) and any matter consequential or related to those matters.</w:t>
      </w:r>
    </w:p>
    <w:p w14:paraId="2A8BE37E" w14:textId="16890E3E" w:rsidR="00FF7B44" w:rsidRPr="00DB1021" w:rsidRDefault="00185167" w:rsidP="00FF7B44">
      <w:pPr>
        <w:pStyle w:val="MRLevel2"/>
      </w:pPr>
      <w:bookmarkStart w:id="776" w:name="_DV_M940"/>
      <w:bookmarkStart w:id="777" w:name="_Toc465348659"/>
      <w:bookmarkStart w:id="778" w:name="_Toc2242038"/>
      <w:bookmarkEnd w:id="776"/>
      <w:r w:rsidRPr="00DB1021">
        <w:t>156</w:t>
      </w:r>
      <w:r w:rsidR="00FF7B44" w:rsidRPr="00DB1021">
        <w:tab/>
      </w:r>
      <w:r w:rsidR="002C1133">
        <w:t xml:space="preserve">Rule Change Panel, </w:t>
      </w:r>
      <w:r w:rsidR="001D55D3">
        <w:t xml:space="preserve">AEMO </w:t>
      </w:r>
      <w:r w:rsidR="00DF54A7">
        <w:t xml:space="preserve">and </w:t>
      </w:r>
      <w:r w:rsidR="00FF7FE4">
        <w:t xml:space="preserve">ERA </w:t>
      </w:r>
      <w:r w:rsidR="00FF7B44" w:rsidRPr="00DB1021">
        <w:t>may initiate a Procedure Change Proposal</w:t>
      </w:r>
      <w:bookmarkEnd w:id="777"/>
      <w:bookmarkEnd w:id="778"/>
      <w:r w:rsidR="00FF7B44" w:rsidRPr="00DB1021">
        <w:t xml:space="preserve"> </w:t>
      </w:r>
    </w:p>
    <w:p w14:paraId="53A334EF" w14:textId="0C508BE7" w:rsidR="00FF7B44" w:rsidRPr="00DB1021" w:rsidRDefault="00FF7B44" w:rsidP="00FF7B44">
      <w:pPr>
        <w:pStyle w:val="MRLevel3"/>
      </w:pPr>
      <w:r w:rsidRPr="00DB1021">
        <w:t>(1)</w:t>
      </w:r>
      <w:r w:rsidRPr="00DB1021">
        <w:tab/>
        <w:t xml:space="preserve">The </w:t>
      </w:r>
      <w:r w:rsidR="002C1133">
        <w:t>Rule Change Panel,</w:t>
      </w:r>
      <w:r w:rsidRPr="00DB1021">
        <w:t xml:space="preserve"> </w:t>
      </w:r>
      <w:r w:rsidR="00CC1E9B">
        <w:t xml:space="preserve">AEMO </w:t>
      </w:r>
      <w:r w:rsidR="00FF7FE4">
        <w:t xml:space="preserve">or the ERA </w:t>
      </w:r>
      <w:r w:rsidRPr="00DB1021">
        <w:t xml:space="preserve">may initiate a proposal to make a Procedure </w:t>
      </w:r>
      <w:r w:rsidR="00601CE8">
        <w:t xml:space="preserve">relating to its functions under these Rules </w:t>
      </w:r>
      <w:r w:rsidRPr="00DB1021">
        <w:t>(a Procedure Change Proposal).</w:t>
      </w:r>
    </w:p>
    <w:p w14:paraId="37329EB3" w14:textId="59DAD118" w:rsidR="00DB7347" w:rsidRDefault="00FF7B44" w:rsidP="00FF7B44">
      <w:pPr>
        <w:pStyle w:val="MRLevel3"/>
      </w:pPr>
      <w:r w:rsidRPr="00DB1021">
        <w:t>(2)</w:t>
      </w:r>
      <w:r w:rsidRPr="00DB1021">
        <w:tab/>
        <w:t xml:space="preserve">A Gas Market Participant may notify in writing the </w:t>
      </w:r>
      <w:r w:rsidR="00877C15">
        <w:t xml:space="preserve">Rule Change Panel, </w:t>
      </w:r>
      <w:r w:rsidR="00147C8D">
        <w:t xml:space="preserve">AEMO </w:t>
      </w:r>
      <w:r w:rsidR="00185E63">
        <w:t xml:space="preserve">or the ERA </w:t>
      </w:r>
      <w:r w:rsidR="00147C8D">
        <w:t xml:space="preserve">(as applicable) </w:t>
      </w:r>
      <w:r w:rsidRPr="00DB1021">
        <w:t xml:space="preserve">where it considers a change to a Procedure or a new Procedure would be appropriate. </w:t>
      </w:r>
    </w:p>
    <w:p w14:paraId="2BFF05C1" w14:textId="15176E23" w:rsidR="00FF7B44" w:rsidRPr="00DB1021" w:rsidRDefault="00FF7B44" w:rsidP="00FF7B44">
      <w:pPr>
        <w:pStyle w:val="MRLevel3"/>
      </w:pPr>
      <w:r w:rsidRPr="00DB1021">
        <w:t>(3)</w:t>
      </w:r>
      <w:r w:rsidRPr="00DB1021">
        <w:tab/>
        <w:t xml:space="preserve">Within 20 Business Days of receipt of a notification under subrule (2), the </w:t>
      </w:r>
      <w:r w:rsidR="00877C15">
        <w:t xml:space="preserve">Rule Change Panel, </w:t>
      </w:r>
      <w:r w:rsidR="00147C8D">
        <w:t>AEMO</w:t>
      </w:r>
      <w:r w:rsidR="00B14BB5">
        <w:t xml:space="preserve"> </w:t>
      </w:r>
      <w:r w:rsidR="00185E63">
        <w:t>or the ERA</w:t>
      </w:r>
      <w:r w:rsidR="00147C8D">
        <w:t xml:space="preserve"> (as applicable)</w:t>
      </w:r>
      <w:r w:rsidRPr="00DB1021">
        <w:t xml:space="preserve"> must</w:t>
      </w:r>
      <w:r w:rsidR="008A6379">
        <w:rPr>
          <w:rFonts w:cs="Arial"/>
        </w:rPr>
        <w:t>—</w:t>
      </w:r>
    </w:p>
    <w:p w14:paraId="718C96F3" w14:textId="77777777" w:rsidR="00FF7B44" w:rsidRPr="00DB1021" w:rsidRDefault="00FF7B44" w:rsidP="00FF7B44">
      <w:pPr>
        <w:pStyle w:val="MRLevel4"/>
      </w:pPr>
      <w:r w:rsidRPr="00DB1021">
        <w:t>(a)</w:t>
      </w:r>
      <w:r w:rsidRPr="00DB1021">
        <w:tab/>
        <w:t>determine whether a change to a Procedure or a new Procedure is appropriate; and</w:t>
      </w:r>
    </w:p>
    <w:p w14:paraId="3987E050" w14:textId="77777777" w:rsidR="00FF7B44" w:rsidRPr="00DB1021" w:rsidRDefault="00FF7B44" w:rsidP="00FF7B44">
      <w:pPr>
        <w:pStyle w:val="MRLevel4"/>
      </w:pPr>
      <w:r w:rsidRPr="00DB1021">
        <w:t>(b)</w:t>
      </w:r>
      <w:r w:rsidRPr="00DB1021">
        <w:tab/>
        <w:t>publish on the GSI Website details of whether a Procedure Change Proposal will be progressed with respect to the suggested change and the reasons for that decision.</w:t>
      </w:r>
    </w:p>
    <w:p w14:paraId="2CB5369A" w14:textId="3784CBD2" w:rsidR="00FF7B44" w:rsidRPr="00DB1021" w:rsidRDefault="00FF7B44" w:rsidP="00FF7B44">
      <w:pPr>
        <w:pStyle w:val="MRLevel3"/>
      </w:pPr>
      <w:bookmarkStart w:id="779" w:name="_DV_M777"/>
      <w:bookmarkEnd w:id="779"/>
      <w:r w:rsidRPr="00DB1021">
        <w:t>(4)</w:t>
      </w:r>
      <w:r w:rsidRPr="00DB1021">
        <w:tab/>
        <w:t xml:space="preserve">If an Amending Rule requires the </w:t>
      </w:r>
      <w:r w:rsidR="00877C15">
        <w:t xml:space="preserve">Rule Change Panel, </w:t>
      </w:r>
      <w:r w:rsidR="00147C8D">
        <w:t xml:space="preserve">AEMO </w:t>
      </w:r>
      <w:r w:rsidR="00B14BB5">
        <w:t xml:space="preserve">or the ERA </w:t>
      </w:r>
      <w:r w:rsidRPr="00DB1021">
        <w:t xml:space="preserve">to make changes to Procedures, then the </w:t>
      </w:r>
      <w:r w:rsidR="00877C15">
        <w:t xml:space="preserve">Rule Change Panel, </w:t>
      </w:r>
      <w:r w:rsidR="00147C8D">
        <w:t xml:space="preserve">AEMO </w:t>
      </w:r>
      <w:r w:rsidR="00B14BB5">
        <w:t xml:space="preserve">or the ERA </w:t>
      </w:r>
      <w:r w:rsidR="00147C8D">
        <w:t xml:space="preserve">(as applicable) </w:t>
      </w:r>
      <w:r w:rsidRPr="00DB1021">
        <w:t xml:space="preserve">must develop an appropriate Procedure Change Proposal consistent with the Amending Rule. </w:t>
      </w:r>
    </w:p>
    <w:p w14:paraId="3EFC8E1C" w14:textId="77777777" w:rsidR="00FF7B44" w:rsidRPr="00DB1021" w:rsidRDefault="00185167" w:rsidP="00FF7B44">
      <w:pPr>
        <w:pStyle w:val="MRLevel2"/>
      </w:pPr>
      <w:bookmarkStart w:id="780" w:name="_Toc465348660"/>
      <w:bookmarkStart w:id="781" w:name="_Toc2242039"/>
      <w:r w:rsidRPr="00DB1021">
        <w:lastRenderedPageBreak/>
        <w:t>157</w:t>
      </w:r>
      <w:r w:rsidR="00FF7B44" w:rsidRPr="00DB1021">
        <w:tab/>
        <w:t>Procedure Change Proposal</w:t>
      </w:r>
      <w:bookmarkEnd w:id="780"/>
      <w:bookmarkEnd w:id="781"/>
      <w:r w:rsidR="00FF7B44" w:rsidRPr="00DB1021">
        <w:t xml:space="preserve"> </w:t>
      </w:r>
    </w:p>
    <w:p w14:paraId="79E48BAE" w14:textId="246E712E" w:rsidR="00FF7B44" w:rsidRPr="00DB1021" w:rsidRDefault="00FF7B44" w:rsidP="00FF7B44">
      <w:pPr>
        <w:pStyle w:val="MRLevel3continued"/>
      </w:pPr>
      <w:r w:rsidRPr="00DB1021">
        <w:t xml:space="preserve">A Procedure Change Proposal developed by the </w:t>
      </w:r>
      <w:r w:rsidR="00877C15">
        <w:t xml:space="preserve">Rule Change Panel, </w:t>
      </w:r>
      <w:r w:rsidR="005A05BB">
        <w:t xml:space="preserve">AEMO </w:t>
      </w:r>
      <w:r w:rsidR="00B14BB5">
        <w:t xml:space="preserve">or the ERA </w:t>
      </w:r>
      <w:r w:rsidR="005A05BB">
        <w:t xml:space="preserve">(as applicable) </w:t>
      </w:r>
      <w:r w:rsidRPr="00DB1021">
        <w:t>must be published on the GSI Website and must include:</w:t>
      </w:r>
    </w:p>
    <w:p w14:paraId="4FCF854D" w14:textId="77777777" w:rsidR="00FF7B44" w:rsidRPr="00DB1021" w:rsidRDefault="00FF7B44" w:rsidP="00FF7B44">
      <w:pPr>
        <w:pStyle w:val="MRLevel4"/>
        <w:numPr>
          <w:ilvl w:val="0"/>
          <w:numId w:val="25"/>
        </w:numPr>
      </w:pPr>
      <w:r w:rsidRPr="00DB1021">
        <w:t>a description of the proposed Procedure (or change to a Procedure);</w:t>
      </w:r>
    </w:p>
    <w:p w14:paraId="6739B4CF" w14:textId="77777777" w:rsidR="00FF7B44" w:rsidRPr="00DB1021" w:rsidRDefault="00FF7B44" w:rsidP="00FF7B44">
      <w:pPr>
        <w:pStyle w:val="MRLevel4"/>
        <w:numPr>
          <w:ilvl w:val="0"/>
          <w:numId w:val="25"/>
        </w:numPr>
      </w:pPr>
      <w:r w:rsidRPr="00DB1021">
        <w:t xml:space="preserve">the reasons for the proposed Procedure (or change to a Procedure); </w:t>
      </w:r>
    </w:p>
    <w:p w14:paraId="2BDA613C" w14:textId="77777777" w:rsidR="00FF7B44" w:rsidRPr="00DB1021" w:rsidRDefault="00FF7B44" w:rsidP="00FF7B44">
      <w:pPr>
        <w:pStyle w:val="MRLevel4"/>
        <w:numPr>
          <w:ilvl w:val="0"/>
          <w:numId w:val="25"/>
        </w:numPr>
        <w:ind w:left="1695" w:hanging="703"/>
      </w:pPr>
      <w:r w:rsidRPr="00DB1021">
        <w:t>a draft of the proposed Procedure (or change to a Procedure); and</w:t>
      </w:r>
    </w:p>
    <w:p w14:paraId="73D1142F" w14:textId="383C07F2" w:rsidR="00FF7B44" w:rsidRPr="00DB1021" w:rsidRDefault="00FF7B44" w:rsidP="00FF7B44">
      <w:pPr>
        <w:pStyle w:val="MRLevel4"/>
        <w:numPr>
          <w:ilvl w:val="0"/>
          <w:numId w:val="25"/>
        </w:numPr>
      </w:pPr>
      <w:r w:rsidRPr="00DB1021">
        <w:t xml:space="preserve">an invitation to make written submissions on the Procedure Change Proposal and the closing date for making those submissions, which must be at least 20 Business Days after the date the </w:t>
      </w:r>
      <w:r w:rsidR="00877C15">
        <w:t xml:space="preserve">Rule Change Panel, </w:t>
      </w:r>
      <w:r w:rsidR="005A05BB">
        <w:t xml:space="preserve">AEMO </w:t>
      </w:r>
      <w:r w:rsidR="00FC35F7">
        <w:t xml:space="preserve">or the ERA </w:t>
      </w:r>
      <w:r w:rsidR="005A05BB">
        <w:t>(as applicable)</w:t>
      </w:r>
      <w:r w:rsidRPr="00DB1021">
        <w:t xml:space="preserve"> publishes the Procedure Change Proposal on the GSI Website.</w:t>
      </w:r>
    </w:p>
    <w:p w14:paraId="370043AA" w14:textId="77777777" w:rsidR="00FF7B44" w:rsidRPr="00DB1021" w:rsidRDefault="00185167" w:rsidP="00FF7B44">
      <w:pPr>
        <w:pStyle w:val="MRLevel2"/>
      </w:pPr>
      <w:bookmarkStart w:id="782" w:name="_Toc465348661"/>
      <w:bookmarkStart w:id="783" w:name="_Toc2242040"/>
      <w:r w:rsidRPr="00DB1021">
        <w:t>158</w:t>
      </w:r>
      <w:r w:rsidR="00FF7B44" w:rsidRPr="00DB1021">
        <w:tab/>
        <w:t>Submissions</w:t>
      </w:r>
      <w:bookmarkEnd w:id="782"/>
      <w:bookmarkEnd w:id="783"/>
      <w:r w:rsidR="00FF7B44" w:rsidRPr="00DB1021">
        <w:t xml:space="preserve"> </w:t>
      </w:r>
    </w:p>
    <w:p w14:paraId="20309C83" w14:textId="767F3296" w:rsidR="00ED70A8" w:rsidRDefault="00FF7B44" w:rsidP="00FF7B44">
      <w:pPr>
        <w:pStyle w:val="MRLevel3"/>
      </w:pPr>
      <w:r w:rsidRPr="00DB1021">
        <w:t>(1)</w:t>
      </w:r>
      <w:r w:rsidRPr="00DB1021">
        <w:tab/>
        <w:t xml:space="preserve">Any person may make a submission to the </w:t>
      </w:r>
      <w:r w:rsidR="002464BF">
        <w:t xml:space="preserve">Rule Change Panel, </w:t>
      </w:r>
      <w:r w:rsidR="007C5624">
        <w:t xml:space="preserve">AEMO </w:t>
      </w:r>
      <w:r w:rsidR="00B64BC0">
        <w:t xml:space="preserve">or the ERA </w:t>
      </w:r>
      <w:r w:rsidR="00280602">
        <w:t xml:space="preserve">(as applicable) </w:t>
      </w:r>
      <w:r w:rsidRPr="00DB1021">
        <w:t>in relation to a Procedure Change Proposal in the form published on the GSI Website.</w:t>
      </w:r>
      <w:r w:rsidR="003F730E">
        <w:t xml:space="preserve">  </w:t>
      </w:r>
    </w:p>
    <w:p w14:paraId="03F11992" w14:textId="78C72B3D" w:rsidR="00FF7B44" w:rsidRPr="00DB1021" w:rsidRDefault="00FF7B44" w:rsidP="00FF7B44">
      <w:pPr>
        <w:pStyle w:val="MRLevel3"/>
      </w:pPr>
      <w:r w:rsidRPr="00DB1021">
        <w:t>(2)</w:t>
      </w:r>
      <w:r w:rsidRPr="00DB1021">
        <w:tab/>
        <w:t xml:space="preserve">In determining whether or not to make Procedures under the Rules, the </w:t>
      </w:r>
      <w:r w:rsidR="002464BF">
        <w:t xml:space="preserve">Rule Change Panel, </w:t>
      </w:r>
      <w:r w:rsidR="00A019DC">
        <w:t xml:space="preserve">AEMO </w:t>
      </w:r>
      <w:r w:rsidR="00B64BC0">
        <w:t xml:space="preserve">or the ERA </w:t>
      </w:r>
      <w:r w:rsidR="00A019DC">
        <w:t>(as applicable)</w:t>
      </w:r>
      <w:r w:rsidRPr="00DB1021">
        <w:t>:</w:t>
      </w:r>
    </w:p>
    <w:p w14:paraId="536EB08F" w14:textId="77777777" w:rsidR="00FF7B44" w:rsidRPr="00DB1021" w:rsidRDefault="00FF7B44" w:rsidP="00FF7B44">
      <w:pPr>
        <w:pStyle w:val="MRLevel4"/>
      </w:pPr>
      <w:r w:rsidRPr="00DB1021">
        <w:t>(a)</w:t>
      </w:r>
      <w:r w:rsidRPr="00DB1021">
        <w:tab/>
        <w:t>must take into account all relevant comments in written submissions that it receives by the closing date for submissions; and</w:t>
      </w:r>
    </w:p>
    <w:p w14:paraId="58783278" w14:textId="77777777" w:rsidR="00FF7B44" w:rsidRPr="00DB1021" w:rsidRDefault="00FF7B44" w:rsidP="0029062D">
      <w:pPr>
        <w:pStyle w:val="MRLevel4"/>
      </w:pPr>
      <w:r w:rsidRPr="00DB1021">
        <w:t>(b)</w:t>
      </w:r>
      <w:r w:rsidRPr="00DB1021">
        <w:tab/>
        <w:t>may, but is not required to, take into account any comments in written submissions that it receives after that date.</w:t>
      </w:r>
    </w:p>
    <w:p w14:paraId="1634FB3D" w14:textId="77777777" w:rsidR="00FF7B44" w:rsidRPr="00DB1021" w:rsidRDefault="00185167" w:rsidP="00FF7B44">
      <w:pPr>
        <w:pStyle w:val="MRLevel2"/>
      </w:pPr>
      <w:bookmarkStart w:id="784" w:name="_Toc465348662"/>
      <w:bookmarkStart w:id="785" w:name="_Toc2242041"/>
      <w:r w:rsidRPr="00DB1021">
        <w:t>159</w:t>
      </w:r>
      <w:r w:rsidR="00FF7B44" w:rsidRPr="00DB1021">
        <w:tab/>
        <w:t>Gas Advisory Board advice</w:t>
      </w:r>
      <w:bookmarkEnd w:id="784"/>
      <w:bookmarkEnd w:id="785"/>
    </w:p>
    <w:p w14:paraId="09971E3E" w14:textId="77777777" w:rsidR="00943805" w:rsidRPr="00F26FF8" w:rsidRDefault="00FF7B44" w:rsidP="00FF7B44">
      <w:pPr>
        <w:pStyle w:val="MRLevel3"/>
      </w:pPr>
      <w:r w:rsidRPr="00DB1021">
        <w:t>(1)</w:t>
      </w:r>
      <w:r w:rsidRPr="00DB1021">
        <w:tab/>
      </w:r>
      <w:r w:rsidR="00E2319F">
        <w:t>[Blank]</w:t>
      </w:r>
    </w:p>
    <w:p w14:paraId="056FE427" w14:textId="77777777" w:rsidR="00FF7B44" w:rsidRPr="00DB1021" w:rsidRDefault="00FF7B44" w:rsidP="00FF7B44">
      <w:pPr>
        <w:pStyle w:val="MRLevel3"/>
      </w:pPr>
      <w:r w:rsidRPr="00DB1021">
        <w:t>(2)</w:t>
      </w:r>
      <w:r w:rsidRPr="00DB1021">
        <w:tab/>
        <w:t xml:space="preserve">The </w:t>
      </w:r>
      <w:r w:rsidR="002464BF">
        <w:t>Rule Change Panel</w:t>
      </w:r>
      <w:r w:rsidR="002464BF" w:rsidRPr="00DB1021" w:rsidDel="002464BF">
        <w:t xml:space="preserve"> </w:t>
      </w:r>
      <w:r w:rsidRPr="00DB1021">
        <w:t>must convene a meeting of the Gas Advisory Board concerning a Procedure Change Proposal if</w:t>
      </w:r>
      <w:r w:rsidR="008A6379">
        <w:rPr>
          <w:rFonts w:cs="Arial"/>
        </w:rPr>
        <w:t>—</w:t>
      </w:r>
      <w:r w:rsidRPr="00DB1021">
        <w:t xml:space="preserve"> </w:t>
      </w:r>
    </w:p>
    <w:p w14:paraId="3090656A" w14:textId="77777777" w:rsidR="00FF7B44" w:rsidRPr="00DB1021" w:rsidRDefault="00FF7B44" w:rsidP="00FF7B44">
      <w:pPr>
        <w:pStyle w:val="MRLevel4"/>
      </w:pPr>
      <w:r w:rsidRPr="00DB1021">
        <w:t>(a)</w:t>
      </w:r>
      <w:r w:rsidRPr="00DB1021">
        <w:tab/>
        <w:t xml:space="preserve">the </w:t>
      </w:r>
      <w:r w:rsidR="007916F8">
        <w:t xml:space="preserve">Procedure Change Proposal relates to the </w:t>
      </w:r>
      <w:r w:rsidR="002464BF">
        <w:t>Rule Change Panel</w:t>
      </w:r>
      <w:r w:rsidR="007916F8">
        <w:t xml:space="preserve">'s functions under the Rules and the </w:t>
      </w:r>
      <w:r w:rsidR="002464BF">
        <w:t>Rule Change Panel</w:t>
      </w:r>
      <w:r w:rsidRPr="00DB1021">
        <w:t xml:space="preserve"> considers that advice on the Procedure Change Proposal is required from the Gas Advisory Board;  </w:t>
      </w:r>
    </w:p>
    <w:p w14:paraId="2E8F64A8" w14:textId="77777777" w:rsidR="002814D6" w:rsidRDefault="00FF7B44" w:rsidP="00A3237D">
      <w:pPr>
        <w:pStyle w:val="MRLevel4"/>
      </w:pPr>
      <w:r w:rsidRPr="00DB1021">
        <w:t>(b)</w:t>
      </w:r>
      <w:r w:rsidRPr="00DB1021">
        <w:tab/>
        <w:t xml:space="preserve">two or more members of the Gas Advisory Board have informed the </w:t>
      </w:r>
      <w:r w:rsidR="002464BF">
        <w:t>Rule Change Panel</w:t>
      </w:r>
      <w:r w:rsidR="00BD2B96">
        <w:t xml:space="preserve"> </w:t>
      </w:r>
      <w:r w:rsidRPr="00DB1021">
        <w:t>in writing that they consider that advice on the Procedure Change Proposal is required from the Gas Advisory Board</w:t>
      </w:r>
      <w:r w:rsidR="00D43E65">
        <w:t xml:space="preserve">; </w:t>
      </w:r>
    </w:p>
    <w:p w14:paraId="4E155001" w14:textId="77777777" w:rsidR="00EE532C" w:rsidRDefault="00D43E65" w:rsidP="00A3237D">
      <w:pPr>
        <w:pStyle w:val="MRLevel4"/>
      </w:pPr>
      <w:r>
        <w:t>(c)</w:t>
      </w:r>
      <w:r>
        <w:tab/>
        <w:t xml:space="preserve">AEMO requests the </w:t>
      </w:r>
      <w:r w:rsidR="002464BF">
        <w:t>Rule Change Panel</w:t>
      </w:r>
      <w:r>
        <w:t xml:space="preserve"> to convene a meeting under subrule (3)</w:t>
      </w:r>
      <w:r w:rsidR="00EE532C">
        <w:t>; or</w:t>
      </w:r>
    </w:p>
    <w:p w14:paraId="22AB2170" w14:textId="77777777" w:rsidR="00D43E65" w:rsidRDefault="00EE532C" w:rsidP="00A3237D">
      <w:pPr>
        <w:pStyle w:val="MRLevel4"/>
      </w:pPr>
      <w:r>
        <w:lastRenderedPageBreak/>
        <w:t>(d)</w:t>
      </w:r>
      <w:r>
        <w:tab/>
        <w:t xml:space="preserve">the ERA requests the </w:t>
      </w:r>
      <w:r w:rsidR="002464BF">
        <w:t>Rule Change Panel</w:t>
      </w:r>
      <w:r>
        <w:t xml:space="preserve"> to convene a meeting under subrule (4)</w:t>
      </w:r>
      <w:r w:rsidR="00D43E65">
        <w:t>.</w:t>
      </w:r>
    </w:p>
    <w:p w14:paraId="1A2E8ED2" w14:textId="77777777" w:rsidR="00FF7B44" w:rsidRDefault="00902800" w:rsidP="00534833">
      <w:pPr>
        <w:pStyle w:val="MRLevel3"/>
      </w:pPr>
      <w:r>
        <w:t>(3)</w:t>
      </w:r>
      <w:r>
        <w:tab/>
        <w:t xml:space="preserve">AEMO may request the </w:t>
      </w:r>
      <w:r w:rsidR="002464BF">
        <w:t>Rule Change Panel</w:t>
      </w:r>
      <w:r>
        <w:t xml:space="preserve"> to convene a meeting of the Gas Advisory Board concerning a Procedure Change Proposal if </w:t>
      </w:r>
      <w:r w:rsidR="00722697">
        <w:t>the Procedure Change Proposal relates to AEMO's functions under the Rules</w:t>
      </w:r>
      <w:r w:rsidR="00FF7B44" w:rsidRPr="00DB1021">
        <w:t>.</w:t>
      </w:r>
    </w:p>
    <w:p w14:paraId="0729CC8F" w14:textId="77777777" w:rsidR="00C72AD7" w:rsidRDefault="00C72AD7" w:rsidP="00534833">
      <w:pPr>
        <w:pStyle w:val="MRLevel3"/>
      </w:pPr>
      <w:r>
        <w:t>(4)</w:t>
      </w:r>
      <w:r>
        <w:tab/>
        <w:t>The ERA</w:t>
      </w:r>
      <w:r w:rsidRPr="00C72AD7">
        <w:t xml:space="preserve"> may request the </w:t>
      </w:r>
      <w:r w:rsidR="002464BF">
        <w:t>Rule Change Panel</w:t>
      </w:r>
      <w:r w:rsidRPr="00C72AD7">
        <w:t xml:space="preserve"> to convene a meeting of the Gas Advisory Board concerning a Procedure Change Proposal if the Procedure Change Proposal relates to </w:t>
      </w:r>
      <w:r w:rsidR="008B2EBE">
        <w:t>the ERA's</w:t>
      </w:r>
      <w:r w:rsidRPr="00C72AD7">
        <w:t xml:space="preserve"> functions under the Rules.</w:t>
      </w:r>
    </w:p>
    <w:p w14:paraId="69993B40" w14:textId="77777777" w:rsidR="00FF7B44" w:rsidRPr="00DB1021" w:rsidRDefault="00185167" w:rsidP="00FF7B44">
      <w:pPr>
        <w:pStyle w:val="MRLevel2"/>
      </w:pPr>
      <w:bookmarkStart w:id="786" w:name="_Toc465348663"/>
      <w:bookmarkStart w:id="787" w:name="_Toc2242042"/>
      <w:r w:rsidRPr="00DB1021">
        <w:t>160</w:t>
      </w:r>
      <w:r w:rsidR="00FF7B44" w:rsidRPr="00DB1021">
        <w:tab/>
        <w:t>Procedure Change Report</w:t>
      </w:r>
      <w:bookmarkEnd w:id="786"/>
      <w:bookmarkEnd w:id="787"/>
    </w:p>
    <w:p w14:paraId="3682F405" w14:textId="2E6FC630" w:rsidR="00FF7B44" w:rsidRPr="00DB1021" w:rsidRDefault="00FF7B44" w:rsidP="00FF7B44">
      <w:pPr>
        <w:pStyle w:val="MRLevel3"/>
      </w:pPr>
      <w:r w:rsidRPr="00DB1021">
        <w:t>(1)</w:t>
      </w:r>
      <w:r w:rsidRPr="00DB1021">
        <w:tab/>
        <w:t xml:space="preserve">Within 20 Business Days after the closing date for submissions specified in the Procedure Change Proposal, the </w:t>
      </w:r>
      <w:r w:rsidR="002464BF">
        <w:t xml:space="preserve">Rule Change Panel, </w:t>
      </w:r>
      <w:r w:rsidR="00EB4450">
        <w:t xml:space="preserve">AEMO </w:t>
      </w:r>
      <w:r w:rsidR="00B64BC0">
        <w:t xml:space="preserve">or the ERA </w:t>
      </w:r>
      <w:r w:rsidR="00EB4450">
        <w:t xml:space="preserve">(as applicable) </w:t>
      </w:r>
      <w:r w:rsidRPr="00DB1021">
        <w:t>must publish a Procedure Change Report on the GSI Website.</w:t>
      </w:r>
    </w:p>
    <w:p w14:paraId="58D841A0" w14:textId="1DD2A2E9" w:rsidR="00FF7B44" w:rsidRPr="00DB1021" w:rsidRDefault="00FF7B44" w:rsidP="00FF7B44">
      <w:pPr>
        <w:pStyle w:val="MRLevel3"/>
      </w:pPr>
      <w:r w:rsidRPr="00DB1021">
        <w:t>(2)</w:t>
      </w:r>
      <w:r w:rsidRPr="00DB1021">
        <w:tab/>
        <w:t xml:space="preserve">The </w:t>
      </w:r>
      <w:r w:rsidR="002464BF">
        <w:t xml:space="preserve">Rule Change Panel, </w:t>
      </w:r>
      <w:r w:rsidR="00D46F7A">
        <w:t xml:space="preserve">AEMO </w:t>
      </w:r>
      <w:r w:rsidR="00AA7ECC">
        <w:t xml:space="preserve">or the ERA </w:t>
      </w:r>
      <w:r w:rsidR="00D46F7A">
        <w:t xml:space="preserve">(as applicable) </w:t>
      </w:r>
      <w:r w:rsidRPr="00DB1021">
        <w:t>must decide whether to:</w:t>
      </w:r>
    </w:p>
    <w:p w14:paraId="7B5A80D8" w14:textId="77777777" w:rsidR="00FF7B44" w:rsidRPr="00DB1021" w:rsidRDefault="00FF7B44" w:rsidP="00FF7B44">
      <w:pPr>
        <w:pStyle w:val="MRLevel4"/>
      </w:pPr>
      <w:r w:rsidRPr="00DB1021">
        <w:t>(a)</w:t>
      </w:r>
      <w:r w:rsidRPr="00DB1021">
        <w:tab/>
        <w:t>make the proposed Procedure in the proposed form;</w:t>
      </w:r>
    </w:p>
    <w:p w14:paraId="5A0DE9FC" w14:textId="77777777" w:rsidR="00FF7B44" w:rsidRPr="00DB1021" w:rsidRDefault="00FF7B44" w:rsidP="00FF7B44">
      <w:pPr>
        <w:pStyle w:val="MRLevel4"/>
      </w:pPr>
      <w:r w:rsidRPr="00DB1021">
        <w:t>(b)</w:t>
      </w:r>
      <w:r w:rsidRPr="00DB1021">
        <w:tab/>
        <w:t>make the proposed Procedure in a modified form; or</w:t>
      </w:r>
    </w:p>
    <w:p w14:paraId="62D64AC7" w14:textId="77777777" w:rsidR="00FF7B44" w:rsidRPr="00DB1021" w:rsidRDefault="00FF7B44" w:rsidP="00FF7B44">
      <w:pPr>
        <w:pStyle w:val="MRLevel4"/>
      </w:pPr>
      <w:r w:rsidRPr="00DB1021">
        <w:t>(c)</w:t>
      </w:r>
      <w:r w:rsidRPr="00DB1021">
        <w:tab/>
        <w:t>not make the proposed Procedure.</w:t>
      </w:r>
    </w:p>
    <w:p w14:paraId="51FF9327" w14:textId="77777777" w:rsidR="00FF7B44" w:rsidRPr="00DB1021" w:rsidRDefault="00FF7B44" w:rsidP="00FF7B44">
      <w:pPr>
        <w:pStyle w:val="MRLevel3"/>
      </w:pPr>
      <w:r w:rsidRPr="00DB1021">
        <w:t>(3)</w:t>
      </w:r>
      <w:r w:rsidRPr="00DB1021">
        <w:tab/>
        <w:t>A Procedure Change Report must contain:</w:t>
      </w:r>
    </w:p>
    <w:p w14:paraId="54BD175C" w14:textId="77777777" w:rsidR="00FF7B44" w:rsidRPr="00DB1021" w:rsidRDefault="00FF7B44" w:rsidP="00FF7B44">
      <w:pPr>
        <w:pStyle w:val="MRLevel4"/>
      </w:pPr>
      <w:r w:rsidRPr="00DB1021">
        <w:t>(a)</w:t>
      </w:r>
      <w:r w:rsidRPr="00DB1021">
        <w:tab/>
        <w:t xml:space="preserve">a summary of any comments received on the proposed Procedure, including advice from the Gas Advisory Board and any working groups established by the Gas Advisory Board; </w:t>
      </w:r>
    </w:p>
    <w:p w14:paraId="7535F63E" w14:textId="58795BAA" w:rsidR="00FF7B44" w:rsidRPr="00DB1021" w:rsidRDefault="00FF7B44" w:rsidP="00FF7B44">
      <w:pPr>
        <w:pStyle w:val="MRLevel4"/>
      </w:pPr>
      <w:r w:rsidRPr="00DB1021">
        <w:t>(b)</w:t>
      </w:r>
      <w:r w:rsidRPr="00DB1021">
        <w:tab/>
        <w:t xml:space="preserve">the reasons of the </w:t>
      </w:r>
      <w:r w:rsidR="002464BF">
        <w:t xml:space="preserve">Rule Change Panel, </w:t>
      </w:r>
      <w:r w:rsidR="00D46F7A">
        <w:t xml:space="preserve">AEMO </w:t>
      </w:r>
      <w:r w:rsidR="00AA7ECC">
        <w:t xml:space="preserve">or the ERA </w:t>
      </w:r>
      <w:r w:rsidR="00D46F7A">
        <w:t xml:space="preserve">(as applicable) </w:t>
      </w:r>
      <w:r w:rsidRPr="00DB1021">
        <w:t>for making or not making the proposed Procedure, including an explanation of how the proposed Procedure is consistent with the GSI Objectives;</w:t>
      </w:r>
    </w:p>
    <w:p w14:paraId="32348FDA" w14:textId="77777777" w:rsidR="00FF7B44" w:rsidRPr="00DB1021" w:rsidRDefault="00FF7B44" w:rsidP="00FF7B44">
      <w:pPr>
        <w:pStyle w:val="MRLevel4"/>
      </w:pPr>
      <w:r w:rsidRPr="00DB1021">
        <w:t>(c)</w:t>
      </w:r>
      <w:r w:rsidRPr="00DB1021">
        <w:tab/>
        <w:t xml:space="preserve">if the decision is to make the proposed Procedure – the proposed date and time on which the Procedure is to </w:t>
      </w:r>
      <w:r w:rsidR="00677D0F">
        <w:t>commence operation</w:t>
      </w:r>
      <w:r w:rsidRPr="00DB1021">
        <w:t>;</w:t>
      </w:r>
      <w:r w:rsidR="00677D0F">
        <w:t xml:space="preserve"> and</w:t>
      </w:r>
    </w:p>
    <w:p w14:paraId="257F6441" w14:textId="77777777" w:rsidR="00FF7B44" w:rsidRPr="00DB1021" w:rsidRDefault="00FF7B44" w:rsidP="00FF7B44">
      <w:pPr>
        <w:pStyle w:val="MRLevel4"/>
      </w:pPr>
      <w:r w:rsidRPr="00DB1021">
        <w:t>(</w:t>
      </w:r>
      <w:r w:rsidR="00677D0F">
        <w:t>d</w:t>
      </w:r>
      <w:r w:rsidRPr="00DB1021">
        <w:t>)</w:t>
      </w:r>
      <w:r w:rsidRPr="00DB1021">
        <w:tab/>
        <w:t xml:space="preserve">the proposed Procedure and, if it has been </w:t>
      </w:r>
      <w:r w:rsidR="00677D0F">
        <w:t>modified</w:t>
      </w:r>
      <w:r w:rsidRPr="00DB1021">
        <w:t xml:space="preserve">, a description of how and why it has been revised. </w:t>
      </w:r>
    </w:p>
    <w:p w14:paraId="2335E516" w14:textId="1CBF7A6C" w:rsidR="00FF7B44" w:rsidRPr="00DB1021" w:rsidRDefault="00FF7B44" w:rsidP="00FF7B44">
      <w:pPr>
        <w:pStyle w:val="MRLevel3"/>
      </w:pPr>
      <w:r w:rsidRPr="00DB1021">
        <w:t>(4)</w:t>
      </w:r>
      <w:r w:rsidRPr="00DB1021">
        <w:tab/>
        <w:t xml:space="preserve">The date and time for commencement of the new or amended Procedure must be determined by the </w:t>
      </w:r>
      <w:r w:rsidR="002464BF">
        <w:t xml:space="preserve">Rule Change Panel, </w:t>
      </w:r>
      <w:r w:rsidR="00D46F7A">
        <w:t xml:space="preserve">AEMO </w:t>
      </w:r>
      <w:r w:rsidR="00AA7ECC">
        <w:t xml:space="preserve">or the ERA </w:t>
      </w:r>
      <w:r w:rsidR="00D46F7A">
        <w:t>(as applicable)</w:t>
      </w:r>
      <w:r w:rsidRPr="00DB1021">
        <w:t>, having regard to the need to allow sufficient time for Gas Market Participants to implement any changes required.</w:t>
      </w:r>
    </w:p>
    <w:p w14:paraId="65A23DCE" w14:textId="77777777" w:rsidR="00FF7B44" w:rsidRPr="00DB1021" w:rsidRDefault="00185167" w:rsidP="00FF7B44">
      <w:pPr>
        <w:pStyle w:val="MRLevel2"/>
      </w:pPr>
      <w:bookmarkStart w:id="788" w:name="_Toc465348664"/>
      <w:bookmarkStart w:id="789" w:name="_Toc2242043"/>
      <w:r w:rsidRPr="00DB1021">
        <w:lastRenderedPageBreak/>
        <w:t>161</w:t>
      </w:r>
      <w:r w:rsidR="00FF7B44" w:rsidRPr="00DB1021">
        <w:tab/>
        <w:t>Extension of timeframes</w:t>
      </w:r>
      <w:bookmarkEnd w:id="788"/>
      <w:bookmarkEnd w:id="789"/>
    </w:p>
    <w:p w14:paraId="1C29E640" w14:textId="3358DEC4" w:rsidR="00FF7B44" w:rsidRPr="00DB1021" w:rsidRDefault="00FF7B44" w:rsidP="00FF7B44">
      <w:pPr>
        <w:pStyle w:val="MRLevel3"/>
      </w:pPr>
      <w:r w:rsidRPr="00DB1021">
        <w:t>(1)</w:t>
      </w:r>
      <w:r w:rsidRPr="00DB1021">
        <w:tab/>
        <w:t xml:space="preserve">The </w:t>
      </w:r>
      <w:r w:rsidR="002464BF">
        <w:t xml:space="preserve">Rule Change Panel, </w:t>
      </w:r>
      <w:r w:rsidR="00520C3F">
        <w:t xml:space="preserve">AEMO </w:t>
      </w:r>
      <w:r w:rsidR="00AA7ECC">
        <w:t xml:space="preserve">or the ERA </w:t>
      </w:r>
      <w:r w:rsidR="00520C3F">
        <w:t xml:space="preserve">(as applicable) </w:t>
      </w:r>
      <w:r w:rsidRPr="00DB1021">
        <w:t>may, at any time after deciding to progress a Procedure Change Proposal, extend the prescribed timeframe for processing a Procedure Change Proposal in accordance with this rule.</w:t>
      </w:r>
    </w:p>
    <w:p w14:paraId="0E72D3A2" w14:textId="496E1E5D" w:rsidR="00FF7B44" w:rsidRPr="00DB1021" w:rsidRDefault="00FF7B44" w:rsidP="00FF7B44">
      <w:pPr>
        <w:pStyle w:val="MRLevel3"/>
      </w:pPr>
      <w:r w:rsidRPr="00DB1021">
        <w:t>(2)</w:t>
      </w:r>
      <w:r w:rsidRPr="00DB1021">
        <w:tab/>
        <w:t xml:space="preserve">The </w:t>
      </w:r>
      <w:r w:rsidR="002464BF">
        <w:t xml:space="preserve">Rule Change Panel, </w:t>
      </w:r>
      <w:r w:rsidR="00520C3F">
        <w:t xml:space="preserve">AEMO </w:t>
      </w:r>
      <w:r w:rsidR="00AA7ECC">
        <w:t xml:space="preserve">or the ERA </w:t>
      </w:r>
      <w:r w:rsidR="00520C3F">
        <w:t xml:space="preserve">(as applicable) </w:t>
      </w:r>
      <w:r w:rsidRPr="00DB1021">
        <w:t>must publish on the GSI Website a notice of extension of timeframe where it has decided to extend the prescribed timeframe, and must update any information already published.</w:t>
      </w:r>
    </w:p>
    <w:p w14:paraId="662DB209" w14:textId="77777777" w:rsidR="00FF7B44" w:rsidRPr="00DB1021" w:rsidRDefault="00FF7B44" w:rsidP="00FF7B44">
      <w:pPr>
        <w:pStyle w:val="MRLevel3"/>
      </w:pPr>
      <w:r w:rsidRPr="00DB1021">
        <w:t>(3)</w:t>
      </w:r>
      <w:r w:rsidRPr="00DB1021">
        <w:tab/>
        <w:t>A notice of extension of timeframe must include:</w:t>
      </w:r>
    </w:p>
    <w:p w14:paraId="0213E85A" w14:textId="77777777" w:rsidR="00FF7B44" w:rsidRPr="00DB1021" w:rsidRDefault="00FF7B44" w:rsidP="00FF7B44">
      <w:pPr>
        <w:pStyle w:val="MRLevel4"/>
      </w:pPr>
      <w:r w:rsidRPr="00DB1021">
        <w:t>(a)</w:t>
      </w:r>
      <w:r w:rsidRPr="00DB1021">
        <w:tab/>
        <w:t>the reasons for the proposed extension;</w:t>
      </w:r>
    </w:p>
    <w:p w14:paraId="50C57972" w14:textId="77777777" w:rsidR="00FF7B44" w:rsidRPr="00DB1021" w:rsidRDefault="00FF7B44" w:rsidP="00FF7B44">
      <w:pPr>
        <w:pStyle w:val="MRLevel4"/>
      </w:pPr>
      <w:r w:rsidRPr="00DB1021">
        <w:t>(b)</w:t>
      </w:r>
      <w:r w:rsidRPr="00DB1021">
        <w:tab/>
        <w:t>the views of Gas Market Participants (if any) consulted on the extension;</w:t>
      </w:r>
    </w:p>
    <w:p w14:paraId="42D0DF76" w14:textId="77777777" w:rsidR="00FF7B44" w:rsidRPr="00DB1021" w:rsidRDefault="00FF7B44" w:rsidP="00FF7B44">
      <w:pPr>
        <w:pStyle w:val="MRLevel4"/>
      </w:pPr>
      <w:r w:rsidRPr="00DB1021">
        <w:t>(c)</w:t>
      </w:r>
      <w:r w:rsidRPr="00DB1021">
        <w:tab/>
        <w:t>the proposed length of any extension; and</w:t>
      </w:r>
    </w:p>
    <w:p w14:paraId="62198290" w14:textId="77777777" w:rsidR="00FF7B44" w:rsidRPr="00DB1021" w:rsidRDefault="00FF7B44" w:rsidP="00FF7B44">
      <w:pPr>
        <w:pStyle w:val="MRLevel4"/>
      </w:pPr>
      <w:r w:rsidRPr="00DB1021">
        <w:t>(d)</w:t>
      </w:r>
      <w:r w:rsidRPr="00DB1021">
        <w:tab/>
        <w:t>the proposed work program.</w:t>
      </w:r>
    </w:p>
    <w:p w14:paraId="07B2C035" w14:textId="41407698" w:rsidR="00FF7B44" w:rsidRPr="00DB1021" w:rsidRDefault="00FF7B44" w:rsidP="00FF7B44">
      <w:pPr>
        <w:pStyle w:val="MRLevel3"/>
      </w:pPr>
      <w:r w:rsidRPr="00DB1021">
        <w:t>(4)</w:t>
      </w:r>
      <w:r w:rsidRPr="00DB1021">
        <w:tab/>
        <w:t xml:space="preserve">The </w:t>
      </w:r>
      <w:r w:rsidR="002464BF">
        <w:t xml:space="preserve">Rule Change Panel, </w:t>
      </w:r>
      <w:r w:rsidR="001A4A1A">
        <w:t xml:space="preserve">AEMO </w:t>
      </w:r>
      <w:r w:rsidR="00AA7ECC">
        <w:t xml:space="preserve">or the ERA </w:t>
      </w:r>
      <w:r w:rsidR="001A4A1A">
        <w:t xml:space="preserve">(as applicable) </w:t>
      </w:r>
      <w:r w:rsidRPr="00DB1021">
        <w:t>may only extend a prescribed timeframe under this rule before the expiry of that timeframe.</w:t>
      </w:r>
    </w:p>
    <w:p w14:paraId="6F846853" w14:textId="77777777" w:rsidR="00FF7B44" w:rsidRPr="00DB1021" w:rsidRDefault="00185167" w:rsidP="00FF7B44">
      <w:pPr>
        <w:pStyle w:val="MRLevel2"/>
      </w:pPr>
      <w:bookmarkStart w:id="790" w:name="_Toc465348665"/>
      <w:bookmarkStart w:id="791" w:name="_Toc2242044"/>
      <w:r w:rsidRPr="00DB1021">
        <w:t>162</w:t>
      </w:r>
      <w:r w:rsidR="00FF7B44" w:rsidRPr="00DB1021">
        <w:tab/>
        <w:t>Operation and commencement of Procedures</w:t>
      </w:r>
      <w:bookmarkEnd w:id="790"/>
      <w:bookmarkEnd w:id="791"/>
    </w:p>
    <w:p w14:paraId="45A32566" w14:textId="1C37046B" w:rsidR="00FF7B44" w:rsidRPr="00DB1021" w:rsidRDefault="00FF7B44" w:rsidP="00FF7B44">
      <w:pPr>
        <w:pStyle w:val="MRLevel3"/>
      </w:pPr>
      <w:r w:rsidRPr="00DB1021">
        <w:t>(1)</w:t>
      </w:r>
      <w:r w:rsidRPr="00DB1021">
        <w:tab/>
        <w:t xml:space="preserve">A Procedure (including an amended Procedure) commences operation on the date and time determined by the </w:t>
      </w:r>
      <w:r w:rsidR="002464BF">
        <w:t xml:space="preserve">Rule Change Panel, </w:t>
      </w:r>
      <w:r w:rsidR="003B4B76">
        <w:t xml:space="preserve">AEMO </w:t>
      </w:r>
      <w:r w:rsidR="00AA7ECC">
        <w:t xml:space="preserve">or the ERA </w:t>
      </w:r>
      <w:r w:rsidR="003B4B76">
        <w:t>(as applicable)</w:t>
      </w:r>
      <w:r w:rsidRPr="00DB1021">
        <w:t>.</w:t>
      </w:r>
    </w:p>
    <w:p w14:paraId="1EDE8D9A" w14:textId="7C9AF557" w:rsidR="00032C04" w:rsidRDefault="00FF7B44" w:rsidP="00D63CDE">
      <w:pPr>
        <w:pStyle w:val="MRNote"/>
      </w:pPr>
      <w:r w:rsidRPr="00DB1021">
        <w:t xml:space="preserve">Note: A Procedure Change Report includes a proposed date and time for commencement of the proposed Procedure as determined by the </w:t>
      </w:r>
      <w:r w:rsidR="002464BF">
        <w:t xml:space="preserve">Rule Change Panel, </w:t>
      </w:r>
      <w:r w:rsidR="003B4B76">
        <w:t xml:space="preserve">AEMO </w:t>
      </w:r>
      <w:r w:rsidR="00AA7ECC">
        <w:t xml:space="preserve">or the ERA </w:t>
      </w:r>
      <w:r w:rsidR="003B4B76">
        <w:t>(as applicable)</w:t>
      </w:r>
      <w:r w:rsidRPr="00DB1021">
        <w:t>.</w:t>
      </w:r>
    </w:p>
    <w:p w14:paraId="5AEB14BA" w14:textId="59A7ABC1" w:rsidR="00FF7B44" w:rsidRPr="00DB1021" w:rsidRDefault="00FF7B44" w:rsidP="00FF7B44">
      <w:pPr>
        <w:pStyle w:val="MRLevel3"/>
      </w:pPr>
      <w:r w:rsidRPr="00DB1021">
        <w:t>(2)</w:t>
      </w:r>
      <w:r w:rsidRPr="00DB1021">
        <w:tab/>
        <w:t xml:space="preserve">Where the proposed commencement date and time specified in </w:t>
      </w:r>
      <w:r w:rsidR="00677D0F">
        <w:t>a</w:t>
      </w:r>
      <w:r w:rsidRPr="00DB1021">
        <w:t xml:space="preserve"> Procedure Change Report published on the GSI Website is later than the date of publishing that Procedure Change Report, the </w:t>
      </w:r>
      <w:r w:rsidR="00AD7BF7">
        <w:t xml:space="preserve">Rule Change Panel, </w:t>
      </w:r>
      <w:r w:rsidR="003B4B76">
        <w:t>AEMO</w:t>
      </w:r>
      <w:r w:rsidR="00156286">
        <w:t xml:space="preserve"> or the ERA</w:t>
      </w:r>
      <w:r w:rsidR="003B4B76">
        <w:t xml:space="preserve"> (as applicable) </w:t>
      </w:r>
      <w:r w:rsidRPr="00DB1021">
        <w:t xml:space="preserve">must, on or before the date on which </w:t>
      </w:r>
      <w:r w:rsidR="00677D0F">
        <w:t>the</w:t>
      </w:r>
      <w:r w:rsidRPr="00DB1021">
        <w:t xml:space="preserve"> new or amended Procedure commences, publish on the GSI Website a notice of the commencement of the new or amended Procedure. </w:t>
      </w:r>
    </w:p>
    <w:p w14:paraId="0786FDDD" w14:textId="70B98837" w:rsidR="00FF7B44" w:rsidRPr="00DB1021" w:rsidRDefault="00FF7B44" w:rsidP="00FF7B44">
      <w:pPr>
        <w:pStyle w:val="MRLevel3"/>
      </w:pPr>
      <w:r w:rsidRPr="00DB1021">
        <w:t>(3)</w:t>
      </w:r>
      <w:r w:rsidRPr="00DB1021">
        <w:tab/>
        <w:t xml:space="preserve">The </w:t>
      </w:r>
      <w:r w:rsidR="00AD7BF7">
        <w:t xml:space="preserve">Rule Change Panel, </w:t>
      </w:r>
      <w:r w:rsidR="003B4B76">
        <w:t xml:space="preserve">AEMO </w:t>
      </w:r>
      <w:r w:rsidR="00156286">
        <w:t xml:space="preserve">or the ERA </w:t>
      </w:r>
      <w:r w:rsidR="003B4B76">
        <w:t xml:space="preserve">(as applicable) </w:t>
      </w:r>
      <w:r w:rsidRPr="00DB1021">
        <w:t>may amend a proposed date and time for commencement of a new or amended Procedure as published in a Procedure Change Report (and may do so on more than one occasion)</w:t>
      </w:r>
      <w:r w:rsidR="00677D0F">
        <w:t>,</w:t>
      </w:r>
      <w:r w:rsidRPr="00DB1021">
        <w:t xml:space="preserve"> provided that:</w:t>
      </w:r>
    </w:p>
    <w:p w14:paraId="60C5B60A" w14:textId="77777777" w:rsidR="00FF7B44" w:rsidRPr="00DB1021" w:rsidRDefault="00FF7B44" w:rsidP="00FF7B44">
      <w:pPr>
        <w:pStyle w:val="MRLevel4"/>
      </w:pPr>
      <w:r w:rsidRPr="00DB1021">
        <w:t>(a)</w:t>
      </w:r>
      <w:r w:rsidRPr="00DB1021">
        <w:tab/>
        <w:t>the first amended commencement date and time is published on the GSI Website before the proposed commencement date and time referred to in the Procedure Change Report;</w:t>
      </w:r>
    </w:p>
    <w:p w14:paraId="1BE584A9" w14:textId="77777777" w:rsidR="00FF7B44" w:rsidRPr="00DB1021" w:rsidRDefault="00FF7B44" w:rsidP="00FF7B44">
      <w:pPr>
        <w:pStyle w:val="MRLevel4"/>
      </w:pPr>
      <w:r w:rsidRPr="00DB1021">
        <w:lastRenderedPageBreak/>
        <w:t>(b)</w:t>
      </w:r>
      <w:r w:rsidRPr="00DB1021">
        <w:tab/>
        <w:t>subsequent amendments to the proposed commencement date and time are published on the GSI Website before the most recently published proposed commencement date and time; and</w:t>
      </w:r>
    </w:p>
    <w:p w14:paraId="4F1F17DE" w14:textId="07EE7A9F" w:rsidR="00FF7B44" w:rsidRPr="00DB1021" w:rsidRDefault="00FF7B44" w:rsidP="00FF7B44">
      <w:pPr>
        <w:pStyle w:val="MRLevel4"/>
      </w:pPr>
      <w:r w:rsidRPr="00DB1021">
        <w:t>(c)</w:t>
      </w:r>
      <w:r w:rsidRPr="00DB1021">
        <w:tab/>
        <w:t xml:space="preserve">the </w:t>
      </w:r>
      <w:r w:rsidR="00AD7BF7">
        <w:t xml:space="preserve">Rule Change Panel, </w:t>
      </w:r>
      <w:r w:rsidR="003B4B76">
        <w:t xml:space="preserve">AEMO </w:t>
      </w:r>
      <w:r w:rsidR="00156286">
        <w:t xml:space="preserve">or the ERA </w:t>
      </w:r>
      <w:r w:rsidR="003B4B76">
        <w:t xml:space="preserve">(as applicable) </w:t>
      </w:r>
      <w:r w:rsidRPr="00DB1021">
        <w:t>publishes reasons for the change.</w:t>
      </w:r>
    </w:p>
    <w:p w14:paraId="76E37CA2" w14:textId="33A66B7B" w:rsidR="00FF7B44" w:rsidRPr="00DB1021" w:rsidRDefault="00185167" w:rsidP="00FF7B44">
      <w:pPr>
        <w:pStyle w:val="MRLevel2"/>
      </w:pPr>
      <w:bookmarkStart w:id="792" w:name="_Toc465348666"/>
      <w:bookmarkStart w:id="793" w:name="_Toc2242045"/>
      <w:r w:rsidRPr="00DB1021">
        <w:t>163</w:t>
      </w:r>
      <w:r w:rsidR="00FF7B44" w:rsidRPr="00DB1021">
        <w:tab/>
      </w:r>
      <w:r w:rsidR="00AD7BF7">
        <w:t xml:space="preserve">Rule Change Panel, </w:t>
      </w:r>
      <w:r w:rsidR="003B4B76">
        <w:t xml:space="preserve">AEMO </w:t>
      </w:r>
      <w:r w:rsidR="00156286">
        <w:t xml:space="preserve">and ERA </w:t>
      </w:r>
      <w:r w:rsidR="00FF7B44" w:rsidRPr="00DB1021">
        <w:t>to publish up to date version of Procedures</w:t>
      </w:r>
      <w:bookmarkEnd w:id="792"/>
      <w:bookmarkEnd w:id="793"/>
      <w:r w:rsidR="00FF7B44" w:rsidRPr="00DB1021">
        <w:t xml:space="preserve"> </w:t>
      </w:r>
    </w:p>
    <w:p w14:paraId="10313CA7" w14:textId="571C90C7" w:rsidR="00FF7B44" w:rsidRPr="00DB1021" w:rsidRDefault="00FF7B44" w:rsidP="00FF7B44">
      <w:pPr>
        <w:pStyle w:val="MRLevel3continued"/>
      </w:pPr>
      <w:r w:rsidRPr="00DB1021">
        <w:t xml:space="preserve">The </w:t>
      </w:r>
      <w:r w:rsidR="00AD7BF7">
        <w:t xml:space="preserve">Rule Change Panel, </w:t>
      </w:r>
      <w:r w:rsidR="003B4B76">
        <w:t xml:space="preserve">AEMO </w:t>
      </w:r>
      <w:r w:rsidR="00156286">
        <w:t xml:space="preserve">and the ERA </w:t>
      </w:r>
      <w:r w:rsidR="003B4B76">
        <w:t xml:space="preserve">(as applicable) </w:t>
      </w:r>
      <w:r w:rsidRPr="00DB1021">
        <w:t>must, at all times, maintain on the GSI Website a copy of all Procedures</w:t>
      </w:r>
      <w:r w:rsidR="003B4B76">
        <w:t xml:space="preserve"> that relate to </w:t>
      </w:r>
      <w:r w:rsidR="00400D92">
        <w:t>its</w:t>
      </w:r>
      <w:r w:rsidR="003B4B76">
        <w:t xml:space="preserve"> functions under the </w:t>
      </w:r>
      <w:r w:rsidR="00400D92">
        <w:t>R</w:t>
      </w:r>
      <w:r w:rsidR="003B4B76">
        <w:t>ules</w:t>
      </w:r>
      <w:r w:rsidRPr="00DB1021">
        <w:t>, as in force from time to time.</w:t>
      </w:r>
    </w:p>
    <w:p w14:paraId="4BF0986D" w14:textId="3B5E8FF2" w:rsidR="00FF7B44" w:rsidRPr="00DB1021" w:rsidRDefault="00185167" w:rsidP="00FF7B44">
      <w:pPr>
        <w:pStyle w:val="MRLevel2"/>
      </w:pPr>
      <w:bookmarkStart w:id="794" w:name="_Toc465348667"/>
      <w:bookmarkStart w:id="795" w:name="_Toc2242046"/>
      <w:r w:rsidRPr="00DB1021">
        <w:t>164</w:t>
      </w:r>
      <w:r w:rsidR="00FF7B44" w:rsidRPr="00DB1021">
        <w:tab/>
      </w:r>
      <w:r w:rsidR="00AD7BF7">
        <w:t xml:space="preserve">Rule Change Panel, </w:t>
      </w:r>
      <w:r w:rsidR="00635192">
        <w:t xml:space="preserve">AEMO </w:t>
      </w:r>
      <w:r w:rsidR="00511F40">
        <w:t xml:space="preserve">and </w:t>
      </w:r>
      <w:r w:rsidR="006C2782">
        <w:t xml:space="preserve">ERA </w:t>
      </w:r>
      <w:r w:rsidR="00FF7B44" w:rsidRPr="00DB1021">
        <w:t>to publish historical Procedure Change Proposals</w:t>
      </w:r>
      <w:bookmarkEnd w:id="794"/>
      <w:bookmarkEnd w:id="795"/>
    </w:p>
    <w:p w14:paraId="68146B8E" w14:textId="63CA51AA" w:rsidR="00FF7B44" w:rsidRPr="00DB1021" w:rsidRDefault="00FF7B44" w:rsidP="00FF7B44">
      <w:pPr>
        <w:pStyle w:val="MRLevel3continued"/>
      </w:pPr>
      <w:r w:rsidRPr="00DB1021">
        <w:t xml:space="preserve">The </w:t>
      </w:r>
      <w:r w:rsidR="00AD7BF7">
        <w:t xml:space="preserve">Rule Change Panel, </w:t>
      </w:r>
      <w:r w:rsidR="00635192">
        <w:t xml:space="preserve">AEMO </w:t>
      </w:r>
      <w:r w:rsidR="006C2782">
        <w:t xml:space="preserve">and the ERA </w:t>
      </w:r>
      <w:r w:rsidR="00635192">
        <w:t xml:space="preserve">(as applicable) </w:t>
      </w:r>
      <w:r w:rsidRPr="00DB1021">
        <w:t xml:space="preserve">must publish on the GSI Website documents relevant to previous Procedure Change Proposals </w:t>
      </w:r>
      <w:r w:rsidR="00635192">
        <w:t>that relate to its functions under the</w:t>
      </w:r>
      <w:r w:rsidR="006F77E5">
        <w:t xml:space="preserve"> </w:t>
      </w:r>
      <w:r w:rsidR="00635192">
        <w:t xml:space="preserve">Rules </w:t>
      </w:r>
      <w:r w:rsidRPr="00DB1021">
        <w:t>that are no longer current, whether or not those proposals were accepted or rejected.</w:t>
      </w:r>
    </w:p>
    <w:p w14:paraId="726F1E3E" w14:textId="77777777" w:rsidR="00FF7B44" w:rsidRPr="00DB1021" w:rsidRDefault="00FF7B44" w:rsidP="00FF7B44">
      <w:pPr>
        <w:pStyle w:val="MRLevel4"/>
        <w:sectPr w:rsidR="00FF7B44" w:rsidRPr="00DB1021" w:rsidSect="00A645BE">
          <w:headerReference w:type="default" r:id="rId19"/>
          <w:pgSz w:w="11906" w:h="16838" w:code="9"/>
          <w:pgMar w:top="1440" w:right="1440" w:bottom="1888" w:left="1440" w:header="709" w:footer="709" w:gutter="0"/>
          <w:paperSrc w:first="260" w:other="260"/>
          <w:cols w:space="708"/>
        </w:sectPr>
      </w:pPr>
    </w:p>
    <w:p w14:paraId="2BE833CD" w14:textId="77777777" w:rsidR="00FF7B44" w:rsidRPr="00DB1021" w:rsidRDefault="00FF7B44" w:rsidP="00FF7B44">
      <w:pPr>
        <w:pStyle w:val="MRLevel1"/>
      </w:pPr>
      <w:bookmarkStart w:id="796" w:name="_Toc465348668"/>
      <w:bookmarkStart w:id="797" w:name="_Toc2242047"/>
      <w:r w:rsidRPr="00DB1021">
        <w:lastRenderedPageBreak/>
        <w:t>Part 10</w:t>
      </w:r>
      <w:r w:rsidRPr="00DB1021">
        <w:tab/>
        <w:t>Compliance and Enforcement</w:t>
      </w:r>
      <w:bookmarkEnd w:id="796"/>
      <w:bookmarkEnd w:id="797"/>
    </w:p>
    <w:p w14:paraId="0617FBF2" w14:textId="77777777" w:rsidR="00FF7B44" w:rsidRPr="00DB1021" w:rsidRDefault="00FF7B44" w:rsidP="00FF7B44">
      <w:pPr>
        <w:pStyle w:val="MRLevel1B"/>
        <w:ind w:left="1985" w:hanging="1985"/>
      </w:pPr>
      <w:bookmarkStart w:id="798" w:name="_Toc465348669"/>
      <w:bookmarkStart w:id="799" w:name="_Toc2242048"/>
      <w:r w:rsidRPr="00DB1021">
        <w:t>Division 1</w:t>
      </w:r>
      <w:r w:rsidRPr="00DB1021">
        <w:tab/>
        <w:t>Compliance</w:t>
      </w:r>
      <w:bookmarkEnd w:id="798"/>
      <w:bookmarkEnd w:id="799"/>
    </w:p>
    <w:p w14:paraId="6129166E" w14:textId="77777777" w:rsidR="00FF7B44" w:rsidRDefault="00185167" w:rsidP="00FF7B44">
      <w:pPr>
        <w:pStyle w:val="MRLevel2"/>
      </w:pPr>
      <w:bookmarkStart w:id="800" w:name="_Toc465348670"/>
      <w:bookmarkStart w:id="801" w:name="_Toc2242049"/>
      <w:r w:rsidRPr="00DB1021">
        <w:t>165</w:t>
      </w:r>
      <w:r w:rsidR="00FF7B44" w:rsidRPr="00DB1021">
        <w:tab/>
        <w:t xml:space="preserve">Obligation of the </w:t>
      </w:r>
      <w:r w:rsidR="006212EE">
        <w:t>ERA</w:t>
      </w:r>
      <w:r w:rsidR="00FF7B44" w:rsidRPr="00DB1021">
        <w:t xml:space="preserve"> to monitor compliance</w:t>
      </w:r>
      <w:bookmarkEnd w:id="800"/>
      <w:bookmarkEnd w:id="801"/>
    </w:p>
    <w:p w14:paraId="004E578D" w14:textId="454C5C7D" w:rsidR="00FF7B44" w:rsidRPr="00DB1021" w:rsidRDefault="00FF7B44" w:rsidP="00FF7B44">
      <w:pPr>
        <w:pStyle w:val="MRLevel3"/>
      </w:pPr>
      <w:r w:rsidRPr="00DB1021">
        <w:t>(1)</w:t>
      </w:r>
      <w:r w:rsidRPr="00DB1021">
        <w:tab/>
        <w:t xml:space="preserve">The </w:t>
      </w:r>
      <w:r w:rsidR="006212EE">
        <w:t>ERA</w:t>
      </w:r>
      <w:r w:rsidRPr="00DB1021">
        <w:t xml:space="preserve"> must monitor </w:t>
      </w:r>
      <w:r w:rsidR="00677D0F">
        <w:t xml:space="preserve">the </w:t>
      </w:r>
      <w:r w:rsidRPr="00DB1021">
        <w:t xml:space="preserve">compliance of Gas Market Participants </w:t>
      </w:r>
      <w:r w:rsidR="00F135CE">
        <w:t xml:space="preserve">and AEMO </w:t>
      </w:r>
      <w:r w:rsidRPr="00DB1021">
        <w:t>with the requirements of the Rules and the Procedures in accordance with the GSI Act, the GSI Regulations, the Rules and any relevant Procedures.</w:t>
      </w:r>
    </w:p>
    <w:p w14:paraId="58816AAD" w14:textId="7F9324A6" w:rsidR="004E44C8" w:rsidRPr="008A6379" w:rsidRDefault="00FF7B44" w:rsidP="00FF7B44">
      <w:pPr>
        <w:pStyle w:val="MRLevel3"/>
      </w:pPr>
      <w:r w:rsidRPr="00DB1021">
        <w:t>(2)</w:t>
      </w:r>
      <w:r w:rsidRPr="00DB1021">
        <w:tab/>
        <w:t xml:space="preserve">The </w:t>
      </w:r>
      <w:r w:rsidR="006212EE">
        <w:t>ERA</w:t>
      </w:r>
      <w:r w:rsidRPr="00DB1021">
        <w:t xml:space="preserve"> must ensure it has processes and systems in place to allow it to monitor </w:t>
      </w:r>
      <w:r w:rsidR="006212EE">
        <w:t>the activities</w:t>
      </w:r>
      <w:r w:rsidRPr="00DB1021">
        <w:t xml:space="preserve"> of Gas Market Participants</w:t>
      </w:r>
      <w:r w:rsidR="00F135CE">
        <w:t xml:space="preserve"> and AEMO</w:t>
      </w:r>
      <w:r w:rsidR="00AA64E7">
        <w:t xml:space="preserve"> </w:t>
      </w:r>
      <w:r w:rsidRPr="00DB1021">
        <w:t>for compliance with the Rules and the Procedures.</w:t>
      </w:r>
    </w:p>
    <w:p w14:paraId="77E6605D" w14:textId="77777777" w:rsidR="005E116F" w:rsidRPr="00D94AF7" w:rsidRDefault="005E116F" w:rsidP="00D94AF7">
      <w:pPr>
        <w:pStyle w:val="MRLevel2"/>
      </w:pPr>
      <w:bookmarkStart w:id="802" w:name="_Toc465348671"/>
      <w:bookmarkStart w:id="803" w:name="_Toc2242050"/>
      <w:r w:rsidRPr="00D94AF7">
        <w:t>165A</w:t>
      </w:r>
      <w:r w:rsidRPr="00D94AF7">
        <w:tab/>
        <w:t xml:space="preserve">Obligation of AEMO to </w:t>
      </w:r>
      <w:r w:rsidR="001F439A">
        <w:t>support</w:t>
      </w:r>
      <w:r w:rsidR="004C341D">
        <w:t xml:space="preserve"> </w:t>
      </w:r>
      <w:r w:rsidR="00EF72D4">
        <w:t>ERA</w:t>
      </w:r>
      <w:bookmarkEnd w:id="802"/>
      <w:bookmarkEnd w:id="803"/>
    </w:p>
    <w:p w14:paraId="5C0BBF21" w14:textId="77777777" w:rsidR="00C87EEB" w:rsidRDefault="002D0269" w:rsidP="002D0269">
      <w:pPr>
        <w:pStyle w:val="MRLevel3"/>
        <w:rPr>
          <w:rFonts w:cs="Arial"/>
          <w:szCs w:val="22"/>
        </w:rPr>
      </w:pPr>
      <w:r>
        <w:rPr>
          <w:rFonts w:cs="Arial"/>
          <w:szCs w:val="22"/>
        </w:rPr>
        <w:t>(</w:t>
      </w:r>
      <w:r w:rsidR="007C46A7">
        <w:rPr>
          <w:rFonts w:cs="Arial"/>
          <w:szCs w:val="22"/>
        </w:rPr>
        <w:t>1</w:t>
      </w:r>
      <w:r>
        <w:rPr>
          <w:rFonts w:cs="Arial"/>
          <w:szCs w:val="22"/>
        </w:rPr>
        <w:t>)</w:t>
      </w:r>
      <w:r w:rsidRPr="00C65A66">
        <w:rPr>
          <w:rFonts w:cs="Arial"/>
          <w:szCs w:val="22"/>
        </w:rPr>
        <w:tab/>
      </w:r>
      <w:r w:rsidR="00A42CFF" w:rsidRPr="00A42CFF">
        <w:rPr>
          <w:rFonts w:cs="Arial"/>
          <w:szCs w:val="22"/>
        </w:rPr>
        <w:t xml:space="preserve">AEMO must support the </w:t>
      </w:r>
      <w:r w:rsidR="00D83B29">
        <w:rPr>
          <w:rFonts w:cs="Arial"/>
          <w:szCs w:val="22"/>
        </w:rPr>
        <w:t>ERA</w:t>
      </w:r>
      <w:r w:rsidR="00A42CFF" w:rsidRPr="00A42CFF">
        <w:rPr>
          <w:rFonts w:cs="Arial"/>
          <w:szCs w:val="22"/>
        </w:rPr>
        <w:t xml:space="preserve">'s function of monitoring </w:t>
      </w:r>
      <w:r w:rsidR="00A42CFF">
        <w:rPr>
          <w:rFonts w:cs="Arial"/>
          <w:szCs w:val="22"/>
        </w:rPr>
        <w:t>Gas Market</w:t>
      </w:r>
      <w:r w:rsidR="00A42CFF" w:rsidRPr="00A42CFF">
        <w:rPr>
          <w:rFonts w:cs="Arial"/>
          <w:szCs w:val="22"/>
        </w:rPr>
        <w:t xml:space="preserve"> Participants’ behaviour for compliance with the provisions of the Rules and the Procedures.  </w:t>
      </w:r>
    </w:p>
    <w:p w14:paraId="49B02BD4" w14:textId="77777777" w:rsidR="00892C87" w:rsidRDefault="00C87EEB" w:rsidP="002D0269">
      <w:pPr>
        <w:pStyle w:val="MRLevel3"/>
        <w:rPr>
          <w:rFonts w:cs="Arial"/>
          <w:szCs w:val="22"/>
        </w:rPr>
      </w:pPr>
      <w:r>
        <w:rPr>
          <w:rFonts w:cs="Arial"/>
          <w:szCs w:val="22"/>
        </w:rPr>
        <w:t>(2)</w:t>
      </w:r>
      <w:r>
        <w:rPr>
          <w:rFonts w:cs="Arial"/>
          <w:szCs w:val="22"/>
        </w:rPr>
        <w:tab/>
      </w:r>
      <w:r w:rsidR="00AF18AF" w:rsidRPr="008C0200">
        <w:t xml:space="preserve">AEMO must co-operate with the </w:t>
      </w:r>
      <w:r w:rsidR="00D83B29">
        <w:t>ERA</w:t>
      </w:r>
      <w:r w:rsidR="00AF18AF" w:rsidRPr="008C0200">
        <w:t xml:space="preserve"> and facilitate any processes and systems put in place by the </w:t>
      </w:r>
      <w:r w:rsidR="00D83B29">
        <w:t>ERA</w:t>
      </w:r>
      <w:r w:rsidR="00AF18AF" w:rsidRPr="008C0200">
        <w:t xml:space="preserve"> under subrule 165(2), including by providing data and information necessary to enable the </w:t>
      </w:r>
      <w:r w:rsidR="00D83B29">
        <w:t>ERA</w:t>
      </w:r>
      <w:r w:rsidR="00AF18AF" w:rsidRPr="008C0200">
        <w:t xml:space="preserve"> to monitor Gas Market Participants</w:t>
      </w:r>
      <w:r w:rsidR="0004474E">
        <w:t>' behaviour</w:t>
      </w:r>
      <w:r w:rsidR="00AB0498">
        <w:t xml:space="preserve"> </w:t>
      </w:r>
      <w:r w:rsidR="00AB0498" w:rsidRPr="00A42CFF">
        <w:rPr>
          <w:rFonts w:cs="Arial"/>
          <w:szCs w:val="22"/>
        </w:rPr>
        <w:t>for compliance with the provisions of the Rules and the Procedures</w:t>
      </w:r>
      <w:r w:rsidR="00AF18AF" w:rsidRPr="008C0200">
        <w:t>.</w:t>
      </w:r>
    </w:p>
    <w:p w14:paraId="068E51DD" w14:textId="77777777" w:rsidR="002D0269" w:rsidRDefault="00892C87" w:rsidP="002D0269">
      <w:pPr>
        <w:pStyle w:val="MRLevel3"/>
        <w:rPr>
          <w:rFonts w:cs="Arial"/>
          <w:szCs w:val="22"/>
        </w:rPr>
      </w:pPr>
      <w:r>
        <w:rPr>
          <w:rFonts w:cs="Arial"/>
          <w:szCs w:val="22"/>
        </w:rPr>
        <w:t>(</w:t>
      </w:r>
      <w:r w:rsidR="00C87EEB">
        <w:rPr>
          <w:rFonts w:cs="Arial"/>
          <w:szCs w:val="22"/>
        </w:rPr>
        <w:t>3</w:t>
      </w:r>
      <w:r>
        <w:rPr>
          <w:rFonts w:cs="Arial"/>
          <w:szCs w:val="22"/>
        </w:rPr>
        <w:t>)</w:t>
      </w:r>
      <w:r>
        <w:rPr>
          <w:rFonts w:cs="Arial"/>
          <w:szCs w:val="22"/>
        </w:rPr>
        <w:tab/>
      </w:r>
      <w:r w:rsidR="00C9606F" w:rsidRPr="00806C91">
        <w:rPr>
          <w:rFonts w:cs="Arial"/>
          <w:szCs w:val="22"/>
        </w:rPr>
        <w:t xml:space="preserve">If AEMO becomes aware of an alleged breach of the Rules or </w:t>
      </w:r>
      <w:r w:rsidR="00B920DD">
        <w:rPr>
          <w:rFonts w:cs="Arial"/>
          <w:szCs w:val="22"/>
        </w:rPr>
        <w:t xml:space="preserve">the </w:t>
      </w:r>
      <w:r w:rsidR="00C9606F" w:rsidRPr="00806C91">
        <w:rPr>
          <w:rFonts w:cs="Arial"/>
          <w:szCs w:val="22"/>
        </w:rPr>
        <w:t xml:space="preserve">Procedures </w:t>
      </w:r>
      <w:r w:rsidR="00B920DD">
        <w:rPr>
          <w:rFonts w:cs="Arial"/>
          <w:szCs w:val="22"/>
        </w:rPr>
        <w:t xml:space="preserve">by a Gas Market Participant then it must notify the </w:t>
      </w:r>
      <w:r w:rsidR="00D83B29">
        <w:rPr>
          <w:rFonts w:cs="Arial"/>
          <w:szCs w:val="22"/>
        </w:rPr>
        <w:t>ERA</w:t>
      </w:r>
      <w:r w:rsidR="00B920DD">
        <w:rPr>
          <w:rFonts w:cs="Arial"/>
          <w:szCs w:val="22"/>
        </w:rPr>
        <w:t>.</w:t>
      </w:r>
    </w:p>
    <w:p w14:paraId="1CE749B4" w14:textId="3E637ACD" w:rsidR="006D0B97" w:rsidRPr="008A6379" w:rsidRDefault="002D0269" w:rsidP="00E85FE5">
      <w:pPr>
        <w:pStyle w:val="MRLevel3"/>
      </w:pPr>
      <w:r>
        <w:rPr>
          <w:rFonts w:cs="Arial"/>
          <w:szCs w:val="22"/>
        </w:rPr>
        <w:t>(</w:t>
      </w:r>
      <w:r w:rsidR="00C87EEB">
        <w:rPr>
          <w:rFonts w:cs="Arial"/>
          <w:szCs w:val="22"/>
        </w:rPr>
        <w:t>4</w:t>
      </w:r>
      <w:r>
        <w:rPr>
          <w:rFonts w:cs="Arial"/>
          <w:szCs w:val="22"/>
        </w:rPr>
        <w:t>)</w:t>
      </w:r>
      <w:r>
        <w:rPr>
          <w:rFonts w:cs="Arial"/>
          <w:szCs w:val="22"/>
        </w:rPr>
        <w:tab/>
        <w:t xml:space="preserve">AEMO must </w:t>
      </w:r>
      <w:r w:rsidR="00C501EF">
        <w:rPr>
          <w:rFonts w:cs="Arial"/>
          <w:szCs w:val="22"/>
        </w:rPr>
        <w:t>co</w:t>
      </w:r>
      <w:r w:rsidR="00B030A8">
        <w:rPr>
          <w:rFonts w:cs="Arial"/>
          <w:szCs w:val="22"/>
        </w:rPr>
        <w:t>-</w:t>
      </w:r>
      <w:r w:rsidR="00C501EF">
        <w:rPr>
          <w:rFonts w:cs="Arial"/>
          <w:szCs w:val="22"/>
        </w:rPr>
        <w:t>operate</w:t>
      </w:r>
      <w:r>
        <w:rPr>
          <w:rFonts w:cs="Arial"/>
          <w:szCs w:val="22"/>
        </w:rPr>
        <w:t xml:space="preserve"> with any investigation by the </w:t>
      </w:r>
      <w:r w:rsidR="00D83B29">
        <w:rPr>
          <w:rFonts w:cs="Arial"/>
          <w:szCs w:val="22"/>
        </w:rPr>
        <w:t>ERA</w:t>
      </w:r>
      <w:r>
        <w:rPr>
          <w:rFonts w:cs="Arial"/>
          <w:szCs w:val="22"/>
        </w:rPr>
        <w:t xml:space="preserve"> in respect of AEMO's compliance with the Rules and the Procedures applicable to it.</w:t>
      </w:r>
    </w:p>
    <w:p w14:paraId="70033DA1" w14:textId="77777777" w:rsidR="00FF7B44" w:rsidRPr="00DB1021" w:rsidRDefault="00185167" w:rsidP="00FF7B44">
      <w:pPr>
        <w:pStyle w:val="MRLevel2"/>
      </w:pPr>
      <w:bookmarkStart w:id="804" w:name="_DV_M819"/>
      <w:bookmarkStart w:id="805" w:name="_DV_M827"/>
      <w:bookmarkStart w:id="806" w:name="_DV_M832"/>
      <w:bookmarkStart w:id="807" w:name="_Toc465348672"/>
      <w:bookmarkStart w:id="808" w:name="_Toc136232141"/>
      <w:bookmarkStart w:id="809" w:name="_Toc139100779"/>
      <w:bookmarkStart w:id="810" w:name="_Toc2242051"/>
      <w:bookmarkEnd w:id="804"/>
      <w:bookmarkEnd w:id="805"/>
      <w:bookmarkEnd w:id="806"/>
      <w:r w:rsidRPr="00DB1021">
        <w:t>166</w:t>
      </w:r>
      <w:r w:rsidR="00FF7B44" w:rsidRPr="00DB1021">
        <w:tab/>
        <w:t>Obligation to provide compliance information</w:t>
      </w:r>
      <w:bookmarkEnd w:id="807"/>
      <w:bookmarkEnd w:id="810"/>
    </w:p>
    <w:p w14:paraId="47602F04" w14:textId="77777777" w:rsidR="00FF7B44" w:rsidRPr="00DB1021" w:rsidRDefault="00FF7B44" w:rsidP="00FF7B44">
      <w:pPr>
        <w:pStyle w:val="MRLevel3continued"/>
      </w:pPr>
      <w:r w:rsidRPr="00DB1021">
        <w:t xml:space="preserve">A Gas Market Participant must submit to the </w:t>
      </w:r>
      <w:r w:rsidR="009F19C1">
        <w:t>ERA</w:t>
      </w:r>
      <w:r w:rsidR="0088691D">
        <w:t xml:space="preserve"> or AEMO (as applicable)</w:t>
      </w:r>
      <w:r w:rsidRPr="00DB1021">
        <w:t xml:space="preserve">, in the manner and form (including by the date or dates) specified by the </w:t>
      </w:r>
      <w:r w:rsidR="009F19C1">
        <w:t>ERA</w:t>
      </w:r>
      <w:r w:rsidR="0088691D">
        <w:t xml:space="preserve"> or AEMO (as applicable)</w:t>
      </w:r>
      <w:r w:rsidRPr="00DB1021">
        <w:t>, information specified in any relevant Procedures relating to the compliance of the participant with the requirements of the GSI Act, the GSI Regulations, the Rules and any relevant Procedures.</w:t>
      </w:r>
    </w:p>
    <w:p w14:paraId="4FF88B16" w14:textId="77777777" w:rsidR="00032C04" w:rsidRDefault="00CB2A4E" w:rsidP="00D63CDE">
      <w:pPr>
        <w:pStyle w:val="MRNote"/>
      </w:pPr>
      <w:r w:rsidRPr="00DB1021">
        <w:t>Note: This rule is a civil penalty provision for the purposes of the GSI Regulations. (See the GSI Regulations, regulation 15 and Schedule 1).</w:t>
      </w:r>
    </w:p>
    <w:p w14:paraId="0CFCB4A5" w14:textId="77777777" w:rsidR="00FF7B44" w:rsidRPr="00DB1021" w:rsidRDefault="00185167" w:rsidP="00FF7B44">
      <w:pPr>
        <w:pStyle w:val="MRLevel2"/>
      </w:pPr>
      <w:bookmarkStart w:id="811" w:name="_Toc465348673"/>
      <w:bookmarkStart w:id="812" w:name="_Toc2242052"/>
      <w:r w:rsidRPr="00DB1021">
        <w:t>167</w:t>
      </w:r>
      <w:r w:rsidR="00FF7B44" w:rsidRPr="00DB1021">
        <w:tab/>
        <w:t>Compliance reports</w:t>
      </w:r>
      <w:bookmarkEnd w:id="811"/>
      <w:bookmarkEnd w:id="812"/>
    </w:p>
    <w:p w14:paraId="55AAD5C3" w14:textId="77777777" w:rsidR="00FF7B44" w:rsidRPr="00DB1021" w:rsidRDefault="00FF7B44" w:rsidP="00FF7B44">
      <w:pPr>
        <w:pStyle w:val="MRLevel3"/>
      </w:pPr>
      <w:bookmarkStart w:id="813" w:name="_DV_M905"/>
      <w:bookmarkEnd w:id="813"/>
      <w:r w:rsidRPr="00DB1021">
        <w:t>(1)</w:t>
      </w:r>
      <w:r w:rsidRPr="00DB1021">
        <w:tab/>
        <w:t xml:space="preserve">The </w:t>
      </w:r>
      <w:r w:rsidR="004632F6">
        <w:t>ERA</w:t>
      </w:r>
      <w:r w:rsidRPr="00DB1021">
        <w:t xml:space="preserve"> must publish a report on the GSI Website at least once every six months setting out a summary for the preceding six months of:</w:t>
      </w:r>
    </w:p>
    <w:p w14:paraId="15D7800C" w14:textId="77777777" w:rsidR="00FF7B44" w:rsidRPr="00DB1021" w:rsidRDefault="00FF7B44" w:rsidP="00FF7B44">
      <w:pPr>
        <w:pStyle w:val="MRLevel4"/>
      </w:pPr>
      <w:bookmarkStart w:id="814" w:name="_DV_M906"/>
      <w:bookmarkEnd w:id="814"/>
      <w:r w:rsidRPr="00DB1021">
        <w:lastRenderedPageBreak/>
        <w:t>(a)</w:t>
      </w:r>
      <w:r w:rsidRPr="00DB1021">
        <w:tab/>
        <w:t xml:space="preserve">proceedings that have been brought before the Board; </w:t>
      </w:r>
    </w:p>
    <w:p w14:paraId="0757F68C" w14:textId="77777777" w:rsidR="00FF7B44" w:rsidRPr="00DB1021" w:rsidRDefault="00FF7B44" w:rsidP="00FF7B44">
      <w:pPr>
        <w:pStyle w:val="MRLevel4"/>
      </w:pPr>
      <w:bookmarkStart w:id="815" w:name="_DV_M907"/>
      <w:bookmarkEnd w:id="815"/>
      <w:r w:rsidRPr="00DB1021">
        <w:t>(b)</w:t>
      </w:r>
      <w:r w:rsidRPr="00DB1021">
        <w:tab/>
        <w:t xml:space="preserve">findings of the Board on matters referred to </w:t>
      </w:r>
      <w:r w:rsidR="00677D0F">
        <w:t>it</w:t>
      </w:r>
      <w:r w:rsidRPr="00DB1021">
        <w:t>;</w:t>
      </w:r>
    </w:p>
    <w:p w14:paraId="549A1673" w14:textId="77777777" w:rsidR="00FF7B44" w:rsidRPr="00DB1021" w:rsidRDefault="00FF7B44" w:rsidP="00FF7B44">
      <w:pPr>
        <w:pStyle w:val="MRLevel4"/>
      </w:pPr>
      <w:bookmarkStart w:id="816" w:name="_DV_M908"/>
      <w:bookmarkEnd w:id="816"/>
      <w:r w:rsidRPr="00DB1021">
        <w:t>(c)</w:t>
      </w:r>
      <w:r w:rsidRPr="00DB1021">
        <w:tab/>
        <w:t>orders made by the Board; and</w:t>
      </w:r>
    </w:p>
    <w:p w14:paraId="365C1F75" w14:textId="77777777" w:rsidR="00FF7B44" w:rsidRPr="00DB1021" w:rsidRDefault="00FF7B44" w:rsidP="00FF7B44">
      <w:pPr>
        <w:pStyle w:val="MRLevel4"/>
      </w:pPr>
      <w:bookmarkStart w:id="817" w:name="_DV_M909"/>
      <w:bookmarkEnd w:id="817"/>
      <w:r w:rsidRPr="00DB1021">
        <w:t>(d)</w:t>
      </w:r>
      <w:r w:rsidRPr="00DB1021">
        <w:tab/>
        <w:t xml:space="preserve">civil penalties imposed by the </w:t>
      </w:r>
      <w:r w:rsidR="004632F6">
        <w:t>ERA</w:t>
      </w:r>
      <w:r w:rsidRPr="00DB1021">
        <w:t xml:space="preserve"> under regulation 16 of the GSI Regulations, where these have not been set aside by the Board.</w:t>
      </w:r>
    </w:p>
    <w:p w14:paraId="072F91A4" w14:textId="77777777" w:rsidR="00FF7B44" w:rsidRPr="00DB1021" w:rsidRDefault="00FF7B44" w:rsidP="00FF7B44">
      <w:pPr>
        <w:pStyle w:val="MRLevel3"/>
      </w:pPr>
      <w:bookmarkStart w:id="818" w:name="_DV_M910"/>
      <w:bookmarkStart w:id="819" w:name="_DV_M911"/>
      <w:bookmarkEnd w:id="818"/>
      <w:bookmarkEnd w:id="819"/>
      <w:r w:rsidRPr="00DB1021">
        <w:t>(2)</w:t>
      </w:r>
      <w:r w:rsidRPr="00DB1021">
        <w:tab/>
        <w:t xml:space="preserve">In addition, the </w:t>
      </w:r>
      <w:r w:rsidR="00B66310">
        <w:t>ERA</w:t>
      </w:r>
      <w:r w:rsidRPr="00DB1021">
        <w:t xml:space="preserve"> </w:t>
      </w:r>
      <w:r w:rsidR="006F1CDD">
        <w:t xml:space="preserve">or AEMO </w:t>
      </w:r>
      <w:r w:rsidRPr="00DB1021">
        <w:t>may publish on the GSI Website other reports relating to matters under this Part in accordance with any relevant Procedures.</w:t>
      </w:r>
    </w:p>
    <w:p w14:paraId="46F2F4A7" w14:textId="77777777" w:rsidR="00FF7B44" w:rsidRPr="00DB1021" w:rsidRDefault="00FF7B44" w:rsidP="00FF7B44">
      <w:pPr>
        <w:pStyle w:val="MRLevel1B"/>
        <w:ind w:left="1985" w:hanging="1985"/>
      </w:pPr>
      <w:bookmarkStart w:id="820" w:name="_DV_M913"/>
      <w:bookmarkStart w:id="821" w:name="_Toc465348674"/>
      <w:bookmarkStart w:id="822" w:name="_Toc2242053"/>
      <w:bookmarkEnd w:id="820"/>
      <w:r w:rsidRPr="00DB1021">
        <w:t>Division 2</w:t>
      </w:r>
      <w:r w:rsidRPr="00DB1021">
        <w:tab/>
        <w:t>Investigation</w:t>
      </w:r>
      <w:bookmarkEnd w:id="821"/>
      <w:bookmarkEnd w:id="822"/>
    </w:p>
    <w:p w14:paraId="71A08DB8" w14:textId="77777777" w:rsidR="00FF7B44" w:rsidRPr="00DB1021" w:rsidRDefault="00185167" w:rsidP="00FF7B44">
      <w:pPr>
        <w:pStyle w:val="MRLevel2"/>
      </w:pPr>
      <w:bookmarkStart w:id="823" w:name="_Toc465348675"/>
      <w:bookmarkStart w:id="824" w:name="_Toc2242054"/>
      <w:r w:rsidRPr="00DB1021">
        <w:t>168</w:t>
      </w:r>
      <w:r w:rsidR="00FF7B44" w:rsidRPr="00DB1021">
        <w:tab/>
        <w:t>Initiating investigation of alleged breach</w:t>
      </w:r>
      <w:bookmarkEnd w:id="823"/>
      <w:bookmarkEnd w:id="824"/>
      <w:r w:rsidR="00FF7B44" w:rsidRPr="00DB1021">
        <w:t xml:space="preserve"> </w:t>
      </w:r>
    </w:p>
    <w:p w14:paraId="3769D0FE" w14:textId="77777777" w:rsidR="00FF7B44" w:rsidRPr="00DB1021" w:rsidRDefault="00FF7B44" w:rsidP="00FF7B44">
      <w:pPr>
        <w:pStyle w:val="MRLevel3"/>
      </w:pPr>
      <w:r w:rsidRPr="00DB1021">
        <w:t>(1)</w:t>
      </w:r>
      <w:r w:rsidRPr="00DB1021">
        <w:tab/>
        <w:t xml:space="preserve">A Gas Market Participant may inform the </w:t>
      </w:r>
      <w:r w:rsidR="00903E63">
        <w:t>ERA</w:t>
      </w:r>
      <w:r w:rsidRPr="00DB1021">
        <w:t xml:space="preserve"> </w:t>
      </w:r>
      <w:r w:rsidR="00903E63">
        <w:t xml:space="preserve">or AEMO </w:t>
      </w:r>
      <w:r w:rsidRPr="00DB1021">
        <w:t>in writing if it considers that it (the participant) or another participant has breached the Rules or a Procedure, and may provide evidence of that breach.</w:t>
      </w:r>
    </w:p>
    <w:p w14:paraId="71837191" w14:textId="77777777" w:rsidR="00FF7B44" w:rsidRPr="00DB1021" w:rsidRDefault="00FF7B44" w:rsidP="00FF7B44">
      <w:pPr>
        <w:pStyle w:val="MRLevel3"/>
      </w:pPr>
      <w:r w:rsidRPr="00DB1021">
        <w:rPr>
          <w:lang w:val="en-AU" w:eastAsia="en-US"/>
        </w:rPr>
        <w:t>(2)</w:t>
      </w:r>
      <w:r w:rsidRPr="00DB1021">
        <w:rPr>
          <w:lang w:val="en-AU" w:eastAsia="en-US"/>
        </w:rPr>
        <w:tab/>
        <w:t xml:space="preserve">If the </w:t>
      </w:r>
      <w:r w:rsidR="00903E63">
        <w:rPr>
          <w:lang w:val="en-AU" w:eastAsia="en-US"/>
        </w:rPr>
        <w:t>ERA</w:t>
      </w:r>
      <w:r w:rsidRPr="00DB1021">
        <w:rPr>
          <w:lang w:val="en-AU" w:eastAsia="en-US"/>
        </w:rPr>
        <w:t xml:space="preserve"> becomes aware of an alleged breach of the Rules or Procedures by a Gas Market Participant, </w:t>
      </w:r>
      <w:r w:rsidRPr="00DB1021">
        <w:t>it must investigate the alleged breach in accordance with this Division.</w:t>
      </w:r>
    </w:p>
    <w:p w14:paraId="5AA8CAF3" w14:textId="77777777" w:rsidR="00FF7B44" w:rsidRPr="00DB1021" w:rsidRDefault="00185167" w:rsidP="00FF7B44">
      <w:pPr>
        <w:pStyle w:val="MRLevel2"/>
      </w:pPr>
      <w:bookmarkStart w:id="825" w:name="_Toc465348676"/>
      <w:bookmarkStart w:id="826" w:name="_Toc2242055"/>
      <w:r w:rsidRPr="00DB1021">
        <w:t>169</w:t>
      </w:r>
      <w:r w:rsidR="00FF7B44" w:rsidRPr="00DB1021">
        <w:tab/>
        <w:t>Provision of information to an investigation</w:t>
      </w:r>
      <w:bookmarkEnd w:id="825"/>
      <w:bookmarkEnd w:id="826"/>
      <w:r w:rsidR="00FF7B44" w:rsidRPr="00DB1021">
        <w:t xml:space="preserve"> </w:t>
      </w:r>
    </w:p>
    <w:p w14:paraId="187EAF1C" w14:textId="77777777" w:rsidR="00FF7B44" w:rsidRDefault="00FF7B44" w:rsidP="00FF7B44">
      <w:pPr>
        <w:pStyle w:val="MRLevel3"/>
      </w:pPr>
      <w:r w:rsidRPr="00DB1021">
        <w:t>(1)</w:t>
      </w:r>
      <w:r w:rsidRPr="00DB1021">
        <w:tab/>
        <w:t xml:space="preserve">As part of an investigation into alleged breaches of the Rules or Procedures, the </w:t>
      </w:r>
      <w:r w:rsidR="00DE33E7">
        <w:t>ERA</w:t>
      </w:r>
      <w:r w:rsidRPr="00DB1021">
        <w:t xml:space="preserve"> may require information and records from Gas Market Participants.</w:t>
      </w:r>
    </w:p>
    <w:p w14:paraId="4F108F0D" w14:textId="77777777" w:rsidR="00FF7B44" w:rsidRPr="00DB1021" w:rsidRDefault="00FF7B44" w:rsidP="00FF7B44">
      <w:pPr>
        <w:pStyle w:val="MRLevel3"/>
      </w:pPr>
      <w:r w:rsidRPr="00DB1021">
        <w:t>(2)</w:t>
      </w:r>
      <w:r w:rsidRPr="00DB1021">
        <w:tab/>
        <w:t xml:space="preserve">The </w:t>
      </w:r>
      <w:r w:rsidR="00DE33E7">
        <w:t>ERA</w:t>
      </w:r>
      <w:r w:rsidRPr="00DB1021">
        <w:t xml:space="preserve"> may (but need not) meet with or otherwise contact the relevant Gas Market Participant where the </w:t>
      </w:r>
      <w:r w:rsidR="00DE33E7">
        <w:t>ERA</w:t>
      </w:r>
      <w:r w:rsidRPr="00DB1021">
        <w:t xml:space="preserve"> considers it necessary to obtain information in relation to </w:t>
      </w:r>
      <w:r w:rsidR="00677D0F">
        <w:t xml:space="preserve">an </w:t>
      </w:r>
      <w:r w:rsidRPr="00DB1021">
        <w:t xml:space="preserve">investigation, </w:t>
      </w:r>
      <w:r w:rsidR="00677D0F">
        <w:t xml:space="preserve">or </w:t>
      </w:r>
      <w:r w:rsidRPr="00DB1021">
        <w:t>to discuss the alleged breach and possible actions to rectify the situation.</w:t>
      </w:r>
    </w:p>
    <w:p w14:paraId="494CC34F" w14:textId="77777777" w:rsidR="00FF7B44" w:rsidRPr="00DB1021" w:rsidRDefault="00FF7B44" w:rsidP="00FF7B44">
      <w:pPr>
        <w:pStyle w:val="MRLevel3"/>
      </w:pPr>
      <w:r w:rsidRPr="00DB1021">
        <w:t>(3)</w:t>
      </w:r>
      <w:r w:rsidRPr="00DB1021">
        <w:tab/>
        <w:t>A Gas Market Participant must cooperate with an investigation into an alleged breach of the Rules or Procedures, including</w:t>
      </w:r>
      <w:r w:rsidR="000727D2">
        <w:t xml:space="preserve"> by</w:t>
      </w:r>
      <w:r w:rsidRPr="00DB1021">
        <w:t>:</w:t>
      </w:r>
    </w:p>
    <w:p w14:paraId="20ED8285" w14:textId="77777777" w:rsidR="00FF7B44" w:rsidRPr="00DB1021" w:rsidRDefault="00FF7B44" w:rsidP="00FF7B44">
      <w:pPr>
        <w:pStyle w:val="MRLevel4"/>
      </w:pPr>
      <w:r w:rsidRPr="00DB1021">
        <w:t>(a)</w:t>
      </w:r>
      <w:r w:rsidRPr="00DB1021">
        <w:tab/>
        <w:t xml:space="preserve">providing the </w:t>
      </w:r>
      <w:r w:rsidR="00DE33E7">
        <w:t>ERA</w:t>
      </w:r>
      <w:r w:rsidRPr="00DB1021">
        <w:t xml:space="preserve"> with information requested relating to the alleged breach in a timely manner; and</w:t>
      </w:r>
    </w:p>
    <w:p w14:paraId="52B4F378" w14:textId="77777777" w:rsidR="00FF7B44" w:rsidRDefault="00FF7B44" w:rsidP="00FF7B44">
      <w:pPr>
        <w:pStyle w:val="MRLevel4"/>
      </w:pPr>
      <w:r w:rsidRPr="00DB1021">
        <w:t>(b)</w:t>
      </w:r>
      <w:r w:rsidRPr="00DB1021">
        <w:tab/>
        <w:t>ensuring that any information provided is not false or misleading in a material particular.</w:t>
      </w:r>
    </w:p>
    <w:p w14:paraId="02ED238E" w14:textId="77777777" w:rsidR="00BC03E8" w:rsidRPr="00DB1021" w:rsidRDefault="00BC03E8" w:rsidP="00D63CDE">
      <w:pPr>
        <w:pStyle w:val="MRNote"/>
      </w:pPr>
      <w:r w:rsidRPr="00DB1021">
        <w:t xml:space="preserve">Note: </w:t>
      </w:r>
      <w:r w:rsidR="00384340">
        <w:t>This s</w:t>
      </w:r>
      <w:r w:rsidRPr="00DB1021">
        <w:t xml:space="preserve">ubrule </w:t>
      </w:r>
      <w:r>
        <w:t>is a</w:t>
      </w:r>
      <w:r w:rsidRPr="00DB1021">
        <w:t xml:space="preserve"> civil penalty provision for the purposes of the GSI Regulations. (See the GSI Regulations, regulation 15 and Schedule 1).</w:t>
      </w:r>
    </w:p>
    <w:p w14:paraId="5E79B3B5" w14:textId="77777777" w:rsidR="00CB2A4E" w:rsidRPr="00DB1021" w:rsidRDefault="00FF7B44" w:rsidP="00FF7B44">
      <w:pPr>
        <w:pStyle w:val="MRLevel3"/>
      </w:pPr>
      <w:r w:rsidRPr="00DB1021">
        <w:t>(4)</w:t>
      </w:r>
      <w:r w:rsidRPr="00DB1021">
        <w:tab/>
        <w:t>Where a Gas Market Participant does not comply with subrule (</w:t>
      </w:r>
      <w:r w:rsidR="00BC03E8">
        <w:t>3</w:t>
      </w:r>
      <w:r w:rsidRPr="00DB1021">
        <w:t xml:space="preserve">), the </w:t>
      </w:r>
      <w:r w:rsidR="00DE33E7">
        <w:t>ERA</w:t>
      </w:r>
      <w:r w:rsidRPr="00DB1021">
        <w:t xml:space="preserve"> may appoint a person to investigate the matter and provide a report or such other documentation as the </w:t>
      </w:r>
      <w:r w:rsidR="00DE33E7">
        <w:t>ERA</w:t>
      </w:r>
      <w:r w:rsidRPr="00DB1021">
        <w:t xml:space="preserve"> may require</w:t>
      </w:r>
      <w:r w:rsidR="00CB2A4E" w:rsidRPr="00DB1021">
        <w:t>.</w:t>
      </w:r>
    </w:p>
    <w:p w14:paraId="7DF01EA3" w14:textId="77777777" w:rsidR="0007158A" w:rsidRDefault="00CB2A4E" w:rsidP="0007158A">
      <w:pPr>
        <w:pStyle w:val="MRLevel3"/>
      </w:pPr>
      <w:r w:rsidRPr="00DB1021">
        <w:lastRenderedPageBreak/>
        <w:t>(5)</w:t>
      </w:r>
      <w:r w:rsidRPr="00DB1021">
        <w:tab/>
      </w:r>
      <w:r w:rsidR="0007158A" w:rsidRPr="00DB1021">
        <w:t xml:space="preserve">A Gas Market Participant must </w:t>
      </w:r>
      <w:r w:rsidR="0007158A">
        <w:t xml:space="preserve">do all things reasonably required or necessary to </w:t>
      </w:r>
      <w:r w:rsidR="0007158A" w:rsidRPr="00DB1021">
        <w:t xml:space="preserve">assist the person appointed under subrule (4) </w:t>
      </w:r>
      <w:r w:rsidR="0007158A">
        <w:t xml:space="preserve">(the investigator) </w:t>
      </w:r>
      <w:r w:rsidR="0007158A" w:rsidRPr="00DB1021">
        <w:t>to undertake the investigation</w:t>
      </w:r>
      <w:r w:rsidR="0007158A">
        <w:t>, including by:</w:t>
      </w:r>
    </w:p>
    <w:p w14:paraId="7FD45C08" w14:textId="77777777" w:rsidR="0007158A" w:rsidRDefault="0007158A" w:rsidP="0007158A">
      <w:pPr>
        <w:pStyle w:val="MRLevel4"/>
      </w:pPr>
      <w:r>
        <w:t>(a)</w:t>
      </w:r>
      <w:r>
        <w:tab/>
        <w:t>not obstructing the investigator in undertaking the investigation;</w:t>
      </w:r>
    </w:p>
    <w:p w14:paraId="10DB92D3" w14:textId="77777777" w:rsidR="0007158A" w:rsidRDefault="0007158A" w:rsidP="0007158A">
      <w:pPr>
        <w:pStyle w:val="MRLevel4"/>
      </w:pPr>
      <w:r>
        <w:t>(b)</w:t>
      </w:r>
      <w:r>
        <w:tab/>
      </w:r>
      <w:r w:rsidRPr="00DB1021">
        <w:t xml:space="preserve">providing the </w:t>
      </w:r>
      <w:r>
        <w:t>investigator</w:t>
      </w:r>
      <w:r w:rsidRPr="00DB1021">
        <w:t xml:space="preserve"> with information requested relating to the alleged breach in a timely manner</w:t>
      </w:r>
      <w:r>
        <w:t>; and</w:t>
      </w:r>
    </w:p>
    <w:p w14:paraId="529C5C21" w14:textId="77777777" w:rsidR="0007158A" w:rsidRPr="00DB1021" w:rsidRDefault="0007158A" w:rsidP="0007158A">
      <w:pPr>
        <w:pStyle w:val="MRLevel4"/>
      </w:pPr>
      <w:r>
        <w:t>(c)</w:t>
      </w:r>
      <w:r>
        <w:tab/>
        <w:t>ensuring that any information provided is not false or misleading in a material particular.</w:t>
      </w:r>
    </w:p>
    <w:p w14:paraId="53872FA9" w14:textId="77777777" w:rsidR="00032C04" w:rsidRDefault="0007158A" w:rsidP="002F32A2">
      <w:pPr>
        <w:pStyle w:val="MRNote"/>
      </w:pPr>
      <w:r w:rsidRPr="00DB1021" w:rsidDel="0007158A">
        <w:t xml:space="preserve"> </w:t>
      </w:r>
      <w:r w:rsidR="00FF7B44" w:rsidRPr="00DB1021">
        <w:t xml:space="preserve">Note: </w:t>
      </w:r>
      <w:r w:rsidR="00384340">
        <w:t>This s</w:t>
      </w:r>
      <w:r w:rsidR="00FF7B44" w:rsidRPr="00DB1021">
        <w:t>ubrule</w:t>
      </w:r>
      <w:r w:rsidR="00CB2A4E" w:rsidRPr="00DB1021">
        <w:t xml:space="preserve"> </w:t>
      </w:r>
      <w:r w:rsidR="00BC03E8">
        <w:t>is a</w:t>
      </w:r>
      <w:r w:rsidR="00520F01" w:rsidRPr="00DB1021">
        <w:t xml:space="preserve"> </w:t>
      </w:r>
      <w:r w:rsidR="00FF7B44" w:rsidRPr="00DB1021">
        <w:t>civil penalty provision for the purposes of the GSI Regulations. (See the GSI Regulations, regulation 15 and Schedule 1).</w:t>
      </w:r>
    </w:p>
    <w:p w14:paraId="043C3FCA" w14:textId="77777777" w:rsidR="00FF7B44" w:rsidRPr="00DB1021" w:rsidRDefault="00FF7B44" w:rsidP="00FF7B44">
      <w:pPr>
        <w:pStyle w:val="MRLevel3"/>
      </w:pPr>
      <w:r w:rsidRPr="00DB1021">
        <w:t>(</w:t>
      </w:r>
      <w:r w:rsidR="00CB2A4E" w:rsidRPr="00DB1021">
        <w:t>6</w:t>
      </w:r>
      <w:r w:rsidRPr="00DB1021">
        <w:t>)</w:t>
      </w:r>
      <w:r w:rsidRPr="00DB1021">
        <w:tab/>
        <w:t>The cost of an investigation and the preparation of a report or other documentation under subrule (</w:t>
      </w:r>
      <w:r w:rsidR="00CB2A4E" w:rsidRPr="00DB1021">
        <w:t>4</w:t>
      </w:r>
      <w:r w:rsidRPr="00DB1021">
        <w:t xml:space="preserve">) must be met by the Gas Market Participant unless the </w:t>
      </w:r>
      <w:r w:rsidR="00DE33E7">
        <w:t>ERA</w:t>
      </w:r>
      <w:r w:rsidRPr="00DB1021">
        <w:t xml:space="preserve"> determines otherwise.</w:t>
      </w:r>
    </w:p>
    <w:p w14:paraId="1667D03F" w14:textId="77777777" w:rsidR="00FF7B44" w:rsidRPr="00DB1021" w:rsidRDefault="00185167" w:rsidP="00FF7B44">
      <w:pPr>
        <w:pStyle w:val="MRLevel2"/>
      </w:pPr>
      <w:bookmarkStart w:id="827" w:name="_Toc465348677"/>
      <w:bookmarkStart w:id="828" w:name="_Toc2242056"/>
      <w:r w:rsidRPr="00DB1021">
        <w:t>170</w:t>
      </w:r>
      <w:r w:rsidR="00FF7B44" w:rsidRPr="00DB1021">
        <w:tab/>
        <w:t>Warning Notices</w:t>
      </w:r>
      <w:bookmarkEnd w:id="827"/>
      <w:bookmarkEnd w:id="828"/>
    </w:p>
    <w:p w14:paraId="27ACCCA4" w14:textId="77777777" w:rsidR="00FF7B44" w:rsidRPr="00DB1021" w:rsidRDefault="00FF7B44" w:rsidP="00FF7B44">
      <w:pPr>
        <w:pStyle w:val="MRLevel3"/>
      </w:pPr>
      <w:r w:rsidRPr="00DB1021">
        <w:t>(1)</w:t>
      </w:r>
      <w:r w:rsidRPr="00DB1021">
        <w:tab/>
        <w:t xml:space="preserve">Where the </w:t>
      </w:r>
      <w:r w:rsidR="00410F5D">
        <w:t>ERA</w:t>
      </w:r>
      <w:r w:rsidRPr="00DB1021">
        <w:t xml:space="preserve"> reasonably considers a breach of the Rules or Procedures has taken place, it may issue a Warning Notice to a Gas Market Participant.</w:t>
      </w:r>
    </w:p>
    <w:p w14:paraId="2B337B8F" w14:textId="77777777" w:rsidR="00FF7B44" w:rsidRPr="00DB1021" w:rsidRDefault="00FF7B44" w:rsidP="00FF7B44">
      <w:pPr>
        <w:pStyle w:val="MRLevel3"/>
      </w:pPr>
      <w:r w:rsidRPr="00DB1021">
        <w:t>(2)</w:t>
      </w:r>
      <w:r w:rsidRPr="00DB1021">
        <w:tab/>
        <w:t>The Warning Notice must:</w:t>
      </w:r>
    </w:p>
    <w:p w14:paraId="7117D777" w14:textId="77777777" w:rsidR="00FF7B44" w:rsidRPr="00DB1021" w:rsidRDefault="00FF7B44" w:rsidP="00FF7B44">
      <w:pPr>
        <w:pStyle w:val="MRLevel4"/>
      </w:pPr>
      <w:r w:rsidRPr="00DB1021">
        <w:t>(a)</w:t>
      </w:r>
      <w:r w:rsidRPr="00DB1021">
        <w:tab/>
        <w:t>include the date on which the notice is issued;</w:t>
      </w:r>
    </w:p>
    <w:p w14:paraId="3AB1EB1D" w14:textId="77777777" w:rsidR="00FF7B44" w:rsidRPr="00DB1021" w:rsidRDefault="00FF7B44" w:rsidP="00FF7B44">
      <w:pPr>
        <w:pStyle w:val="MRLevel4"/>
      </w:pPr>
      <w:r w:rsidRPr="00DB1021">
        <w:t>(b)</w:t>
      </w:r>
      <w:r w:rsidRPr="00DB1021">
        <w:tab/>
        <w:t xml:space="preserve">identify the particular provisions of the Rules or Procedures that the </w:t>
      </w:r>
      <w:r w:rsidR="00410F5D">
        <w:t>ERA</w:t>
      </w:r>
      <w:r w:rsidRPr="00DB1021">
        <w:t xml:space="preserve"> considers have been, or are being, breached; </w:t>
      </w:r>
    </w:p>
    <w:p w14:paraId="56958D2D" w14:textId="77777777" w:rsidR="00FF7B44" w:rsidRPr="00DB1021" w:rsidRDefault="00FF7B44" w:rsidP="00FF7B44">
      <w:pPr>
        <w:pStyle w:val="MRLevel4"/>
      </w:pPr>
      <w:r w:rsidRPr="00DB1021">
        <w:t>(c)</w:t>
      </w:r>
      <w:r w:rsidRPr="00DB1021">
        <w:tab/>
        <w:t>describe the behaviour that comprises the alleged breach; and</w:t>
      </w:r>
    </w:p>
    <w:p w14:paraId="4255E8CA" w14:textId="77777777" w:rsidR="00FF7B44" w:rsidRPr="00DB1021" w:rsidRDefault="00FF7B44" w:rsidP="00FF7B44">
      <w:pPr>
        <w:pStyle w:val="MRLevel4"/>
      </w:pPr>
      <w:r w:rsidRPr="00DB1021">
        <w:t>(d)</w:t>
      </w:r>
      <w:r w:rsidRPr="00DB1021">
        <w:tab/>
        <w:t>request an explanation.</w:t>
      </w:r>
    </w:p>
    <w:p w14:paraId="74D0675E" w14:textId="77777777" w:rsidR="00FF7B44" w:rsidRPr="00DB1021" w:rsidRDefault="00FF7B44" w:rsidP="00FF7B44">
      <w:pPr>
        <w:pStyle w:val="MRLevel3"/>
      </w:pPr>
      <w:r w:rsidRPr="00DB1021">
        <w:t>(3)</w:t>
      </w:r>
      <w:r w:rsidRPr="00DB1021">
        <w:tab/>
        <w:t xml:space="preserve">Where the </w:t>
      </w:r>
      <w:r w:rsidR="00410F5D">
        <w:t>ERA</w:t>
      </w:r>
      <w:r w:rsidRPr="00DB1021">
        <w:t xml:space="preserve"> considers that it is appropriate in the particular circumstances, a Warning Notice may include a request that the alleged breach be rectified and a time (which the </w:t>
      </w:r>
      <w:r w:rsidR="00410F5D">
        <w:t>ERA</w:t>
      </w:r>
      <w:r w:rsidRPr="00DB1021">
        <w:t xml:space="preserve"> considers reasonable) by which the alleged breach should be rectified. </w:t>
      </w:r>
    </w:p>
    <w:p w14:paraId="7A1A871E" w14:textId="77777777" w:rsidR="00FF7B44" w:rsidRPr="00DB1021" w:rsidRDefault="00FF7B44" w:rsidP="00FF7B44">
      <w:pPr>
        <w:pStyle w:val="MRLevel3"/>
      </w:pPr>
      <w:r w:rsidRPr="00DB1021">
        <w:t>(4)</w:t>
      </w:r>
      <w:r w:rsidRPr="00DB1021">
        <w:tab/>
        <w:t>A Gas Market Participant to whom a Warning Notice is issued must respond in writing to the matters raised in the notice by the date specified in the notice.</w:t>
      </w:r>
    </w:p>
    <w:p w14:paraId="66BE8168" w14:textId="77777777" w:rsidR="00FF7B44" w:rsidRPr="00DB1021" w:rsidRDefault="00FF7B44" w:rsidP="00FF7B44">
      <w:pPr>
        <w:pStyle w:val="MRLevel2"/>
      </w:pPr>
      <w:bookmarkStart w:id="829" w:name="_Toc465348678"/>
      <w:bookmarkStart w:id="830" w:name="_Toc2242057"/>
      <w:r w:rsidRPr="00DB1021">
        <w:t>1</w:t>
      </w:r>
      <w:r w:rsidR="00185167" w:rsidRPr="00DB1021">
        <w:t>71</w:t>
      </w:r>
      <w:r w:rsidRPr="00DB1021">
        <w:tab/>
        <w:t>Actions required after issue of Warning Notice</w:t>
      </w:r>
      <w:bookmarkEnd w:id="829"/>
      <w:bookmarkEnd w:id="830"/>
    </w:p>
    <w:p w14:paraId="35776832" w14:textId="77777777" w:rsidR="00FF7B44" w:rsidRPr="00DB1021" w:rsidRDefault="00FF7B44" w:rsidP="00FF7B44">
      <w:pPr>
        <w:pStyle w:val="MRLevel3"/>
      </w:pPr>
      <w:r w:rsidRPr="00DB1021">
        <w:t>(1)</w:t>
      </w:r>
      <w:r w:rsidRPr="00DB1021">
        <w:tab/>
        <w:t xml:space="preserve">This rule applies where the </w:t>
      </w:r>
      <w:r w:rsidR="00410F5D">
        <w:t>ERA</w:t>
      </w:r>
      <w:r w:rsidRPr="00DB1021">
        <w:t xml:space="preserve"> has issued a Warning Notice to a Gas Market Participant.</w:t>
      </w:r>
    </w:p>
    <w:p w14:paraId="40E511D8" w14:textId="77777777" w:rsidR="00FF7B44" w:rsidRPr="00DB1021" w:rsidRDefault="00FF7B44" w:rsidP="00FF7B44">
      <w:pPr>
        <w:pStyle w:val="MRLevel3"/>
      </w:pPr>
      <w:r w:rsidRPr="00DB1021">
        <w:t>(2)</w:t>
      </w:r>
      <w:r w:rsidRPr="00DB1021">
        <w:tab/>
        <w:t xml:space="preserve">Where the </w:t>
      </w:r>
      <w:r w:rsidR="00410F5D">
        <w:t>ERA</w:t>
      </w:r>
      <w:r w:rsidRPr="00DB1021">
        <w:t xml:space="preserve"> considers that a Gas Market Participant has contravened a Category A Civil Penalty Provision, the </w:t>
      </w:r>
      <w:r w:rsidR="00410F5D">
        <w:t>ERA</w:t>
      </w:r>
      <w:r w:rsidRPr="00DB1021">
        <w:t xml:space="preserve"> may issue a notice in accordance with regulation 16 of the GSI Regulations.</w:t>
      </w:r>
    </w:p>
    <w:p w14:paraId="2EEA507B" w14:textId="77777777" w:rsidR="00FF7B44" w:rsidRPr="00DB1021" w:rsidRDefault="00FF7B44" w:rsidP="00FF7B44">
      <w:pPr>
        <w:pStyle w:val="MRLevel3"/>
      </w:pPr>
      <w:r w:rsidRPr="00DB1021">
        <w:lastRenderedPageBreak/>
        <w:t>(3)</w:t>
      </w:r>
      <w:r w:rsidRPr="00DB1021">
        <w:tab/>
        <w:t xml:space="preserve">Where the </w:t>
      </w:r>
      <w:r w:rsidR="00410F5D">
        <w:t>ERA</w:t>
      </w:r>
      <w:r w:rsidRPr="00DB1021">
        <w:t xml:space="preserve"> considers that a Gas Market Participant has contravened a provision of the Rules, the </w:t>
      </w:r>
      <w:r w:rsidR="00410F5D">
        <w:t>ERA</w:t>
      </w:r>
      <w:r w:rsidRPr="00DB1021">
        <w:t xml:space="preserve"> may apply to the Board for one or more orders under regulations 17 and 18 of the GSI Regulations.</w:t>
      </w:r>
    </w:p>
    <w:p w14:paraId="6E1E3D52" w14:textId="77777777" w:rsidR="00FF7B44" w:rsidRPr="00DB1021" w:rsidRDefault="00FF7B44" w:rsidP="00FF7B44">
      <w:pPr>
        <w:pStyle w:val="MRLevel3"/>
      </w:pPr>
      <w:r w:rsidRPr="00DB1021">
        <w:t>(4)</w:t>
      </w:r>
      <w:r w:rsidRPr="00DB1021">
        <w:tab/>
        <w:t xml:space="preserve">Where the </w:t>
      </w:r>
      <w:r w:rsidR="00410F5D">
        <w:t>ERA</w:t>
      </w:r>
      <w:r w:rsidRPr="00DB1021">
        <w:t xml:space="preserve"> decides to apply to the Board for orders under regulations 17 and 18 of the GSI Regulations, the </w:t>
      </w:r>
      <w:r w:rsidR="00410F5D">
        <w:t>ERA</w:t>
      </w:r>
      <w:r w:rsidRPr="00DB1021">
        <w:t xml:space="preserve"> must provide the Gas Market Participant with a copy of the application for orders from the Board referred to in regulation 24 of the GSI Regulations.</w:t>
      </w:r>
    </w:p>
    <w:p w14:paraId="19236D4D" w14:textId="77777777" w:rsidR="00FF7B44" w:rsidRPr="00DB1021" w:rsidRDefault="00FF7B44" w:rsidP="00FF7B44">
      <w:pPr>
        <w:pStyle w:val="MRLevel3"/>
      </w:pPr>
      <w:r w:rsidRPr="00DB1021">
        <w:t>(5)</w:t>
      </w:r>
      <w:r w:rsidRPr="00DB1021">
        <w:tab/>
        <w:t xml:space="preserve">Where the </w:t>
      </w:r>
      <w:r w:rsidR="00410F5D">
        <w:t>ERA</w:t>
      </w:r>
      <w:r w:rsidRPr="00DB1021">
        <w:t xml:space="preserve"> considers that no further action should be taken, the </w:t>
      </w:r>
      <w:r w:rsidR="00410F5D">
        <w:t>ERA</w:t>
      </w:r>
      <w:r w:rsidRPr="00DB1021">
        <w:t xml:space="preserve"> must notify the following Gas Market Participants of the decision:</w:t>
      </w:r>
    </w:p>
    <w:p w14:paraId="7F24D5D8" w14:textId="77777777" w:rsidR="00FF7B44" w:rsidRPr="00DB1021" w:rsidRDefault="00FF7B44" w:rsidP="00FF7B44">
      <w:pPr>
        <w:pStyle w:val="MRLevel4"/>
      </w:pPr>
      <w:r w:rsidRPr="00DB1021">
        <w:t>(a)</w:t>
      </w:r>
      <w:r w:rsidRPr="00DB1021">
        <w:tab/>
        <w:t>the participant that is alleged to have breached the Rules; and</w:t>
      </w:r>
    </w:p>
    <w:p w14:paraId="432CCC7C" w14:textId="77777777" w:rsidR="00FF7B44" w:rsidRPr="00DB1021" w:rsidRDefault="00FF7B44" w:rsidP="00FF7B44">
      <w:pPr>
        <w:pStyle w:val="MRLevel4"/>
      </w:pPr>
      <w:r w:rsidRPr="00DB1021">
        <w:t>(b)</w:t>
      </w:r>
      <w:r w:rsidRPr="00DB1021">
        <w:tab/>
        <w:t xml:space="preserve">the participant who informed the </w:t>
      </w:r>
      <w:r w:rsidR="00410F5D">
        <w:t>ERA</w:t>
      </w:r>
      <w:r w:rsidR="0091797B">
        <w:t xml:space="preserve"> or AEMO</w:t>
      </w:r>
      <w:r w:rsidRPr="00DB1021">
        <w:t xml:space="preserve"> of an alleged breach of the Rules under </w:t>
      </w:r>
      <w:r w:rsidR="0084727C">
        <w:t>sub</w:t>
      </w:r>
      <w:r w:rsidRPr="00DB1021">
        <w:t xml:space="preserve">rule </w:t>
      </w:r>
      <w:r w:rsidR="007175C7" w:rsidRPr="00DB1021">
        <w:t>1</w:t>
      </w:r>
      <w:r w:rsidR="002F32A2">
        <w:t>68</w:t>
      </w:r>
      <w:r w:rsidRPr="00DB1021">
        <w:t>(1) (if applicable).</w:t>
      </w:r>
    </w:p>
    <w:p w14:paraId="28AD8531" w14:textId="77777777" w:rsidR="00FF7B44" w:rsidRPr="00DB1021" w:rsidRDefault="00185167" w:rsidP="00FF7B44">
      <w:pPr>
        <w:pStyle w:val="MRLevel2"/>
      </w:pPr>
      <w:bookmarkStart w:id="831" w:name="_Toc465348679"/>
      <w:bookmarkStart w:id="832" w:name="_Toc2242058"/>
      <w:r w:rsidRPr="00DB1021">
        <w:t>172</w:t>
      </w:r>
      <w:r w:rsidR="00FF7B44" w:rsidRPr="00DB1021">
        <w:tab/>
        <w:t>Record keeping of investigation activities</w:t>
      </w:r>
      <w:bookmarkEnd w:id="831"/>
      <w:bookmarkEnd w:id="832"/>
    </w:p>
    <w:p w14:paraId="23DB81F8" w14:textId="77777777" w:rsidR="00FF7B44" w:rsidRPr="00DB1021" w:rsidRDefault="00FF7B44" w:rsidP="00FF7B44">
      <w:pPr>
        <w:pStyle w:val="MRLevel3continued"/>
      </w:pPr>
      <w:r w:rsidRPr="00DB1021">
        <w:t xml:space="preserve">The </w:t>
      </w:r>
      <w:r w:rsidR="00410F5D">
        <w:t>ERA</w:t>
      </w:r>
      <w:r w:rsidRPr="00DB1021">
        <w:t xml:space="preserve"> must ensure that records are kept of all investigation activities, including details of any investigation of an alleged breach, and any response by a Gas Market Participant to a Warning Notice issued under this Division.</w:t>
      </w:r>
    </w:p>
    <w:p w14:paraId="3715C06A" w14:textId="77777777" w:rsidR="00FF7B44" w:rsidRPr="00DB1021" w:rsidRDefault="00FF7B44" w:rsidP="00FF7B44">
      <w:pPr>
        <w:pStyle w:val="MRLevel2"/>
      </w:pPr>
      <w:bookmarkStart w:id="833" w:name="_DV_M871"/>
      <w:bookmarkStart w:id="834" w:name="_Toc465348680"/>
      <w:bookmarkStart w:id="835" w:name="_Toc2242059"/>
      <w:bookmarkEnd w:id="808"/>
      <w:bookmarkEnd w:id="809"/>
      <w:bookmarkEnd w:id="833"/>
      <w:r w:rsidRPr="00DB1021">
        <w:t>1</w:t>
      </w:r>
      <w:r w:rsidR="00185167" w:rsidRPr="00DB1021">
        <w:t>73</w:t>
      </w:r>
      <w:r w:rsidRPr="00DB1021">
        <w:tab/>
      </w:r>
      <w:r w:rsidR="00410F5D">
        <w:t>ERA</w:t>
      </w:r>
      <w:r w:rsidRPr="00DB1021">
        <w:t xml:space="preserve"> may direct a Gas Market Participant</w:t>
      </w:r>
      <w:bookmarkEnd w:id="834"/>
      <w:bookmarkEnd w:id="835"/>
    </w:p>
    <w:p w14:paraId="58837A9F" w14:textId="77777777" w:rsidR="00FF7B44" w:rsidRDefault="00FF7B44" w:rsidP="00FF7B44">
      <w:pPr>
        <w:pStyle w:val="MRLevel3"/>
      </w:pPr>
      <w:bookmarkStart w:id="836" w:name="_DV_M903"/>
      <w:bookmarkEnd w:id="836"/>
      <w:r w:rsidRPr="00DB1021">
        <w:t>(1)</w:t>
      </w:r>
      <w:r w:rsidRPr="00DB1021">
        <w:tab/>
      </w:r>
      <w:r w:rsidR="00640F9D">
        <w:t xml:space="preserve">If an order of the Board requires a Gas Market Participant to change its systems or operations to give effect to the order, the </w:t>
      </w:r>
      <w:r w:rsidR="00410F5D">
        <w:t>ERA</w:t>
      </w:r>
      <w:r w:rsidR="00640F9D">
        <w:t xml:space="preserve"> may give directions to the participant </w:t>
      </w:r>
      <w:r w:rsidRPr="00DB1021">
        <w:t xml:space="preserve">to assist in giving effect to </w:t>
      </w:r>
      <w:r w:rsidR="00640F9D">
        <w:t>those changes</w:t>
      </w:r>
      <w:r w:rsidRPr="00DB1021">
        <w:t xml:space="preserve">. </w:t>
      </w:r>
    </w:p>
    <w:p w14:paraId="470416FA" w14:textId="77777777" w:rsidR="0062468E" w:rsidRDefault="0062468E" w:rsidP="0062468E">
      <w:pPr>
        <w:pStyle w:val="MRLevel3"/>
      </w:pPr>
      <w:r>
        <w:t>(1A)</w:t>
      </w:r>
      <w:r>
        <w:tab/>
        <w:t xml:space="preserve">The </w:t>
      </w:r>
      <w:r w:rsidR="00410F5D">
        <w:t>ERA</w:t>
      </w:r>
      <w:r>
        <w:t xml:space="preserve"> must consult with AEMO prior to giving a direction under subrule (1).</w:t>
      </w:r>
    </w:p>
    <w:p w14:paraId="02F26046" w14:textId="77777777" w:rsidR="00FF7B44" w:rsidRPr="00DB1021" w:rsidRDefault="00FF7B44" w:rsidP="00FF7B44">
      <w:pPr>
        <w:pStyle w:val="MRLevel3"/>
      </w:pPr>
      <w:bookmarkStart w:id="837" w:name="_DV_M904"/>
      <w:bookmarkEnd w:id="837"/>
      <w:r w:rsidRPr="00DB1021">
        <w:t>(2)</w:t>
      </w:r>
      <w:r w:rsidRPr="00DB1021">
        <w:tab/>
        <w:t xml:space="preserve">A Gas Market Participant must comply with a direction of the </w:t>
      </w:r>
      <w:r w:rsidR="00410F5D">
        <w:t>ERA</w:t>
      </w:r>
      <w:r w:rsidRPr="00DB1021">
        <w:t xml:space="preserve"> given under subrule (1).</w:t>
      </w:r>
    </w:p>
    <w:p w14:paraId="2763FCAD" w14:textId="77777777" w:rsidR="00032C04" w:rsidRDefault="00FF7B44" w:rsidP="00D63CDE">
      <w:pPr>
        <w:pStyle w:val="MRNote"/>
      </w:pPr>
      <w:r w:rsidRPr="00DB1021">
        <w:t>Note: This subrule is a civil penalty provision for the purposes of the GSI Regulations. (See the GSI Regulations, regulation 15 and Schedule 1).</w:t>
      </w:r>
    </w:p>
    <w:p w14:paraId="41E148E0" w14:textId="77777777" w:rsidR="00FF7B44" w:rsidRPr="00DB1021" w:rsidRDefault="00FF7B44" w:rsidP="00FF7B44">
      <w:pPr>
        <w:pStyle w:val="MRLevel1B"/>
        <w:ind w:left="1985" w:hanging="1985"/>
      </w:pPr>
      <w:bookmarkStart w:id="838" w:name="_DV_M880"/>
      <w:bookmarkStart w:id="839" w:name="_DV_M881"/>
      <w:bookmarkStart w:id="840" w:name="_DV_M892"/>
      <w:bookmarkStart w:id="841" w:name="_Toc465348681"/>
      <w:bookmarkStart w:id="842" w:name="_Toc2242060"/>
      <w:bookmarkEnd w:id="838"/>
      <w:bookmarkEnd w:id="839"/>
      <w:bookmarkEnd w:id="840"/>
      <w:r w:rsidRPr="00DB1021">
        <w:t>Division 3</w:t>
      </w:r>
      <w:r w:rsidRPr="00DB1021">
        <w:tab/>
        <w:t xml:space="preserve">Compliance by </w:t>
      </w:r>
      <w:r w:rsidR="00D6755C">
        <w:t>AEMO</w:t>
      </w:r>
      <w:bookmarkEnd w:id="841"/>
      <w:bookmarkEnd w:id="842"/>
    </w:p>
    <w:p w14:paraId="7AB5838D" w14:textId="77777777" w:rsidR="00FF7B44" w:rsidRPr="00DB1021" w:rsidRDefault="00E31ADE" w:rsidP="00FF7B44">
      <w:pPr>
        <w:pStyle w:val="MRLevel2"/>
      </w:pPr>
      <w:bookmarkStart w:id="843" w:name="_DV_M896"/>
      <w:bookmarkStart w:id="844" w:name="_DV_M902"/>
      <w:bookmarkStart w:id="845" w:name="_Toc465348682"/>
      <w:bookmarkStart w:id="846" w:name="_Toc2242061"/>
      <w:bookmarkEnd w:id="843"/>
      <w:bookmarkEnd w:id="844"/>
      <w:r w:rsidRPr="00DB1021">
        <w:t>174</w:t>
      </w:r>
      <w:r w:rsidR="00FF7B44" w:rsidRPr="00DB1021">
        <w:tab/>
      </w:r>
      <w:bookmarkStart w:id="847" w:name="_Toc136232142"/>
      <w:bookmarkStart w:id="848" w:name="_Toc139100780"/>
      <w:r w:rsidR="00FF7B44" w:rsidRPr="00DB1021">
        <w:t xml:space="preserve">Annual compliance audit for </w:t>
      </w:r>
      <w:r w:rsidR="00D6755C">
        <w:t>AEMO</w:t>
      </w:r>
      <w:bookmarkEnd w:id="845"/>
      <w:bookmarkEnd w:id="847"/>
      <w:bookmarkEnd w:id="848"/>
      <w:bookmarkEnd w:id="846"/>
    </w:p>
    <w:p w14:paraId="2084B1AF" w14:textId="77777777" w:rsidR="00FF7B44" w:rsidRPr="00DB1021" w:rsidRDefault="00FF7B44" w:rsidP="00FF7B44">
      <w:pPr>
        <w:pStyle w:val="MRLevel3"/>
      </w:pPr>
      <w:bookmarkStart w:id="849" w:name="_DV_M916"/>
      <w:bookmarkEnd w:id="849"/>
      <w:r w:rsidRPr="00DB1021">
        <w:t>(1)</w:t>
      </w:r>
      <w:r w:rsidRPr="00DB1021">
        <w:tab/>
      </w:r>
      <w:r w:rsidR="00A7120E">
        <w:t>AEMO</w:t>
      </w:r>
      <w:r w:rsidRPr="00DB1021">
        <w:t xml:space="preserve"> must appoint one or more auditors to conduct an audit </w:t>
      </w:r>
      <w:r w:rsidR="00895D34">
        <w:t xml:space="preserve">of AEMO </w:t>
      </w:r>
      <w:r w:rsidRPr="00DB1021">
        <w:t xml:space="preserve">at least annually, and may carry out additional audits as </w:t>
      </w:r>
      <w:r w:rsidR="00A7120E">
        <w:t>AEMO</w:t>
      </w:r>
      <w:r w:rsidRPr="00DB1021">
        <w:t xml:space="preserve"> sees fit.</w:t>
      </w:r>
    </w:p>
    <w:p w14:paraId="1DA14AFC" w14:textId="77777777" w:rsidR="00FF7B44" w:rsidRPr="00DB1021" w:rsidRDefault="00FF7B44" w:rsidP="00FF7B44">
      <w:pPr>
        <w:pStyle w:val="MRLevel3"/>
      </w:pPr>
      <w:r w:rsidRPr="00DB1021">
        <w:t>(2)</w:t>
      </w:r>
      <w:r w:rsidRPr="00DB1021">
        <w:tab/>
      </w:r>
      <w:r w:rsidR="00A7120E">
        <w:t>AEMO</w:t>
      </w:r>
      <w:r w:rsidRPr="00DB1021">
        <w:t xml:space="preserve"> must ensure that the audit covers such matters as </w:t>
      </w:r>
      <w:r w:rsidR="00A7120E">
        <w:t>AEMO</w:t>
      </w:r>
      <w:r w:rsidRPr="00DB1021">
        <w:t xml:space="preserve"> considers appropriate, which must include</w:t>
      </w:r>
      <w:r w:rsidR="00B67B6C">
        <w:rPr>
          <w:rFonts w:cs="Arial"/>
        </w:rPr>
        <w:t>—</w:t>
      </w:r>
    </w:p>
    <w:p w14:paraId="4FC6792B" w14:textId="77777777" w:rsidR="00FF7B44" w:rsidRPr="00DB1021" w:rsidRDefault="00FF7B44" w:rsidP="00FF7B44">
      <w:pPr>
        <w:pStyle w:val="MRLevel4"/>
      </w:pPr>
      <w:bookmarkStart w:id="850" w:name="_DV_M919"/>
      <w:bookmarkEnd w:id="850"/>
      <w:r w:rsidRPr="00DB1021">
        <w:lastRenderedPageBreak/>
        <w:t>(a)</w:t>
      </w:r>
      <w:r w:rsidRPr="00DB1021">
        <w:tab/>
        <w:t xml:space="preserve">the compliance of </w:t>
      </w:r>
      <w:r w:rsidR="00D6755C">
        <w:t>AEMO</w:t>
      </w:r>
      <w:r w:rsidRPr="00DB1021">
        <w:t>’s internal procedures and business processes with the Rules;</w:t>
      </w:r>
    </w:p>
    <w:p w14:paraId="0C233560" w14:textId="77777777" w:rsidR="00FF7B44" w:rsidRPr="00DB1021" w:rsidRDefault="00FF7B44" w:rsidP="00FF7B44">
      <w:pPr>
        <w:pStyle w:val="MRLevel4"/>
      </w:pPr>
      <w:bookmarkStart w:id="851" w:name="_DV_M920"/>
      <w:bookmarkEnd w:id="851"/>
      <w:r w:rsidRPr="00DB1021">
        <w:t>(b)</w:t>
      </w:r>
      <w:r w:rsidRPr="00DB1021">
        <w:tab/>
      </w:r>
      <w:r w:rsidR="00D6755C">
        <w:t>AEMO</w:t>
      </w:r>
      <w:r w:rsidRPr="00DB1021">
        <w:t>’s compliance with the Rules and Procedures; and</w:t>
      </w:r>
    </w:p>
    <w:p w14:paraId="3DC353AE" w14:textId="77777777" w:rsidR="00FF7B44" w:rsidRPr="00DB1021" w:rsidRDefault="00FF7B44" w:rsidP="00FF7B44">
      <w:pPr>
        <w:pStyle w:val="MRLevel4"/>
      </w:pPr>
      <w:bookmarkStart w:id="852" w:name="_DV_M921"/>
      <w:bookmarkEnd w:id="852"/>
      <w:r w:rsidRPr="00DB1021">
        <w:t>(c)</w:t>
      </w:r>
      <w:r w:rsidRPr="00DB1021">
        <w:tab/>
      </w:r>
      <w:r w:rsidR="00D6755C">
        <w:t>AEMO</w:t>
      </w:r>
      <w:r w:rsidRPr="00DB1021">
        <w:t>’s software systems for the GBB and the calculation of GSI Fees and processes for software management.</w:t>
      </w:r>
    </w:p>
    <w:p w14:paraId="096E0FB5" w14:textId="77777777" w:rsidR="00FF7B44" w:rsidRPr="00DB1021" w:rsidRDefault="00FF7B44" w:rsidP="00FF7B44">
      <w:pPr>
        <w:pStyle w:val="MRLevel3"/>
      </w:pPr>
      <w:bookmarkStart w:id="853" w:name="_DV_M922"/>
      <w:bookmarkEnd w:id="853"/>
      <w:r w:rsidRPr="00DB1021">
        <w:t>(3)</w:t>
      </w:r>
      <w:r w:rsidRPr="00DB1021">
        <w:tab/>
        <w:t xml:space="preserve">The auditor must provide </w:t>
      </w:r>
      <w:r w:rsidR="008D1129">
        <w:t>AEMO</w:t>
      </w:r>
      <w:r w:rsidRPr="00DB1021">
        <w:t xml:space="preserve"> with a report, and </w:t>
      </w:r>
      <w:r w:rsidR="008D1129">
        <w:t>AEMO</w:t>
      </w:r>
      <w:r w:rsidRPr="00DB1021">
        <w:t xml:space="preserve"> must within 30 Business Days of receiving the report either:</w:t>
      </w:r>
    </w:p>
    <w:p w14:paraId="5E5D4FE5" w14:textId="77777777" w:rsidR="00FF7B44" w:rsidRPr="00DB1021" w:rsidRDefault="00FF7B44" w:rsidP="00FF7B44">
      <w:pPr>
        <w:pStyle w:val="MRLevel4"/>
      </w:pPr>
      <w:bookmarkStart w:id="854" w:name="_DV_M923"/>
      <w:bookmarkEnd w:id="854"/>
      <w:r w:rsidRPr="00DB1021">
        <w:t>(a)</w:t>
      </w:r>
      <w:r w:rsidRPr="00DB1021">
        <w:tab/>
        <w:t>accept the report and any recommendations contained in it; or</w:t>
      </w:r>
    </w:p>
    <w:p w14:paraId="3CCEE66C" w14:textId="77777777" w:rsidR="00FF7B44" w:rsidRPr="00DB1021" w:rsidRDefault="00FF7B44" w:rsidP="00FF7B44">
      <w:pPr>
        <w:pStyle w:val="MRLevel4"/>
      </w:pPr>
      <w:bookmarkStart w:id="855" w:name="_DV_M924"/>
      <w:bookmarkEnd w:id="855"/>
      <w:r w:rsidRPr="00DB1021">
        <w:t>(b)</w:t>
      </w:r>
      <w:r w:rsidRPr="00DB1021">
        <w:tab/>
        <w:t xml:space="preserve">prepare a separate report setting out the matters raised in the auditor’s report which </w:t>
      </w:r>
      <w:r w:rsidR="008D1129">
        <w:t>AEMO</w:t>
      </w:r>
      <w:r w:rsidRPr="00DB1021">
        <w:t xml:space="preserve"> accepts and those which it does not accept and the reasons for that view.</w:t>
      </w:r>
    </w:p>
    <w:p w14:paraId="686A9C17" w14:textId="77777777" w:rsidR="00FF7B44" w:rsidRPr="00DB1021" w:rsidRDefault="00FF7B44" w:rsidP="00FF7B44">
      <w:pPr>
        <w:pStyle w:val="MRLevel3"/>
      </w:pPr>
      <w:bookmarkStart w:id="856" w:name="_DV_M925"/>
      <w:bookmarkEnd w:id="856"/>
      <w:r w:rsidRPr="00DB1021">
        <w:t>(4)</w:t>
      </w:r>
      <w:r w:rsidRPr="00DB1021">
        <w:tab/>
      </w:r>
      <w:r w:rsidR="008D1129">
        <w:t>AEMO</w:t>
      </w:r>
      <w:r w:rsidRPr="00DB1021">
        <w:t xml:space="preserve"> must publish on the GSI Website the auditor’s report and any report prepared by </w:t>
      </w:r>
      <w:r w:rsidR="00E64A00">
        <w:t>AEMO</w:t>
      </w:r>
      <w:r w:rsidRPr="00DB1021">
        <w:t xml:space="preserve"> under subrule (3)(b) within 30 Business Days </w:t>
      </w:r>
      <w:r w:rsidR="0084727C">
        <w:t>after receipt o</w:t>
      </w:r>
      <w:r w:rsidRPr="00DB1021">
        <w:t>f the auditor’s report.</w:t>
      </w:r>
    </w:p>
    <w:p w14:paraId="5CF31CE8" w14:textId="77777777" w:rsidR="00FF7B44" w:rsidRPr="00DB1021" w:rsidRDefault="00FF7B44" w:rsidP="00FF7B44">
      <w:pPr>
        <w:pStyle w:val="MRLevel3"/>
      </w:pPr>
      <w:r w:rsidRPr="00DB1021">
        <w:t>(5)</w:t>
      </w:r>
      <w:r w:rsidRPr="00DB1021">
        <w:tab/>
      </w:r>
      <w:r w:rsidRPr="00AE06B9">
        <w:t xml:space="preserve">The </w:t>
      </w:r>
      <w:r w:rsidR="00FF2A6E">
        <w:t>ERA</w:t>
      </w:r>
      <w:r w:rsidRPr="00FD580E">
        <w:t xml:space="preserve"> must provide to the Minister the reports published under subrule (4).</w:t>
      </w:r>
    </w:p>
    <w:p w14:paraId="75A8E877" w14:textId="77777777" w:rsidR="00FF7B44" w:rsidRPr="00DB1021" w:rsidRDefault="00FF7B44" w:rsidP="00FF7B44">
      <w:pPr>
        <w:pStyle w:val="MRLevel4"/>
        <w:jc w:val="center"/>
      </w:pPr>
      <w:bookmarkStart w:id="857" w:name="_DV_M915"/>
      <w:bookmarkEnd w:id="857"/>
    </w:p>
    <w:p w14:paraId="6BEB048E" w14:textId="77777777" w:rsidR="00FF7B44" w:rsidRPr="00DB1021" w:rsidRDefault="00FF7B44" w:rsidP="00FF7B44">
      <w:pPr>
        <w:pStyle w:val="MRLevel3continued"/>
        <w:ind w:left="0"/>
        <w:sectPr w:rsidR="00FF7B44" w:rsidRPr="00DB1021" w:rsidSect="00A645BE">
          <w:headerReference w:type="default" r:id="rId20"/>
          <w:pgSz w:w="11906" w:h="16838" w:code="9"/>
          <w:pgMar w:top="1440" w:right="1440" w:bottom="1888" w:left="1440" w:header="709" w:footer="709" w:gutter="0"/>
          <w:paperSrc w:first="260" w:other="260"/>
          <w:cols w:space="708"/>
        </w:sectPr>
      </w:pPr>
    </w:p>
    <w:p w14:paraId="321AA802" w14:textId="7CE26B7E" w:rsidR="00063C72" w:rsidRPr="00DB1021" w:rsidRDefault="00E733B5" w:rsidP="00063C72">
      <w:pPr>
        <w:pStyle w:val="MRLevel1"/>
        <w:ind w:left="0" w:firstLine="0"/>
      </w:pPr>
      <w:bookmarkStart w:id="858" w:name="_Toc465348683"/>
      <w:bookmarkStart w:id="859" w:name="_Toc2242062"/>
      <w:r>
        <w:lastRenderedPageBreak/>
        <w:t>Schedule 1</w:t>
      </w:r>
      <w:r w:rsidR="00F82C52">
        <w:t xml:space="preserve"> </w:t>
      </w:r>
      <w:r>
        <w:t xml:space="preserve">- </w:t>
      </w:r>
      <w:r w:rsidR="00063C72" w:rsidRPr="00DB1021">
        <w:t>Glossary</w:t>
      </w:r>
      <w:bookmarkEnd w:id="858"/>
      <w:bookmarkEnd w:id="859"/>
    </w:p>
    <w:p w14:paraId="43AC2846" w14:textId="77777777" w:rsidR="00063C72" w:rsidRPr="00DB1021" w:rsidRDefault="00063C72" w:rsidP="00063C72">
      <w:pPr>
        <w:jc w:val="right"/>
        <w:rPr>
          <w:rFonts w:ascii="Arial" w:hAnsi="Arial" w:cs="Arial"/>
          <w:bCs/>
          <w:color w:val="000000"/>
          <w:sz w:val="22"/>
          <w:szCs w:val="22"/>
          <w:lang w:val="en-AU"/>
        </w:rPr>
      </w:pPr>
      <w:r w:rsidRPr="00DB1021">
        <w:rPr>
          <w:rFonts w:ascii="Arial" w:hAnsi="Arial" w:cs="Arial"/>
          <w:bCs/>
          <w:color w:val="000000"/>
          <w:sz w:val="22"/>
          <w:szCs w:val="22"/>
          <w:lang w:val="en-AU"/>
        </w:rPr>
        <w:t>(</w:t>
      </w:r>
      <w:r w:rsidR="0084727C">
        <w:rPr>
          <w:rFonts w:ascii="Arial" w:hAnsi="Arial" w:cs="Arial"/>
          <w:bCs/>
          <w:color w:val="000000"/>
          <w:sz w:val="22"/>
          <w:szCs w:val="22"/>
          <w:lang w:val="en-AU"/>
        </w:rPr>
        <w:t>Subr</w:t>
      </w:r>
      <w:r w:rsidRPr="00DB1021">
        <w:rPr>
          <w:rFonts w:ascii="Arial" w:hAnsi="Arial" w:cs="Arial"/>
          <w:bCs/>
          <w:color w:val="000000"/>
          <w:sz w:val="22"/>
          <w:szCs w:val="22"/>
          <w:lang w:val="en-AU"/>
        </w:rPr>
        <w:t>ule 4(1))</w:t>
      </w:r>
    </w:p>
    <w:p w14:paraId="3E91CD36" w14:textId="77777777" w:rsidR="00063C72" w:rsidRPr="00DB1021" w:rsidRDefault="00063C72" w:rsidP="00063C72">
      <w:pPr>
        <w:pStyle w:val="MRGlossary1"/>
      </w:pPr>
      <w:bookmarkStart w:id="860" w:name="_DV_M5431"/>
      <w:bookmarkEnd w:id="860"/>
      <w:r w:rsidRPr="00DB1021">
        <w:rPr>
          <w:b/>
        </w:rPr>
        <w:t xml:space="preserve">Adjustment GSI Invoice </w:t>
      </w:r>
      <w:r w:rsidRPr="00DB1021">
        <w:t xml:space="preserve">means an invoice that is sent to a Registered Shipper </w:t>
      </w:r>
      <w:r w:rsidR="005F75DA">
        <w:t>or Registered Production Facility Operator</w:t>
      </w:r>
      <w:r w:rsidR="005F75DA" w:rsidRPr="00DB1021">
        <w:t xml:space="preserve"> </w:t>
      </w:r>
      <w:r w:rsidRPr="00DB1021">
        <w:t>after:</w:t>
      </w:r>
    </w:p>
    <w:p w14:paraId="7A7A6AE7" w14:textId="77777777" w:rsidR="00063C72" w:rsidRPr="00DB1021" w:rsidRDefault="00063C72" w:rsidP="00063C72">
      <w:pPr>
        <w:pStyle w:val="MRLevel4"/>
      </w:pPr>
      <w:r w:rsidRPr="00DB1021">
        <w:t>(a)</w:t>
      </w:r>
      <w:r w:rsidRPr="00DB1021">
        <w:tab/>
        <w:t xml:space="preserve">recalculation of the GSI Fees payable for a GSI Invoice Period under rule </w:t>
      </w:r>
      <w:r w:rsidR="0032064A" w:rsidRPr="00DB1021">
        <w:t>119</w:t>
      </w:r>
      <w:r w:rsidRPr="00DB1021">
        <w:t xml:space="preserve">; or </w:t>
      </w:r>
    </w:p>
    <w:p w14:paraId="45641B66" w14:textId="77777777" w:rsidR="00063C72" w:rsidRPr="00DB1021" w:rsidRDefault="00063C72" w:rsidP="00063C72">
      <w:pPr>
        <w:pStyle w:val="MRLevel4"/>
      </w:pPr>
      <w:r w:rsidRPr="00DB1021">
        <w:t>(b)</w:t>
      </w:r>
      <w:r w:rsidRPr="00DB1021">
        <w:tab/>
        <w:t xml:space="preserve">an adjustment to the GST amount payable for a GSI Invoice Period under rule </w:t>
      </w:r>
      <w:r w:rsidR="0032064A" w:rsidRPr="00DB1021">
        <w:t>124</w:t>
      </w:r>
      <w:r w:rsidRPr="00DB1021">
        <w:t>.</w:t>
      </w:r>
    </w:p>
    <w:p w14:paraId="2C7BFF15" w14:textId="77777777" w:rsidR="004E2E12" w:rsidRPr="00534833" w:rsidRDefault="004E2E12" w:rsidP="00063C72">
      <w:pPr>
        <w:pStyle w:val="MRGlossary1"/>
      </w:pPr>
      <w:r w:rsidRPr="00534833">
        <w:rPr>
          <w:b/>
        </w:rPr>
        <w:t>AEMO</w:t>
      </w:r>
      <w:r>
        <w:rPr>
          <w:b/>
        </w:rPr>
        <w:t xml:space="preserve"> </w:t>
      </w:r>
      <w:r>
        <w:t xml:space="preserve">means </w:t>
      </w:r>
      <w:r w:rsidR="002A3AAC">
        <w:t xml:space="preserve">the Australian Energy Market Operator </w:t>
      </w:r>
      <w:r w:rsidR="001E2CF4">
        <w:t xml:space="preserve">Limited </w:t>
      </w:r>
      <w:r w:rsidR="002A3AAC">
        <w:t>(ACN 072 010 327).</w:t>
      </w:r>
    </w:p>
    <w:p w14:paraId="2BF5991A" w14:textId="77777777" w:rsidR="00F95FD0" w:rsidRPr="00F95FD0" w:rsidRDefault="00CF1B5F" w:rsidP="00063C72">
      <w:pPr>
        <w:pStyle w:val="MRGlossary1"/>
      </w:pPr>
      <w:r>
        <w:rPr>
          <w:b/>
        </w:rPr>
        <w:t xml:space="preserve">AEMO </w:t>
      </w:r>
      <w:r w:rsidR="00F95FD0" w:rsidRPr="003A2EB7">
        <w:rPr>
          <w:b/>
        </w:rPr>
        <w:t>Budget</w:t>
      </w:r>
      <w:r w:rsidR="00F95FD0">
        <w:rPr>
          <w:b/>
        </w:rPr>
        <w:t xml:space="preserve"> </w:t>
      </w:r>
      <w:r w:rsidR="0090529D">
        <w:t xml:space="preserve">means </w:t>
      </w:r>
      <w:r w:rsidR="006E18DE" w:rsidRPr="00974FF2">
        <w:t>the budget for AEMO published under rule 111A for a Financial Year.</w:t>
      </w:r>
    </w:p>
    <w:p w14:paraId="07FF576F" w14:textId="77777777" w:rsidR="00A409B5" w:rsidRDefault="00A409B5" w:rsidP="00063C72">
      <w:pPr>
        <w:pStyle w:val="MRGlossary1"/>
        <w:rPr>
          <w:b/>
        </w:rPr>
      </w:pPr>
      <w:r>
        <w:rPr>
          <w:b/>
        </w:rPr>
        <w:t xml:space="preserve">AEMO GSI Services </w:t>
      </w:r>
      <w:r>
        <w:t xml:space="preserve">means the services listed in subrule 107(1) for the purposes of determining the Allowable Revenue for </w:t>
      </w:r>
      <w:r w:rsidR="00397A24">
        <w:t>AEMO</w:t>
      </w:r>
      <w:r>
        <w:t>.</w:t>
      </w:r>
    </w:p>
    <w:p w14:paraId="69CA00C2" w14:textId="77777777" w:rsidR="005F75DA" w:rsidRPr="00C32248" w:rsidRDefault="005F75DA" w:rsidP="00063C72">
      <w:pPr>
        <w:pStyle w:val="MRGlossary1"/>
      </w:pPr>
      <w:r>
        <w:rPr>
          <w:b/>
        </w:rPr>
        <w:t xml:space="preserve">Aggregated Daily Actual Flow Data </w:t>
      </w:r>
      <w:r w:rsidRPr="005F75DA">
        <w:t xml:space="preserve">means, </w:t>
      </w:r>
      <w:r w:rsidRPr="00C32248">
        <w:t>for a Registered Production Facility Operator, the quantity of natural gas that has been injected from that Facility into GBB Pipelines for the relevant GSI Invoice Period determined from data provided under rule 60 or subrule 73(1).</w:t>
      </w:r>
    </w:p>
    <w:p w14:paraId="058BFE9A" w14:textId="77777777" w:rsidR="00063C72" w:rsidRPr="00DB1021" w:rsidRDefault="00063C72" w:rsidP="00063C72">
      <w:pPr>
        <w:pStyle w:val="MRGlossary1"/>
      </w:pPr>
      <w:r w:rsidRPr="00DB1021">
        <w:rPr>
          <w:b/>
        </w:rPr>
        <w:t>Aggregated Shipper Delivery Quantity</w:t>
      </w:r>
      <w:r w:rsidRPr="00DB1021">
        <w:t xml:space="preserve"> means, for a Registered Shipper and a GBB Pipeline, the delivery quantities for that shipper aggregated for all Delivery Points on the GBB Pipeline, except those Delivery Points feeding into another GBB Pipeline </w:t>
      </w:r>
      <w:r w:rsidR="005F75DA">
        <w:t xml:space="preserve">or GBB Storage Facility </w:t>
      </w:r>
      <w:r w:rsidRPr="00DB1021">
        <w:t xml:space="preserve">(see rule </w:t>
      </w:r>
      <w:r w:rsidR="003C1C23" w:rsidRPr="00DB1021">
        <w:t>115</w:t>
      </w:r>
      <w:r w:rsidRPr="00DB1021">
        <w:t>).</w:t>
      </w:r>
    </w:p>
    <w:p w14:paraId="66B3118A" w14:textId="71E4C01B" w:rsidR="00063C72" w:rsidRDefault="00063C72" w:rsidP="005D732C">
      <w:pPr>
        <w:pStyle w:val="MRLevel4"/>
        <w:ind w:left="0" w:firstLine="0"/>
      </w:pPr>
      <w:r w:rsidRPr="00DB1021">
        <w:rPr>
          <w:b/>
        </w:rPr>
        <w:t xml:space="preserve">Allowable Revenue </w:t>
      </w:r>
      <w:r w:rsidRPr="00DB1021">
        <w:t>means</w:t>
      </w:r>
      <w:r w:rsidR="006F6A23">
        <w:t xml:space="preserve"> the allowable revenue for a Review Period to be recovered by AEMO for the provision of the AEMO GSI Services, determined by the ERA under rule 108A, and includes any amendment made by the ERA under rule 110.</w:t>
      </w:r>
    </w:p>
    <w:p w14:paraId="7EB4D2CA" w14:textId="77777777" w:rsidR="00063C72" w:rsidRPr="00DB1021" w:rsidRDefault="00063C72" w:rsidP="00063C72">
      <w:pPr>
        <w:pStyle w:val="MRGlossary1"/>
      </w:pPr>
      <w:r w:rsidRPr="00DB1021">
        <w:rPr>
          <w:b/>
        </w:rPr>
        <w:t xml:space="preserve">Amending Rules </w:t>
      </w:r>
      <w:r w:rsidRPr="00DB1021">
        <w:t>has the meaning given in regulation 7 of the GSI Regulations.</w:t>
      </w:r>
    </w:p>
    <w:p w14:paraId="7A0792A7" w14:textId="77777777" w:rsidR="00063C72" w:rsidRPr="00DB1021" w:rsidRDefault="00063C72" w:rsidP="00063C72">
      <w:pPr>
        <w:pStyle w:val="MRGlossary1"/>
      </w:pPr>
      <w:r w:rsidRPr="00DB1021">
        <w:rPr>
          <w:b/>
        </w:rPr>
        <w:t>Bank Bill Rate</w:t>
      </w:r>
      <w:r w:rsidRPr="00DB1021">
        <w:t xml:space="preserve"> means the rate set by </w:t>
      </w:r>
      <w:r w:rsidR="00204632">
        <w:t>AEMO</w:t>
      </w:r>
      <w:r w:rsidRPr="00DB1021">
        <w:t>:</w:t>
      </w:r>
    </w:p>
    <w:p w14:paraId="0F9219DD" w14:textId="77777777" w:rsidR="00063C72" w:rsidRPr="00DB1021" w:rsidRDefault="00063C72" w:rsidP="00063C72">
      <w:pPr>
        <w:pStyle w:val="MRLevel4"/>
      </w:pPr>
      <w:bookmarkStart w:id="861" w:name="_DV_M5456"/>
      <w:bookmarkEnd w:id="861"/>
      <w:r w:rsidRPr="00DB1021">
        <w:t>(a)</w:t>
      </w:r>
      <w:r w:rsidRPr="00DB1021">
        <w:tab/>
        <w:t>at approximately 10:00 AM on any given Business Day to apply for that day; or</w:t>
      </w:r>
    </w:p>
    <w:p w14:paraId="72F6FD3D" w14:textId="77777777" w:rsidR="00063C72" w:rsidRPr="00DB1021" w:rsidRDefault="00063C72" w:rsidP="00063C72">
      <w:pPr>
        <w:pStyle w:val="MRLevel4"/>
      </w:pPr>
      <w:bookmarkStart w:id="862" w:name="_DV_M5457"/>
      <w:bookmarkEnd w:id="862"/>
      <w:r w:rsidRPr="00DB1021">
        <w:t>(b)</w:t>
      </w:r>
      <w:r w:rsidRPr="00DB1021">
        <w:tab/>
        <w:t xml:space="preserve">if the relevant day is not a Business Day, or </w:t>
      </w:r>
      <w:r w:rsidR="00204632">
        <w:t>AEMO</w:t>
      </w:r>
      <w:r w:rsidRPr="00DB1021">
        <w:t xml:space="preserve"> does not set a rate for that day, on the previous Business Day on which a rate was set under (a),</w:t>
      </w:r>
    </w:p>
    <w:p w14:paraId="085DF1B8" w14:textId="77777777" w:rsidR="00063C72" w:rsidRPr="00DB1021" w:rsidRDefault="00063C72" w:rsidP="00063C72">
      <w:pPr>
        <w:pStyle w:val="MRLevel3continued"/>
      </w:pPr>
      <w:bookmarkStart w:id="863" w:name="_DV_M5458"/>
      <w:bookmarkEnd w:id="863"/>
      <w:r w:rsidRPr="00DB1021">
        <w:t xml:space="preserve">(based on an industry standard market indicator, details of which must be published by </w:t>
      </w:r>
      <w:r w:rsidR="00204632">
        <w:t>AEMO</w:t>
      </w:r>
      <w:r w:rsidRPr="00DB1021">
        <w:t xml:space="preserve"> on the GSI Website).</w:t>
      </w:r>
    </w:p>
    <w:p w14:paraId="170ECA55" w14:textId="77777777" w:rsidR="00063C72" w:rsidRPr="00DB1021" w:rsidRDefault="00063C72" w:rsidP="00063C72">
      <w:pPr>
        <w:pStyle w:val="MRGlossary1"/>
      </w:pPr>
      <w:r w:rsidRPr="00DB1021">
        <w:rPr>
          <w:b/>
        </w:rPr>
        <w:t xml:space="preserve">Board </w:t>
      </w:r>
      <w:r w:rsidRPr="00DB1021">
        <w:t>means the Electricity Review Board established under section 50 of the Energy Arbitration and Review Act 1998.</w:t>
      </w:r>
    </w:p>
    <w:p w14:paraId="2D74D1FB" w14:textId="77777777" w:rsidR="00063C72" w:rsidRPr="00DB1021" w:rsidRDefault="00063C72" w:rsidP="00063C72">
      <w:pPr>
        <w:pStyle w:val="MRGlossary1"/>
      </w:pPr>
      <w:r w:rsidRPr="00DB1021">
        <w:rPr>
          <w:b/>
        </w:rPr>
        <w:lastRenderedPageBreak/>
        <w:t xml:space="preserve">Business Day </w:t>
      </w:r>
      <w:r w:rsidRPr="00DB1021">
        <w:t xml:space="preserve">means a day that is not a Saturday, a Sunday, or a public holiday throughout Western Australia. </w:t>
      </w:r>
    </w:p>
    <w:p w14:paraId="75A85F60" w14:textId="77777777" w:rsidR="00063C72" w:rsidRPr="00DB1021" w:rsidRDefault="00063C72" w:rsidP="00063C72">
      <w:pPr>
        <w:pStyle w:val="MRGlossary1"/>
        <w:rPr>
          <w:color w:val="auto"/>
        </w:rPr>
      </w:pPr>
      <w:r w:rsidRPr="00DB1021">
        <w:rPr>
          <w:b/>
          <w:color w:val="auto"/>
        </w:rPr>
        <w:t>Capacity Outlook</w:t>
      </w:r>
      <w:r w:rsidRPr="00DB1021">
        <w:rPr>
          <w:color w:val="auto"/>
        </w:rPr>
        <w:t xml:space="preserve"> means, for a Gas Day:</w:t>
      </w:r>
    </w:p>
    <w:p w14:paraId="575FD3DE" w14:textId="77777777" w:rsidR="00063C72" w:rsidRPr="00DB1021" w:rsidRDefault="00063C72" w:rsidP="00063C72">
      <w:pPr>
        <w:pStyle w:val="MRLevel4"/>
        <w:rPr>
          <w:color w:val="auto"/>
        </w:rPr>
      </w:pPr>
      <w:r w:rsidRPr="00DB1021">
        <w:rPr>
          <w:color w:val="auto"/>
        </w:rPr>
        <w:t>(a)</w:t>
      </w:r>
      <w:r w:rsidRPr="00DB1021">
        <w:rPr>
          <w:color w:val="auto"/>
        </w:rPr>
        <w:tab/>
        <w:t>for a GBB Pipeline, the Registered Pipeline Operator’s estimate of the quantities of natural gas that can be:</w:t>
      </w:r>
    </w:p>
    <w:p w14:paraId="124FDE5E" w14:textId="77777777" w:rsidR="00063C72" w:rsidRPr="00DB1021" w:rsidRDefault="00063C72" w:rsidP="00063C72">
      <w:pPr>
        <w:pStyle w:val="MRLevel5"/>
        <w:rPr>
          <w:color w:val="auto"/>
        </w:rPr>
      </w:pPr>
      <w:r w:rsidRPr="00DB1021">
        <w:rPr>
          <w:color w:val="auto"/>
        </w:rPr>
        <w:t>(i)</w:t>
      </w:r>
      <w:r w:rsidRPr="00DB1021">
        <w:rPr>
          <w:color w:val="auto"/>
        </w:rPr>
        <w:tab/>
        <w:t>transported through the pipeline; and</w:t>
      </w:r>
    </w:p>
    <w:p w14:paraId="1D127326" w14:textId="77777777" w:rsidR="00063C72" w:rsidRPr="00DB1021" w:rsidRDefault="00063C72" w:rsidP="00063C72">
      <w:pPr>
        <w:pStyle w:val="MRLevel5"/>
        <w:rPr>
          <w:color w:val="auto"/>
        </w:rPr>
      </w:pPr>
      <w:r w:rsidRPr="00DB1021">
        <w:rPr>
          <w:color w:val="auto"/>
        </w:rPr>
        <w:t>(ii)</w:t>
      </w:r>
      <w:r w:rsidRPr="00DB1021">
        <w:rPr>
          <w:color w:val="auto"/>
        </w:rPr>
        <w:tab/>
        <w:t>delivered at each Gate Station,</w:t>
      </w:r>
    </w:p>
    <w:p w14:paraId="67D838B7" w14:textId="77777777" w:rsidR="00063C72" w:rsidRPr="00DB1021" w:rsidRDefault="00063C72" w:rsidP="00063C72">
      <w:pPr>
        <w:pStyle w:val="MRLevel4continued"/>
      </w:pPr>
      <w:r w:rsidRPr="00DB1021">
        <w:t>on the Gas Day, based on knowledge of the Facility’s capability and availability over that time</w:t>
      </w:r>
      <w:r w:rsidR="007810BE" w:rsidRPr="00DB1021">
        <w:t xml:space="preserve"> (see rule 57</w:t>
      </w:r>
      <w:r w:rsidRPr="00DB1021">
        <w:t>);</w:t>
      </w:r>
    </w:p>
    <w:p w14:paraId="6D04C25C" w14:textId="77777777" w:rsidR="00063C72" w:rsidRPr="00DB1021" w:rsidRDefault="00063C72" w:rsidP="00063C72">
      <w:pPr>
        <w:pStyle w:val="MRLevel4"/>
        <w:rPr>
          <w:color w:val="auto"/>
        </w:rPr>
      </w:pPr>
      <w:r w:rsidRPr="00DB1021">
        <w:rPr>
          <w:color w:val="auto"/>
        </w:rPr>
        <w:t>(b)</w:t>
      </w:r>
      <w:r w:rsidRPr="00DB1021">
        <w:rPr>
          <w:color w:val="auto"/>
        </w:rPr>
        <w:tab/>
        <w:t>for a GBB Storage Facility, the Registered Storage Facility Operator’s estimate of the quantities of natural gas that can be:</w:t>
      </w:r>
    </w:p>
    <w:p w14:paraId="6AA12341" w14:textId="77777777" w:rsidR="00063C72" w:rsidRPr="00DB1021" w:rsidRDefault="00063C72" w:rsidP="00063C72">
      <w:pPr>
        <w:pStyle w:val="MRLevel5"/>
      </w:pPr>
      <w:r w:rsidRPr="00DB1021">
        <w:t>(i)</w:t>
      </w:r>
      <w:r w:rsidRPr="00DB1021">
        <w:tab/>
        <w:t>withdrawn from the storage facility for injection into GBB Pipelines; and</w:t>
      </w:r>
    </w:p>
    <w:p w14:paraId="42D25ABE" w14:textId="77777777" w:rsidR="00063C72" w:rsidRPr="00DB1021" w:rsidRDefault="00063C72" w:rsidP="00063C72">
      <w:pPr>
        <w:pStyle w:val="MRLevel5"/>
      </w:pPr>
      <w:r w:rsidRPr="00DB1021">
        <w:t>(ii)</w:t>
      </w:r>
      <w:r w:rsidRPr="00DB1021">
        <w:tab/>
        <w:t>received by the storage facility and injected into storage,</w:t>
      </w:r>
    </w:p>
    <w:p w14:paraId="1AEFF49B" w14:textId="77777777" w:rsidR="00063C72" w:rsidRPr="00DB1021" w:rsidRDefault="00063C72" w:rsidP="00063C72">
      <w:pPr>
        <w:pStyle w:val="MRLevel4continued"/>
      </w:pPr>
      <w:r w:rsidRPr="00DB1021">
        <w:t xml:space="preserve">on the Gas Day, based on knowledge of the Facility’s capability and availability over that time (see rule </w:t>
      </w:r>
      <w:r w:rsidR="005E7AE8" w:rsidRPr="00DB1021">
        <w:t>65</w:t>
      </w:r>
      <w:r w:rsidRPr="00DB1021">
        <w:t xml:space="preserve">); and </w:t>
      </w:r>
    </w:p>
    <w:p w14:paraId="0287A006" w14:textId="77777777" w:rsidR="00063C72" w:rsidRPr="00DB1021" w:rsidRDefault="00063C72" w:rsidP="00063C72">
      <w:pPr>
        <w:pStyle w:val="MRLevel4"/>
        <w:rPr>
          <w:color w:val="auto"/>
        </w:rPr>
      </w:pPr>
      <w:r w:rsidRPr="00DB1021">
        <w:rPr>
          <w:color w:val="auto"/>
        </w:rPr>
        <w:t>(c)</w:t>
      </w:r>
      <w:r w:rsidRPr="00DB1021">
        <w:rPr>
          <w:color w:val="auto"/>
        </w:rPr>
        <w:tab/>
        <w:t xml:space="preserve">for a GBB Production Facility, the Registered Production Facility Operator’s estimate of the quantity of natural gas that can be injected from the Facility into GBB Pipelines on the Gas Day, based on knowledge of the Facility’s capability and availability over that time (see rule </w:t>
      </w:r>
      <w:r w:rsidR="00AF31F8" w:rsidRPr="00DB1021">
        <w:rPr>
          <w:color w:val="auto"/>
        </w:rPr>
        <w:t>72</w:t>
      </w:r>
      <w:r w:rsidRPr="00DB1021">
        <w:rPr>
          <w:color w:val="auto"/>
        </w:rPr>
        <w:t>).</w:t>
      </w:r>
    </w:p>
    <w:p w14:paraId="2812C51F" w14:textId="77777777" w:rsidR="00063C72" w:rsidRPr="00DB1021" w:rsidRDefault="00063C72" w:rsidP="00063C72">
      <w:pPr>
        <w:pStyle w:val="MRGlossary1"/>
      </w:pPr>
      <w:r w:rsidRPr="00DB1021">
        <w:rPr>
          <w:b/>
        </w:rPr>
        <w:t xml:space="preserve">Category A Civil Penalty Provision </w:t>
      </w:r>
      <w:r w:rsidRPr="00DB1021">
        <w:t>means a Civil Penalty Provision classified as a Category A provision in Schedule 1 of the GSI Regulations.</w:t>
      </w:r>
    </w:p>
    <w:p w14:paraId="7320FFEA" w14:textId="77777777" w:rsidR="00063C72" w:rsidRPr="00DB1021" w:rsidRDefault="00063C72" w:rsidP="00063C72">
      <w:pPr>
        <w:pStyle w:val="MRGlossary1"/>
      </w:pPr>
      <w:bookmarkStart w:id="864" w:name="_DV_M5469"/>
      <w:bookmarkStart w:id="865" w:name="_DV_M5470"/>
      <w:bookmarkEnd w:id="864"/>
      <w:bookmarkEnd w:id="865"/>
      <w:r w:rsidRPr="00DB1021">
        <w:rPr>
          <w:b/>
        </w:rPr>
        <w:t xml:space="preserve">Civil Penalty Provision </w:t>
      </w:r>
      <w:r w:rsidRPr="00DB1021">
        <w:t>has the meaning given in regulation 14(1) of the GSI Regulations.</w:t>
      </w:r>
    </w:p>
    <w:p w14:paraId="5406BA0E" w14:textId="77777777" w:rsidR="00063C72" w:rsidRPr="00DB1021" w:rsidRDefault="00063C72" w:rsidP="00063C72">
      <w:pPr>
        <w:pStyle w:val="MRGlossary1"/>
      </w:pPr>
      <w:r w:rsidRPr="00DB1021">
        <w:rPr>
          <w:b/>
        </w:rPr>
        <w:t xml:space="preserve">Constitution </w:t>
      </w:r>
      <w:r w:rsidRPr="00DB1021">
        <w:t>means the Constitution of the Gas Advisory Board</w:t>
      </w:r>
      <w:r w:rsidR="0089178D" w:rsidRPr="00DB1021">
        <w:t xml:space="preserve"> made under rule </w:t>
      </w:r>
      <w:r w:rsidRPr="00DB1021">
        <w:t>14.</w:t>
      </w:r>
    </w:p>
    <w:p w14:paraId="211C8347" w14:textId="77777777" w:rsidR="00063C72" w:rsidRPr="00DB1021" w:rsidRDefault="00063C72" w:rsidP="00063C72">
      <w:pPr>
        <w:pStyle w:val="MRGlossary1"/>
      </w:pPr>
      <w:r w:rsidRPr="00DB1021">
        <w:rPr>
          <w:b/>
        </w:rPr>
        <w:t xml:space="preserve">Consumption Category </w:t>
      </w:r>
      <w:r w:rsidRPr="00DB1021">
        <w:t xml:space="preserve">means a consumption category set out in rule </w:t>
      </w:r>
      <w:r w:rsidR="002C7AEB" w:rsidRPr="00DB1021">
        <w:t>88</w:t>
      </w:r>
      <w:r w:rsidRPr="00DB1021">
        <w:t>.</w:t>
      </w:r>
    </w:p>
    <w:p w14:paraId="5DE50C9D" w14:textId="77777777" w:rsidR="00063C72" w:rsidRPr="00DB1021" w:rsidRDefault="00063C72" w:rsidP="00063C72">
      <w:pPr>
        <w:pStyle w:val="MRGlossary1"/>
      </w:pPr>
      <w:r w:rsidRPr="00DB1021">
        <w:rPr>
          <w:b/>
        </w:rPr>
        <w:t>Contact Information</w:t>
      </w:r>
      <w:r w:rsidRPr="00DB1021">
        <w:t xml:space="preserve"> means the information referred to in subrule </w:t>
      </w:r>
      <w:r w:rsidR="007810BE" w:rsidRPr="00DB1021">
        <w:t>53(</w:t>
      </w:r>
      <w:r w:rsidRPr="00DB1021">
        <w:t>3).</w:t>
      </w:r>
    </w:p>
    <w:p w14:paraId="3721CA5D" w14:textId="77777777" w:rsidR="00063C72" w:rsidRPr="00DB1021" w:rsidRDefault="00063C72" w:rsidP="00063C72">
      <w:pPr>
        <w:pStyle w:val="MRGlossary1"/>
      </w:pPr>
      <w:r w:rsidRPr="00DB1021">
        <w:rPr>
          <w:b/>
        </w:rPr>
        <w:t>Coordinator of Energy</w:t>
      </w:r>
      <w:r w:rsidRPr="00DB1021">
        <w:t xml:space="preserve"> means the Coordinator of Energy referred to in section 4 of the Energy Coordination Act 1994.</w:t>
      </w:r>
    </w:p>
    <w:p w14:paraId="265D17C5" w14:textId="77777777" w:rsidR="00063C72" w:rsidRPr="00DB1021" w:rsidRDefault="00063C72" w:rsidP="00063C72">
      <w:pPr>
        <w:pStyle w:val="MRGlossary1"/>
      </w:pPr>
      <w:r w:rsidRPr="00DB1021">
        <w:rPr>
          <w:b/>
        </w:rPr>
        <w:t xml:space="preserve">Daily Actual Consumption Data </w:t>
      </w:r>
      <w:r w:rsidRPr="00DB1021">
        <w:t>means, for a GBB Large User Facility and a Gas Day, the quantity of natural gas that</w:t>
      </w:r>
      <w:r w:rsidR="0084727C">
        <w:t xml:space="preserve"> is metered (</w:t>
      </w:r>
      <w:r w:rsidRPr="00DB1021">
        <w:t>based on operational metering data</w:t>
      </w:r>
      <w:r w:rsidR="0084727C">
        <w:t xml:space="preserve">) as having been, or estimated by the </w:t>
      </w:r>
      <w:r w:rsidR="007A6240">
        <w:t xml:space="preserve">relevant </w:t>
      </w:r>
      <w:r w:rsidR="0084727C">
        <w:t>Registered Large User to have been</w:t>
      </w:r>
      <w:r w:rsidR="00636E7F">
        <w:t>,</w:t>
      </w:r>
      <w:r w:rsidR="0084727C">
        <w:t xml:space="preserve"> </w:t>
      </w:r>
      <w:r w:rsidRPr="00DB1021">
        <w:t>used by the facility on that Gas Day.</w:t>
      </w:r>
    </w:p>
    <w:p w14:paraId="5C65AD11" w14:textId="77777777" w:rsidR="00063C72" w:rsidRPr="00DB1021" w:rsidRDefault="00063C72" w:rsidP="00063C72">
      <w:pPr>
        <w:pStyle w:val="MRGlossary1"/>
      </w:pPr>
      <w:r w:rsidRPr="00DB1021">
        <w:rPr>
          <w:b/>
        </w:rPr>
        <w:t xml:space="preserve">Daily Actual Flow Data </w:t>
      </w:r>
      <w:r w:rsidRPr="00DB1021">
        <w:t>means, for a Gas Day:</w:t>
      </w:r>
    </w:p>
    <w:p w14:paraId="43AD5079" w14:textId="77777777" w:rsidR="00063C72" w:rsidRPr="00DB1021" w:rsidRDefault="00063C72" w:rsidP="00063C72">
      <w:pPr>
        <w:pStyle w:val="MRLevel4"/>
        <w:numPr>
          <w:ilvl w:val="0"/>
          <w:numId w:val="26"/>
        </w:numPr>
      </w:pPr>
      <w:r w:rsidRPr="00DB1021">
        <w:lastRenderedPageBreak/>
        <w:t xml:space="preserve">for a GBB Pipeline, the actual flows on that Gas Day for each Receipt Point and each Delivery Point on that pipeline, determined by the Registered Pipeline Operator on the basis of operational metering data </w:t>
      </w:r>
      <w:r w:rsidR="005F75DA">
        <w:t>where available or otherwise, where such data is not available, estimated by the Registered Pipeline Operator</w:t>
      </w:r>
      <w:r w:rsidRPr="00DB1021">
        <w:t xml:space="preserve">; </w:t>
      </w:r>
    </w:p>
    <w:p w14:paraId="6AF50FFD" w14:textId="77777777" w:rsidR="00063C72" w:rsidRPr="00DB1021" w:rsidRDefault="00063C72" w:rsidP="00063C72">
      <w:pPr>
        <w:pStyle w:val="MRLevel4"/>
        <w:numPr>
          <w:ilvl w:val="0"/>
          <w:numId w:val="26"/>
        </w:numPr>
      </w:pPr>
      <w:r w:rsidRPr="00DB1021">
        <w:t>for a GBB Storage Facility, the quantity of natural gas that is metered (based on operational metering data) as having been, or estimated by the Registered Storage Facility Operator to have been:</w:t>
      </w:r>
    </w:p>
    <w:p w14:paraId="56735B8A" w14:textId="77777777" w:rsidR="00063C72" w:rsidRPr="00DB1021" w:rsidRDefault="00063C72" w:rsidP="00063C72">
      <w:pPr>
        <w:pStyle w:val="MRLevel5"/>
      </w:pPr>
      <w:r w:rsidRPr="00DB1021">
        <w:t>(i)</w:t>
      </w:r>
      <w:r w:rsidRPr="00DB1021">
        <w:tab/>
        <w:t>withdrawn from each Delivery Point to which the storage facility is connected and injected into the storage facility on that Gas Day; and</w:t>
      </w:r>
    </w:p>
    <w:p w14:paraId="228B9613" w14:textId="77777777" w:rsidR="00063C72" w:rsidRPr="00DB1021" w:rsidRDefault="00063C72" w:rsidP="00063C72">
      <w:pPr>
        <w:pStyle w:val="MRLevel5"/>
      </w:pPr>
      <w:r w:rsidRPr="00DB1021">
        <w:t>(ii)</w:t>
      </w:r>
      <w:r w:rsidRPr="00DB1021">
        <w:tab/>
        <w:t>withdrawn from the storage facility and injected into each Receipt Point to which the storage facility is connected on that Gas Day; and</w:t>
      </w:r>
    </w:p>
    <w:p w14:paraId="600921AE" w14:textId="77777777" w:rsidR="00063C72" w:rsidRPr="00DB1021" w:rsidRDefault="00063C72" w:rsidP="00063C72">
      <w:pPr>
        <w:pStyle w:val="MRLevel4"/>
        <w:numPr>
          <w:ilvl w:val="0"/>
          <w:numId w:val="26"/>
        </w:numPr>
      </w:pPr>
      <w:r w:rsidRPr="00DB1021">
        <w:t xml:space="preserve">for a GBB Production Facility, the quantity of natural gas that </w:t>
      </w:r>
      <w:r w:rsidR="005F75DA">
        <w:t xml:space="preserve">has been </w:t>
      </w:r>
      <w:r w:rsidRPr="00DB1021">
        <w:t xml:space="preserve">injected from the </w:t>
      </w:r>
      <w:r w:rsidR="005F75DA">
        <w:t>F</w:t>
      </w:r>
      <w:r w:rsidRPr="00DB1021">
        <w:t>acility into each relevant Receipt Point on a GBB Pipeline on that Gas Day</w:t>
      </w:r>
      <w:r w:rsidR="005F75DA">
        <w:t xml:space="preserve"> determined on the basis of operational metering data where available or otherwise, where such data is not available, estimated by the Registered Production Facility Operator</w:t>
      </w:r>
      <w:r w:rsidRPr="00DB1021">
        <w:t>.</w:t>
      </w:r>
    </w:p>
    <w:p w14:paraId="595DF4B0" w14:textId="77777777" w:rsidR="00063C72" w:rsidRPr="00DB1021" w:rsidRDefault="00063C72" w:rsidP="00063C72">
      <w:pPr>
        <w:pStyle w:val="MRGlossary1"/>
      </w:pPr>
      <w:r w:rsidRPr="00DB1021">
        <w:rPr>
          <w:b/>
          <w:bCs w:val="0"/>
        </w:rPr>
        <w:t>Delivery Point</w:t>
      </w:r>
      <w:r w:rsidRPr="00DB1021">
        <w:t xml:space="preserve"> means a notional point which represents the aggregation of one or more physical delivery points at which gas is withdrawn from a GBB Pipeline, as determined by </w:t>
      </w:r>
      <w:r w:rsidR="00204632">
        <w:t>AEMO</w:t>
      </w:r>
      <w:r w:rsidRPr="00DB1021">
        <w:t xml:space="preserve"> from information provided by Pipeline Operators under subrule </w:t>
      </w:r>
      <w:r w:rsidR="007810BE" w:rsidRPr="00DB1021">
        <w:t>54</w:t>
      </w:r>
      <w:r w:rsidRPr="00DB1021">
        <w:t>(1).</w:t>
      </w:r>
    </w:p>
    <w:p w14:paraId="0480F409" w14:textId="77777777" w:rsidR="00275B18" w:rsidRPr="00DB1021" w:rsidRDefault="00063C72" w:rsidP="00275B18">
      <w:pPr>
        <w:pStyle w:val="MRGlossary1"/>
      </w:pPr>
      <w:r w:rsidRPr="00DB1021">
        <w:rPr>
          <w:b/>
        </w:rPr>
        <w:t>Distribution System</w:t>
      </w:r>
      <w:r w:rsidR="00275B18" w:rsidRPr="00DB1021">
        <w:rPr>
          <w:b/>
        </w:rPr>
        <w:t xml:space="preserve"> </w:t>
      </w:r>
      <w:r w:rsidR="00275B18" w:rsidRPr="00DB1021">
        <w:t>means</w:t>
      </w:r>
      <w:r w:rsidR="00275B18" w:rsidRPr="00DB1021">
        <w:rPr>
          <w:color w:val="auto"/>
        </w:rPr>
        <w:t xml:space="preserve"> a system of pipelines and associated equipment that </w:t>
      </w:r>
      <w:r w:rsidR="00B64E6A" w:rsidRPr="00DB1021">
        <w:rPr>
          <w:color w:val="auto"/>
        </w:rPr>
        <w:t>suppl</w:t>
      </w:r>
      <w:r w:rsidR="007A6240">
        <w:rPr>
          <w:color w:val="auto"/>
        </w:rPr>
        <w:t>ies</w:t>
      </w:r>
      <w:r w:rsidR="00B64E6A" w:rsidRPr="00DB1021">
        <w:rPr>
          <w:color w:val="auto"/>
        </w:rPr>
        <w:t xml:space="preserve"> </w:t>
      </w:r>
      <w:r w:rsidR="00275B18" w:rsidRPr="00DB1021">
        <w:rPr>
          <w:color w:val="auto"/>
        </w:rPr>
        <w:t xml:space="preserve">natural gas </w:t>
      </w:r>
      <w:r w:rsidR="007A6240">
        <w:rPr>
          <w:color w:val="auto"/>
        </w:rPr>
        <w:t xml:space="preserve">withdrawn from one or more GBB Pipelines </w:t>
      </w:r>
      <w:r w:rsidR="00275B18" w:rsidRPr="00DB1021">
        <w:rPr>
          <w:color w:val="auto"/>
        </w:rPr>
        <w:t xml:space="preserve">to </w:t>
      </w:r>
      <w:r w:rsidR="007A6240">
        <w:rPr>
          <w:color w:val="auto"/>
        </w:rPr>
        <w:t>multiple end users (including a distribution system where more than one gas retailer can sell gas in accordance with an approved Retail Market Scheme under the Energy Coordination Act 1994), but exclud</w:t>
      </w:r>
      <w:r w:rsidR="00636E7F">
        <w:rPr>
          <w:color w:val="auto"/>
        </w:rPr>
        <w:t>es</w:t>
      </w:r>
      <w:r w:rsidR="007A6240">
        <w:rPr>
          <w:color w:val="auto"/>
        </w:rPr>
        <w:t xml:space="preserve"> a Transmission Pipeline</w:t>
      </w:r>
      <w:r w:rsidR="00275B18" w:rsidRPr="00DB1021">
        <w:rPr>
          <w:color w:val="auto"/>
        </w:rPr>
        <w:t>.</w:t>
      </w:r>
    </w:p>
    <w:p w14:paraId="621EA68E" w14:textId="77777777" w:rsidR="00063C72" w:rsidRPr="00DB1021" w:rsidRDefault="00063C72" w:rsidP="00063C72">
      <w:pPr>
        <w:pStyle w:val="MRGlossary1"/>
      </w:pPr>
      <w:r w:rsidRPr="00DB1021">
        <w:rPr>
          <w:b/>
        </w:rPr>
        <w:t xml:space="preserve">Draft Rule Change Report </w:t>
      </w:r>
      <w:r w:rsidRPr="00DB1021">
        <w:t xml:space="preserve">means a report prepared by the </w:t>
      </w:r>
      <w:r w:rsidR="00A117B3">
        <w:t>Rule Change Panel</w:t>
      </w:r>
      <w:r w:rsidRPr="00DB1021">
        <w:t xml:space="preserve"> under rule </w:t>
      </w:r>
      <w:r w:rsidR="00185167" w:rsidRPr="00DB1021">
        <w:t>136</w:t>
      </w:r>
      <w:r w:rsidRPr="00DB1021">
        <w:t>.</w:t>
      </w:r>
    </w:p>
    <w:p w14:paraId="4CE872A5" w14:textId="77777777" w:rsidR="00063C72" w:rsidRPr="00DB1021" w:rsidRDefault="00063C72" w:rsidP="00063C72">
      <w:pPr>
        <w:pStyle w:val="MRGlossary1"/>
      </w:pPr>
      <w:r w:rsidRPr="00DB1021">
        <w:rPr>
          <w:b/>
        </w:rPr>
        <w:t xml:space="preserve">Electricity Laws </w:t>
      </w:r>
      <w:r w:rsidRPr="00DB1021">
        <w:t>means</w:t>
      </w:r>
      <w:r w:rsidR="007A6240">
        <w:t>:</w:t>
      </w:r>
    </w:p>
    <w:p w14:paraId="0C8314B6" w14:textId="77777777" w:rsidR="00063C72" w:rsidRPr="00DB1021" w:rsidRDefault="00063C72" w:rsidP="00063C72">
      <w:pPr>
        <w:pStyle w:val="MRLevel4"/>
      </w:pPr>
      <w:r w:rsidRPr="00DB1021">
        <w:t>(a)</w:t>
      </w:r>
      <w:r w:rsidRPr="00DB1021">
        <w:tab/>
        <w:t>the Electricity Industry Act 2004;</w:t>
      </w:r>
    </w:p>
    <w:p w14:paraId="1BBE4BC2" w14:textId="77777777" w:rsidR="00063C72" w:rsidRPr="00DB1021" w:rsidRDefault="00063C72" w:rsidP="00063C72">
      <w:pPr>
        <w:pStyle w:val="MRLevel4"/>
      </w:pPr>
      <w:r w:rsidRPr="00DB1021">
        <w:t>(b)</w:t>
      </w:r>
      <w:r w:rsidRPr="00DB1021">
        <w:tab/>
        <w:t xml:space="preserve">the </w:t>
      </w:r>
      <w:r w:rsidRPr="005237A4">
        <w:t>Electricity Industry (Wholesale Electricity Market) Regulations 2004</w:t>
      </w:r>
      <w:r w:rsidR="002F32A2">
        <w:t>;</w:t>
      </w:r>
      <w:r w:rsidR="006F6A23">
        <w:t xml:space="preserve"> and</w:t>
      </w:r>
    </w:p>
    <w:p w14:paraId="6E6D0972" w14:textId="77777777" w:rsidR="00063C72" w:rsidRPr="00DB1021" w:rsidRDefault="00063C72" w:rsidP="00063C72">
      <w:pPr>
        <w:pStyle w:val="MRLevel4"/>
      </w:pPr>
      <w:r w:rsidRPr="00DB1021">
        <w:t>(c)</w:t>
      </w:r>
      <w:r w:rsidRPr="00DB1021">
        <w:tab/>
      </w:r>
      <w:r w:rsidR="006F6A23">
        <w:t>[Blank]</w:t>
      </w:r>
    </w:p>
    <w:p w14:paraId="68104E8D" w14:textId="77777777" w:rsidR="00063C72" w:rsidRPr="00DB1021" w:rsidRDefault="00063C72" w:rsidP="00063C72">
      <w:pPr>
        <w:pStyle w:val="MRLevel4"/>
      </w:pPr>
      <w:r w:rsidRPr="00DB1021">
        <w:t>(d)</w:t>
      </w:r>
      <w:r w:rsidRPr="00DB1021">
        <w:tab/>
        <w:t xml:space="preserve">the Wholesale Electricity Market Rules made under the </w:t>
      </w:r>
      <w:r w:rsidRPr="005237A4">
        <w:t>Electricity Industry (Wholesale Electricity Market) Regulations 2004</w:t>
      </w:r>
      <w:r w:rsidRPr="00DB1021">
        <w:t xml:space="preserve">. </w:t>
      </w:r>
    </w:p>
    <w:p w14:paraId="54A2660A" w14:textId="77777777" w:rsidR="00063C72" w:rsidRPr="00DB1021" w:rsidRDefault="00063C72" w:rsidP="00063C72">
      <w:pPr>
        <w:pStyle w:val="MRGlossary1"/>
        <w:rPr>
          <w:rStyle w:val="EMR-Term-Part"/>
          <w:b w:val="0"/>
        </w:rPr>
      </w:pPr>
      <w:r w:rsidRPr="00DB1021">
        <w:rPr>
          <w:rStyle w:val="EMR-Term-Part"/>
        </w:rPr>
        <w:lastRenderedPageBreak/>
        <w:t>Eligible GBB Facility</w:t>
      </w:r>
      <w:r w:rsidRPr="00DB1021">
        <w:rPr>
          <w:rStyle w:val="EMR-Term-Part"/>
          <w:b w:val="0"/>
        </w:rPr>
        <w:t xml:space="preserve"> means a Facility that is </w:t>
      </w:r>
      <w:r w:rsidR="007A6240">
        <w:rPr>
          <w:rStyle w:val="EMR-Term-Part"/>
          <w:b w:val="0"/>
        </w:rPr>
        <w:t xml:space="preserve">neither </w:t>
      </w:r>
      <w:r w:rsidRPr="00DB1021">
        <w:rPr>
          <w:rStyle w:val="EMR-Term-Part"/>
          <w:b w:val="0"/>
        </w:rPr>
        <w:t>a Registered Facility or subject to an Exemption</w:t>
      </w:r>
      <w:r w:rsidR="00BC03E8">
        <w:rPr>
          <w:rStyle w:val="EMR-Term-Part"/>
          <w:b w:val="0"/>
        </w:rPr>
        <w:t>, but may be required to be registered under rule 22</w:t>
      </w:r>
      <w:r w:rsidRPr="00DB1021">
        <w:rPr>
          <w:rStyle w:val="EMR-Term-Part"/>
          <w:b w:val="0"/>
        </w:rPr>
        <w:t>.</w:t>
      </w:r>
    </w:p>
    <w:p w14:paraId="75318045" w14:textId="77777777" w:rsidR="00063C72" w:rsidRPr="00DB1021" w:rsidRDefault="00063C72" w:rsidP="00063C72">
      <w:pPr>
        <w:pStyle w:val="MRGlossary1"/>
      </w:pPr>
      <w:r w:rsidRPr="00DB1021">
        <w:rPr>
          <w:b/>
        </w:rPr>
        <w:t xml:space="preserve">Emergency Management Facility </w:t>
      </w:r>
      <w:r w:rsidRPr="00DB1021">
        <w:t>means the part of the GBB, which is activated by an EMF Direction from the Coordinator of Energy, to facilitate the availability of information to manage a gas supply disruption or emergency.</w:t>
      </w:r>
    </w:p>
    <w:p w14:paraId="0712D3D3" w14:textId="77777777" w:rsidR="00063C72" w:rsidRPr="00DB1021" w:rsidRDefault="00063C72" w:rsidP="00063C72">
      <w:pPr>
        <w:pStyle w:val="MRGlossary1"/>
        <w:rPr>
          <w:b/>
        </w:rPr>
      </w:pPr>
      <w:r w:rsidRPr="00DB1021">
        <w:rPr>
          <w:b/>
        </w:rPr>
        <w:t xml:space="preserve">EMF </w:t>
      </w:r>
      <w:r w:rsidRPr="00DB1021">
        <w:t>means the Emergency Management Facility.</w:t>
      </w:r>
    </w:p>
    <w:p w14:paraId="785509C2" w14:textId="77777777" w:rsidR="00063C72" w:rsidRPr="00DB1021" w:rsidRDefault="00063C72" w:rsidP="00063C72">
      <w:pPr>
        <w:pStyle w:val="MRGlossary1"/>
      </w:pPr>
      <w:r w:rsidRPr="00DB1021">
        <w:rPr>
          <w:b/>
        </w:rPr>
        <w:t xml:space="preserve">EMF Direction </w:t>
      </w:r>
      <w:r w:rsidRPr="00DB1021">
        <w:t xml:space="preserve">means a direction issued by the Coordinator of Energy under rule </w:t>
      </w:r>
      <w:r w:rsidR="002C7AEB" w:rsidRPr="00DB1021">
        <w:t>93</w:t>
      </w:r>
      <w:r w:rsidRPr="00DB1021">
        <w:t xml:space="preserve"> to activate or deactivate the EMF.</w:t>
      </w:r>
    </w:p>
    <w:p w14:paraId="71645BF2" w14:textId="77777777" w:rsidR="00063C72" w:rsidRPr="00DB1021" w:rsidRDefault="00063C72" w:rsidP="00063C72">
      <w:pPr>
        <w:pStyle w:val="MRGlossary1"/>
      </w:pPr>
      <w:r w:rsidRPr="00DB1021">
        <w:rPr>
          <w:b/>
        </w:rPr>
        <w:t>EMF Information</w:t>
      </w:r>
      <w:r w:rsidRPr="00DB1021">
        <w:t xml:space="preserve"> means:</w:t>
      </w:r>
    </w:p>
    <w:p w14:paraId="32285883" w14:textId="77777777" w:rsidR="00063C72" w:rsidRPr="00DB1021" w:rsidRDefault="00063C72" w:rsidP="00063C72">
      <w:pPr>
        <w:pStyle w:val="MRLevel4"/>
      </w:pPr>
      <w:r w:rsidRPr="00DB1021">
        <w:t>(a)</w:t>
      </w:r>
      <w:r w:rsidRPr="00DB1021">
        <w:tab/>
        <w:t>for a Registered Pipeline Operator in relation to each GBB Pipeline that it operates:</w:t>
      </w:r>
    </w:p>
    <w:p w14:paraId="50D86E55" w14:textId="77777777" w:rsidR="00063C72" w:rsidRPr="00DB1021" w:rsidRDefault="00063C72" w:rsidP="00063C72">
      <w:pPr>
        <w:pStyle w:val="MRLevel5"/>
      </w:pPr>
      <w:r w:rsidRPr="00DB1021">
        <w:t>(i)</w:t>
      </w:r>
      <w:r w:rsidRPr="00DB1021">
        <w:tab/>
        <w:t>the maximum daily capacity of the pipeline, without impacting on the safe operation of the pipeline; and</w:t>
      </w:r>
    </w:p>
    <w:p w14:paraId="1A0D9D6E" w14:textId="77777777" w:rsidR="00063C72" w:rsidRPr="00DB1021" w:rsidRDefault="00063C72" w:rsidP="00063C72">
      <w:pPr>
        <w:pStyle w:val="MRLevel5"/>
      </w:pPr>
      <w:r w:rsidRPr="00DB1021">
        <w:t>(ii)</w:t>
      </w:r>
      <w:r w:rsidRPr="00DB1021">
        <w:tab/>
        <w:t>the minimum amount of linepack that must be stored in the pipeline to enable the continued safe operation of the pipeline;</w:t>
      </w:r>
    </w:p>
    <w:p w14:paraId="175D43AE" w14:textId="77777777" w:rsidR="00063C72" w:rsidRPr="00DB1021" w:rsidRDefault="00063C72" w:rsidP="00063C72">
      <w:pPr>
        <w:pStyle w:val="MRLevel4"/>
      </w:pPr>
      <w:r w:rsidRPr="00DB1021">
        <w:t>(b)</w:t>
      </w:r>
      <w:r w:rsidRPr="00DB1021">
        <w:tab/>
        <w:t>for a Registered Storage Facility Operator for each GBB Storage Facility that it operates:</w:t>
      </w:r>
    </w:p>
    <w:p w14:paraId="6FFA1EF5" w14:textId="77777777" w:rsidR="00063C72" w:rsidRPr="00DB1021" w:rsidRDefault="00063C72" w:rsidP="00063C72">
      <w:pPr>
        <w:pStyle w:val="MRLevel5"/>
      </w:pPr>
      <w:r w:rsidRPr="00DB1021">
        <w:t>(i)</w:t>
      </w:r>
      <w:r w:rsidRPr="00DB1021">
        <w:tab/>
        <w:t>the maximum amount of gas that can be safely delivered into storage on a Gas Day;</w:t>
      </w:r>
    </w:p>
    <w:p w14:paraId="69829869" w14:textId="77777777" w:rsidR="00063C72" w:rsidRPr="00DB1021" w:rsidRDefault="00063C72" w:rsidP="00063C72">
      <w:pPr>
        <w:pStyle w:val="MRLevel5"/>
      </w:pPr>
      <w:r w:rsidRPr="00DB1021">
        <w:t>(ii)</w:t>
      </w:r>
      <w:r w:rsidRPr="00DB1021">
        <w:tab/>
        <w:t xml:space="preserve">the maximum amount of gas that can be safely withdrawn from the storage facility, for injection into </w:t>
      </w:r>
      <w:r w:rsidR="007A6240">
        <w:t xml:space="preserve">one or more </w:t>
      </w:r>
      <w:r w:rsidRPr="00DB1021">
        <w:t xml:space="preserve">GBB </w:t>
      </w:r>
      <w:r w:rsidR="00636E7F">
        <w:t>P</w:t>
      </w:r>
      <w:r w:rsidRPr="00DB1021">
        <w:t>ipeline</w:t>
      </w:r>
      <w:r w:rsidR="007A6240">
        <w:t>s</w:t>
      </w:r>
      <w:r w:rsidRPr="00DB1021">
        <w:t xml:space="preserve"> on a Gas Day; and</w:t>
      </w:r>
    </w:p>
    <w:p w14:paraId="521DD447" w14:textId="77777777" w:rsidR="00063C72" w:rsidRPr="00DB1021" w:rsidRDefault="00063C72" w:rsidP="00063C72">
      <w:pPr>
        <w:pStyle w:val="MRLevel5"/>
      </w:pPr>
      <w:r w:rsidRPr="00DB1021">
        <w:t>(iii)</w:t>
      </w:r>
      <w:r w:rsidRPr="00DB1021">
        <w:tab/>
        <w:t xml:space="preserve">the minimum amount of gas that must be held in storage to ensure the continued safe operation of the storage facility; </w:t>
      </w:r>
    </w:p>
    <w:p w14:paraId="5D65835B" w14:textId="77777777" w:rsidR="00063C72" w:rsidRPr="00DB1021" w:rsidRDefault="00063C72" w:rsidP="00063C72">
      <w:pPr>
        <w:pStyle w:val="MRLevel4"/>
      </w:pPr>
      <w:r w:rsidRPr="00DB1021">
        <w:t>(c)</w:t>
      </w:r>
      <w:r w:rsidRPr="00DB1021">
        <w:tab/>
        <w:t>for a Registered Production Facility Operator for each GBB Production Facility that it operates:</w:t>
      </w:r>
    </w:p>
    <w:p w14:paraId="1A6D128D" w14:textId="77777777" w:rsidR="00063C72" w:rsidRPr="00DB1021" w:rsidRDefault="00063C72" w:rsidP="00063C72">
      <w:pPr>
        <w:pStyle w:val="MRLevel5"/>
      </w:pPr>
      <w:r w:rsidRPr="00DB1021">
        <w:t>(i)</w:t>
      </w:r>
      <w:r w:rsidRPr="00DB1021">
        <w:tab/>
        <w:t>the maximum daily production capacity of the facility, without impacting the safe operation of the facility; and</w:t>
      </w:r>
    </w:p>
    <w:p w14:paraId="656D728D" w14:textId="77777777" w:rsidR="00063C72" w:rsidRPr="00DB1021" w:rsidRDefault="00063C72" w:rsidP="00063C72">
      <w:pPr>
        <w:pStyle w:val="MRLevel5"/>
      </w:pPr>
      <w:r w:rsidRPr="00DB1021">
        <w:t>(ii)</w:t>
      </w:r>
      <w:r w:rsidRPr="00DB1021">
        <w:tab/>
        <w:t>the minimum daily level of production to ensure the continued safe operation of the facility</w:t>
      </w:r>
      <w:r w:rsidR="00520F01" w:rsidRPr="00DB1021">
        <w:t xml:space="preserve"> </w:t>
      </w:r>
      <w:r w:rsidR="00B64E6A" w:rsidRPr="00DB1021">
        <w:t>(plant turn down point)</w:t>
      </w:r>
      <w:r w:rsidRPr="00DB1021">
        <w:t>; and</w:t>
      </w:r>
    </w:p>
    <w:p w14:paraId="32D0886E" w14:textId="77777777" w:rsidR="00063C72" w:rsidRPr="00DB1021" w:rsidRDefault="00063C72" w:rsidP="00063C72">
      <w:pPr>
        <w:pStyle w:val="MRLevel4"/>
      </w:pPr>
      <w:r w:rsidRPr="00DB1021">
        <w:t>(d)</w:t>
      </w:r>
      <w:r w:rsidRPr="00DB1021">
        <w:tab/>
        <w:t>for a Registered Large User for each GBB Large User Facility that it operates:</w:t>
      </w:r>
    </w:p>
    <w:p w14:paraId="050EAB72" w14:textId="77777777" w:rsidR="00063C72" w:rsidRPr="00DB1021" w:rsidRDefault="00063C72" w:rsidP="00063C72">
      <w:pPr>
        <w:pStyle w:val="MRLevel5"/>
      </w:pPr>
      <w:r w:rsidRPr="00DB1021">
        <w:t>(i)</w:t>
      </w:r>
      <w:r w:rsidRPr="00DB1021">
        <w:tab/>
        <w:t xml:space="preserve">whether the facility is capable of using an alternative fuel; </w:t>
      </w:r>
    </w:p>
    <w:p w14:paraId="1ED3F2D5" w14:textId="77777777" w:rsidR="00063C72" w:rsidRPr="00DB1021" w:rsidRDefault="00063C72" w:rsidP="00063C72">
      <w:pPr>
        <w:pStyle w:val="MRLevel5"/>
      </w:pPr>
      <w:r w:rsidRPr="00DB1021">
        <w:t>(ii)</w:t>
      </w:r>
      <w:r w:rsidRPr="00DB1021">
        <w:tab/>
        <w:t>if the facility is capable of using an alternative fuel, what type</w:t>
      </w:r>
      <w:r w:rsidR="007A6240">
        <w:t>s</w:t>
      </w:r>
      <w:r w:rsidRPr="00DB1021">
        <w:t xml:space="preserve"> of alternative fuel it is capable of using; </w:t>
      </w:r>
    </w:p>
    <w:p w14:paraId="4417949E" w14:textId="77777777" w:rsidR="00063C72" w:rsidRPr="00DB1021" w:rsidRDefault="00063C72" w:rsidP="00063C72">
      <w:pPr>
        <w:pStyle w:val="MRLevel5"/>
      </w:pPr>
      <w:r w:rsidRPr="00DB1021">
        <w:lastRenderedPageBreak/>
        <w:t>(iii)</w:t>
      </w:r>
      <w:r w:rsidRPr="00DB1021">
        <w:tab/>
        <w:t xml:space="preserve">whether the facility generates electricity for consumption </w:t>
      </w:r>
      <w:r w:rsidR="002F32A2">
        <w:t>at</w:t>
      </w:r>
      <w:r w:rsidR="002F32A2" w:rsidRPr="00DB1021">
        <w:t xml:space="preserve"> </w:t>
      </w:r>
      <w:r w:rsidRPr="00DB1021">
        <w:t xml:space="preserve">residential </w:t>
      </w:r>
      <w:r w:rsidR="002F32A2">
        <w:t>premises</w:t>
      </w:r>
      <w:r w:rsidRPr="00DB1021">
        <w:t xml:space="preserve">, irrespective of whether the user has nominated the Consumption Category in subrule </w:t>
      </w:r>
      <w:r w:rsidR="002C7AEB" w:rsidRPr="00DB1021">
        <w:t>88</w:t>
      </w:r>
      <w:r w:rsidRPr="00DB1021">
        <w:t>(1)(</w:t>
      </w:r>
      <w:r w:rsidR="00F16B8D" w:rsidRPr="00DB1021">
        <w:t>b)</w:t>
      </w:r>
      <w:r w:rsidRPr="00DB1021">
        <w:t>; and</w:t>
      </w:r>
    </w:p>
    <w:p w14:paraId="57AD56ED" w14:textId="77777777" w:rsidR="00063C72" w:rsidRPr="00DB1021" w:rsidRDefault="00063C72" w:rsidP="00063C72">
      <w:pPr>
        <w:pStyle w:val="MRLevel5"/>
      </w:pPr>
      <w:r w:rsidRPr="00DB1021">
        <w:t>(iv)</w:t>
      </w:r>
      <w:r w:rsidRPr="00DB1021">
        <w:tab/>
        <w:t xml:space="preserve">if the facility does generate electricity for consumption by residential customers, whether there is any other form of electricity generation </w:t>
      </w:r>
      <w:r w:rsidR="007A6240">
        <w:t xml:space="preserve">available </w:t>
      </w:r>
      <w:r w:rsidRPr="00DB1021">
        <w:t>to supply those customers.</w:t>
      </w:r>
    </w:p>
    <w:p w14:paraId="2FECA0A9" w14:textId="77777777" w:rsidR="00063C72" w:rsidRPr="00DB1021" w:rsidRDefault="00063C72" w:rsidP="00063C72">
      <w:pPr>
        <w:pStyle w:val="MRGlossary1"/>
      </w:pPr>
      <w:r w:rsidRPr="00DB1021">
        <w:rPr>
          <w:b/>
        </w:rPr>
        <w:t xml:space="preserve">ERA </w:t>
      </w:r>
      <w:r w:rsidRPr="00DB1021">
        <w:t xml:space="preserve">means the Economic Regulation Authority established </w:t>
      </w:r>
      <w:r w:rsidR="000F2377">
        <w:t>under section 4 of</w:t>
      </w:r>
      <w:r w:rsidRPr="00DB1021">
        <w:t xml:space="preserve"> the Economic Regulation Authority Act 2003.</w:t>
      </w:r>
    </w:p>
    <w:p w14:paraId="23DC2FB7" w14:textId="77777777" w:rsidR="00063C72" w:rsidRPr="00DB1021" w:rsidRDefault="00063C72" w:rsidP="00063C72">
      <w:pPr>
        <w:pStyle w:val="MRGlossary1"/>
        <w:rPr>
          <w:rStyle w:val="EMR-Term-Part"/>
          <w:b w:val="0"/>
        </w:rPr>
      </w:pPr>
      <w:r w:rsidRPr="00DB1021">
        <w:rPr>
          <w:rStyle w:val="EMR-Term-Part"/>
        </w:rPr>
        <w:t>Exemption</w:t>
      </w:r>
      <w:r w:rsidRPr="00DB1021">
        <w:rPr>
          <w:rStyle w:val="EMR-Term-Part"/>
          <w:b w:val="0"/>
        </w:rPr>
        <w:t xml:space="preserve"> means an exemption granted by </w:t>
      </w:r>
      <w:r w:rsidR="00694911">
        <w:rPr>
          <w:rStyle w:val="EMR-Term-Part"/>
          <w:b w:val="0"/>
        </w:rPr>
        <w:t>AEMO</w:t>
      </w:r>
      <w:r w:rsidRPr="00DB1021">
        <w:rPr>
          <w:rStyle w:val="EMR-Term-Part"/>
          <w:b w:val="0"/>
        </w:rPr>
        <w:t xml:space="preserve"> from the requirement to be a Registered Facility under Division </w:t>
      </w:r>
      <w:r w:rsidR="00F73D06" w:rsidRPr="00DB1021">
        <w:rPr>
          <w:rStyle w:val="EMR-Term-Part"/>
          <w:b w:val="0"/>
        </w:rPr>
        <w:t>6</w:t>
      </w:r>
      <w:r w:rsidRPr="00DB1021">
        <w:rPr>
          <w:rStyle w:val="EMR-Term-Part"/>
          <w:b w:val="0"/>
        </w:rPr>
        <w:t xml:space="preserve"> of Part 2 of the Rules.</w:t>
      </w:r>
    </w:p>
    <w:p w14:paraId="511F3B6C" w14:textId="77777777" w:rsidR="00063C72" w:rsidRPr="00DB1021" w:rsidRDefault="00063C72" w:rsidP="00063C72">
      <w:pPr>
        <w:pStyle w:val="MRGlossary1"/>
      </w:pPr>
      <w:r w:rsidRPr="00DB1021">
        <w:rPr>
          <w:rStyle w:val="EMR-Term-Part"/>
        </w:rPr>
        <w:t>Exemption Application</w:t>
      </w:r>
      <w:r w:rsidRPr="00DB1021">
        <w:rPr>
          <w:rStyle w:val="EMR-Term-Part"/>
          <w:b w:val="0"/>
        </w:rPr>
        <w:t xml:space="preserve"> means an application to </w:t>
      </w:r>
      <w:r w:rsidR="00694911">
        <w:rPr>
          <w:rStyle w:val="EMR-Term-Part"/>
          <w:b w:val="0"/>
        </w:rPr>
        <w:t>AEMO</w:t>
      </w:r>
      <w:r w:rsidRPr="00DB1021">
        <w:rPr>
          <w:rStyle w:val="EMR-Term-Part"/>
          <w:b w:val="0"/>
        </w:rPr>
        <w:t xml:space="preserve"> for an </w:t>
      </w:r>
      <w:r w:rsidR="00636E7F">
        <w:rPr>
          <w:rStyle w:val="EMR-Term-Part"/>
          <w:b w:val="0"/>
        </w:rPr>
        <w:t>E</w:t>
      </w:r>
      <w:r w:rsidRPr="00DB1021">
        <w:rPr>
          <w:rStyle w:val="EMR-Term-Part"/>
          <w:b w:val="0"/>
        </w:rPr>
        <w:t xml:space="preserve">xemption made in accordance with rule </w:t>
      </w:r>
      <w:r w:rsidR="007175C7" w:rsidRPr="00DB1021">
        <w:rPr>
          <w:rStyle w:val="EMR-Term-Part"/>
          <w:b w:val="0"/>
        </w:rPr>
        <w:t>42</w:t>
      </w:r>
      <w:r w:rsidR="007A6240">
        <w:rPr>
          <w:rStyle w:val="EMR-Term-Part"/>
          <w:b w:val="0"/>
        </w:rPr>
        <w:t>.</w:t>
      </w:r>
    </w:p>
    <w:p w14:paraId="36378410" w14:textId="77777777" w:rsidR="00063C72" w:rsidRPr="00DB1021" w:rsidRDefault="00063C72" w:rsidP="00063C72">
      <w:pPr>
        <w:pStyle w:val="MRGlossary1"/>
      </w:pPr>
      <w:r w:rsidRPr="00DB1021">
        <w:rPr>
          <w:b/>
        </w:rPr>
        <w:t xml:space="preserve">Exemption Cancellation Date </w:t>
      </w:r>
      <w:r w:rsidRPr="00DB1021">
        <w:t xml:space="preserve">means the date on which a revocation of an Exemption by </w:t>
      </w:r>
      <w:r w:rsidR="00694911">
        <w:t>AEMO</w:t>
      </w:r>
      <w:r w:rsidRPr="00DB1021">
        <w:t xml:space="preserve"> under rule </w:t>
      </w:r>
      <w:r w:rsidR="007175C7" w:rsidRPr="00DB1021">
        <w:t>4</w:t>
      </w:r>
      <w:r w:rsidRPr="00DB1021">
        <w:t>8 takes effect.</w:t>
      </w:r>
    </w:p>
    <w:p w14:paraId="0AD22DE3" w14:textId="77777777" w:rsidR="00063C72" w:rsidRPr="00DB1021" w:rsidRDefault="00063C72" w:rsidP="00063C72">
      <w:pPr>
        <w:pStyle w:val="MRGlossary1"/>
      </w:pPr>
      <w:bookmarkStart w:id="866" w:name="idd3d050f1_8140_4518_9837_f21b9d2ee567_d"/>
      <w:r w:rsidRPr="00DB1021">
        <w:rPr>
          <w:b/>
        </w:rPr>
        <w:t>Exemption Criteria</w:t>
      </w:r>
      <w:r w:rsidRPr="00DB1021">
        <w:t xml:space="preserve"> means the criteria which must be met in order for </w:t>
      </w:r>
      <w:r w:rsidR="00694911">
        <w:t>AEMO</w:t>
      </w:r>
      <w:r w:rsidRPr="00DB1021">
        <w:t xml:space="preserve"> to grant an exemption from the requirement to be a Registered Facility:</w:t>
      </w:r>
    </w:p>
    <w:p w14:paraId="3C37094C" w14:textId="77777777" w:rsidR="00063C72" w:rsidRPr="00DB1021" w:rsidRDefault="00063C72" w:rsidP="00063C72">
      <w:pPr>
        <w:pStyle w:val="MRLevel4"/>
        <w:numPr>
          <w:ilvl w:val="0"/>
          <w:numId w:val="10"/>
        </w:numPr>
      </w:pPr>
      <w:r w:rsidRPr="00DB1021">
        <w:t xml:space="preserve">for a Transmission Pipeline, under subrule </w:t>
      </w:r>
      <w:r w:rsidR="007175C7" w:rsidRPr="00DB1021">
        <w:t>4</w:t>
      </w:r>
      <w:r w:rsidRPr="00DB1021">
        <w:t>4(</w:t>
      </w:r>
      <w:r w:rsidR="007175C7" w:rsidRPr="00DB1021">
        <w:t>2</w:t>
      </w:r>
      <w:r w:rsidRPr="00DB1021">
        <w:t>);</w:t>
      </w:r>
    </w:p>
    <w:p w14:paraId="266C8C6A" w14:textId="77777777" w:rsidR="00063C72" w:rsidRPr="00DB1021" w:rsidRDefault="00063C72" w:rsidP="00063C72">
      <w:pPr>
        <w:pStyle w:val="MRLevel4"/>
        <w:numPr>
          <w:ilvl w:val="0"/>
          <w:numId w:val="10"/>
        </w:numPr>
      </w:pPr>
      <w:r w:rsidRPr="00DB1021">
        <w:t xml:space="preserve">for a Storage Facility, under subrule </w:t>
      </w:r>
      <w:r w:rsidR="007175C7" w:rsidRPr="00DB1021">
        <w:t>4</w:t>
      </w:r>
      <w:r w:rsidRPr="00DB1021">
        <w:t>5(</w:t>
      </w:r>
      <w:r w:rsidR="007175C7" w:rsidRPr="00DB1021">
        <w:t>2</w:t>
      </w:r>
      <w:r w:rsidRPr="00DB1021">
        <w:t>);</w:t>
      </w:r>
    </w:p>
    <w:p w14:paraId="2D539640" w14:textId="77777777" w:rsidR="00063C72" w:rsidRPr="00DB1021" w:rsidRDefault="00063C72" w:rsidP="00063C72">
      <w:pPr>
        <w:pStyle w:val="MRLevel4"/>
        <w:numPr>
          <w:ilvl w:val="0"/>
          <w:numId w:val="10"/>
        </w:numPr>
      </w:pPr>
      <w:r w:rsidRPr="00DB1021">
        <w:t xml:space="preserve">for a Production Facility, under subrule </w:t>
      </w:r>
      <w:r w:rsidR="007175C7" w:rsidRPr="00DB1021">
        <w:t>46(2</w:t>
      </w:r>
      <w:r w:rsidRPr="00DB1021">
        <w:t>); and</w:t>
      </w:r>
    </w:p>
    <w:p w14:paraId="7AB7E39F" w14:textId="77777777" w:rsidR="00063C72" w:rsidRPr="00DB1021" w:rsidRDefault="00063C72" w:rsidP="00063C72">
      <w:pPr>
        <w:pStyle w:val="MRLevel4"/>
        <w:numPr>
          <w:ilvl w:val="0"/>
          <w:numId w:val="10"/>
        </w:numPr>
      </w:pPr>
      <w:r w:rsidRPr="00DB1021">
        <w:t xml:space="preserve">for a Large User Facility, under subrule </w:t>
      </w:r>
      <w:r w:rsidR="007175C7" w:rsidRPr="00DB1021">
        <w:t>4</w:t>
      </w:r>
      <w:r w:rsidRPr="00DB1021">
        <w:t>7(</w:t>
      </w:r>
      <w:r w:rsidR="007175C7" w:rsidRPr="00DB1021">
        <w:t>2</w:t>
      </w:r>
      <w:r w:rsidRPr="00DB1021">
        <w:t>).</w:t>
      </w:r>
    </w:p>
    <w:p w14:paraId="7BA44AD0" w14:textId="77777777" w:rsidR="00063C72" w:rsidRPr="00DB1021" w:rsidRDefault="00063C72" w:rsidP="00063C72">
      <w:pPr>
        <w:pStyle w:val="MRGlossary1"/>
      </w:pPr>
      <w:r w:rsidRPr="00DB1021">
        <w:rPr>
          <w:b/>
        </w:rPr>
        <w:t xml:space="preserve">Facility </w:t>
      </w:r>
      <w:r w:rsidRPr="00DB1021">
        <w:t>means a Transmission Pipeline, a Production Facility, a Storage Facility or a Large User Facility.</w:t>
      </w:r>
    </w:p>
    <w:bookmarkEnd w:id="866"/>
    <w:p w14:paraId="68D6F7BC" w14:textId="77777777" w:rsidR="00063C72" w:rsidRPr="00DB1021" w:rsidRDefault="00063C72" w:rsidP="00063C72">
      <w:pPr>
        <w:pStyle w:val="MRGlossary1"/>
      </w:pPr>
      <w:r w:rsidRPr="00DB1021">
        <w:rPr>
          <w:b/>
        </w:rPr>
        <w:t>Facility Data</w:t>
      </w:r>
      <w:r w:rsidRPr="00DB1021">
        <w:t xml:space="preserve"> means the information to be provided by:</w:t>
      </w:r>
    </w:p>
    <w:p w14:paraId="19EACFF9" w14:textId="77777777" w:rsidR="00063C72" w:rsidRPr="00DB1021" w:rsidRDefault="00063C72" w:rsidP="00063C72">
      <w:pPr>
        <w:pStyle w:val="MRLevel4"/>
        <w:numPr>
          <w:ilvl w:val="0"/>
          <w:numId w:val="31"/>
        </w:numPr>
      </w:pPr>
      <w:r w:rsidRPr="00DB1021">
        <w:t xml:space="preserve">an operator </w:t>
      </w:r>
      <w:r w:rsidR="00AD2B48">
        <w:t xml:space="preserve">of </w:t>
      </w:r>
      <w:r w:rsidRPr="00DB1021">
        <w:t xml:space="preserve">a Transmission Pipeline, under subrule </w:t>
      </w:r>
      <w:r w:rsidR="007810BE" w:rsidRPr="00DB1021">
        <w:t>54</w:t>
      </w:r>
      <w:r w:rsidRPr="00DB1021">
        <w:t>(1);</w:t>
      </w:r>
    </w:p>
    <w:p w14:paraId="603953C7" w14:textId="77777777" w:rsidR="00063C72" w:rsidRPr="00DB1021" w:rsidRDefault="00063C72" w:rsidP="00063C72">
      <w:pPr>
        <w:pStyle w:val="MRLevel4"/>
        <w:numPr>
          <w:ilvl w:val="0"/>
          <w:numId w:val="31"/>
        </w:numPr>
      </w:pPr>
      <w:r w:rsidRPr="00DB1021">
        <w:t xml:space="preserve">an operator of a Storage Facility, under subrule </w:t>
      </w:r>
      <w:r w:rsidR="007810BE" w:rsidRPr="00DB1021">
        <w:t>62</w:t>
      </w:r>
      <w:r w:rsidRPr="00DB1021">
        <w:t>(1);</w:t>
      </w:r>
    </w:p>
    <w:p w14:paraId="124FEEB5" w14:textId="77777777" w:rsidR="00063C72" w:rsidRPr="00DB1021" w:rsidRDefault="00063C72" w:rsidP="00063C72">
      <w:pPr>
        <w:pStyle w:val="MRLevel4"/>
        <w:numPr>
          <w:ilvl w:val="0"/>
          <w:numId w:val="31"/>
        </w:numPr>
      </w:pPr>
      <w:r w:rsidRPr="00DB1021">
        <w:t xml:space="preserve">an operator of a Production Facility, under subrule </w:t>
      </w:r>
      <w:r w:rsidR="007810BE" w:rsidRPr="00DB1021">
        <w:t>69</w:t>
      </w:r>
      <w:r w:rsidRPr="00DB1021">
        <w:t>(1); and</w:t>
      </w:r>
    </w:p>
    <w:p w14:paraId="1F85616F" w14:textId="77777777" w:rsidR="00063C72" w:rsidRPr="00DB1021" w:rsidRDefault="00063C72" w:rsidP="00063C72">
      <w:pPr>
        <w:pStyle w:val="MRLevel4"/>
        <w:numPr>
          <w:ilvl w:val="0"/>
          <w:numId w:val="31"/>
        </w:numPr>
      </w:pPr>
      <w:r w:rsidRPr="00DB1021">
        <w:t xml:space="preserve">an operator of a Large User Facility, under subrule </w:t>
      </w:r>
      <w:r w:rsidR="007810BE" w:rsidRPr="00DB1021">
        <w:t>76</w:t>
      </w:r>
      <w:r w:rsidRPr="00DB1021">
        <w:t>(1).</w:t>
      </w:r>
    </w:p>
    <w:p w14:paraId="5AF7A455" w14:textId="77777777" w:rsidR="00063C72" w:rsidRPr="00DB1021" w:rsidRDefault="00063C72" w:rsidP="00063C72">
      <w:pPr>
        <w:pStyle w:val="MRGlossary1"/>
      </w:pPr>
      <w:r w:rsidRPr="00DB1021">
        <w:rPr>
          <w:b/>
        </w:rPr>
        <w:t>Fast Track Rule Change Process</w:t>
      </w:r>
      <w:r w:rsidRPr="00DB1021">
        <w:t xml:space="preserve"> </w:t>
      </w:r>
      <w:r w:rsidR="00AD2B48">
        <w:t>means</w:t>
      </w:r>
      <w:r w:rsidRPr="00DB1021">
        <w:t xml:space="preserve"> the process set out under Division 3 of Part 8 of the Rules.</w:t>
      </w:r>
    </w:p>
    <w:p w14:paraId="696835E1" w14:textId="77777777" w:rsidR="00063C72" w:rsidRPr="00DB1021" w:rsidRDefault="00063C72" w:rsidP="00063C72">
      <w:pPr>
        <w:pStyle w:val="MRGlossary1"/>
      </w:pPr>
      <w:r w:rsidRPr="00DB1021">
        <w:rPr>
          <w:b/>
        </w:rPr>
        <w:t xml:space="preserve">Final Rule Change Report </w:t>
      </w:r>
      <w:r w:rsidRPr="00DB1021">
        <w:t>means</w:t>
      </w:r>
      <w:r w:rsidR="00B67B6C">
        <w:t>—</w:t>
      </w:r>
    </w:p>
    <w:p w14:paraId="5DE7F33F" w14:textId="77777777" w:rsidR="00063C72" w:rsidRPr="00DB1021" w:rsidRDefault="00063C72" w:rsidP="00063C72">
      <w:pPr>
        <w:pStyle w:val="MRLevel4"/>
      </w:pPr>
      <w:r w:rsidRPr="00DB1021">
        <w:t xml:space="preserve">(a) </w:t>
      </w:r>
      <w:r w:rsidRPr="00DB1021">
        <w:tab/>
        <w:t xml:space="preserve">for a Fast Track Rule Change Process, a report published by the </w:t>
      </w:r>
      <w:r w:rsidR="00A117B3">
        <w:t>Rule Change Panel</w:t>
      </w:r>
      <w:r w:rsidR="00B67B6C">
        <w:t xml:space="preserve"> </w:t>
      </w:r>
      <w:r w:rsidRPr="00DB1021">
        <w:t xml:space="preserve">under rule </w:t>
      </w:r>
      <w:r w:rsidR="00185167" w:rsidRPr="00DB1021">
        <w:t>134</w:t>
      </w:r>
      <w:r w:rsidRPr="00DB1021">
        <w:t xml:space="preserve"> and includes a revised Final Rule Change Report </w:t>
      </w:r>
      <w:r w:rsidR="00AD2B48">
        <w:t xml:space="preserve">published </w:t>
      </w:r>
      <w:r w:rsidRPr="00DB1021">
        <w:t xml:space="preserve">under subrule </w:t>
      </w:r>
      <w:r w:rsidR="00185167" w:rsidRPr="00DB1021">
        <w:t>148</w:t>
      </w:r>
      <w:r w:rsidRPr="00DB1021">
        <w:t>(2); and</w:t>
      </w:r>
    </w:p>
    <w:p w14:paraId="266B910E" w14:textId="77777777" w:rsidR="00063C72" w:rsidRPr="00DB1021" w:rsidRDefault="00063C72" w:rsidP="00063C72">
      <w:pPr>
        <w:pStyle w:val="MRLevel4"/>
      </w:pPr>
      <w:r w:rsidRPr="00DB1021">
        <w:lastRenderedPageBreak/>
        <w:t>(b)</w:t>
      </w:r>
      <w:r w:rsidRPr="00DB1021">
        <w:tab/>
        <w:t xml:space="preserve">for a Standard Rule Change Process, a report published by the </w:t>
      </w:r>
      <w:r w:rsidR="00A117B3">
        <w:t>Rule Change Panel</w:t>
      </w:r>
      <w:r w:rsidRPr="00DB1021">
        <w:t xml:space="preserve"> under rule </w:t>
      </w:r>
      <w:r w:rsidR="00185167" w:rsidRPr="00DB1021">
        <w:t>137</w:t>
      </w:r>
      <w:r w:rsidRPr="00DB1021">
        <w:t xml:space="preserve">, and includes a revised Final Rule Change Report </w:t>
      </w:r>
      <w:r w:rsidR="00AD2B48">
        <w:t xml:space="preserve">published </w:t>
      </w:r>
      <w:r w:rsidRPr="00DB1021">
        <w:t xml:space="preserve">under subrule </w:t>
      </w:r>
      <w:r w:rsidR="00185167" w:rsidRPr="00DB1021">
        <w:t>148</w:t>
      </w:r>
      <w:r w:rsidRPr="00DB1021">
        <w:t>(2).</w:t>
      </w:r>
    </w:p>
    <w:p w14:paraId="07A87F69" w14:textId="77777777" w:rsidR="00063C72" w:rsidRPr="00DB1021" w:rsidRDefault="00063C72" w:rsidP="00063C72">
      <w:pPr>
        <w:pStyle w:val="Block2"/>
        <w:spacing w:before="240"/>
        <w:ind w:left="0" w:firstLine="0"/>
        <w:rPr>
          <w:color w:val="000000"/>
        </w:rPr>
      </w:pPr>
      <w:r w:rsidRPr="00DB1021">
        <w:rPr>
          <w:b/>
          <w:color w:val="000000"/>
        </w:rPr>
        <w:t xml:space="preserve">Financial Year </w:t>
      </w:r>
      <w:r w:rsidRPr="00DB1021">
        <w:rPr>
          <w:color w:val="000000"/>
        </w:rPr>
        <w:t>means a period of 12 months commencing on 1 July.</w:t>
      </w:r>
    </w:p>
    <w:p w14:paraId="662C90E5" w14:textId="2F3EE4EC" w:rsidR="00063C72" w:rsidRPr="00DB1021" w:rsidRDefault="00063C72" w:rsidP="00063C72">
      <w:pPr>
        <w:pStyle w:val="Block2"/>
        <w:spacing w:before="240"/>
        <w:ind w:left="0" w:firstLine="0"/>
      </w:pPr>
      <w:r w:rsidRPr="00DB1021">
        <w:rPr>
          <w:b/>
          <w:color w:val="000000"/>
        </w:rPr>
        <w:t>Forecast Capital Expenditure</w:t>
      </w:r>
      <w:r w:rsidRPr="00DB1021">
        <w:rPr>
          <w:color w:val="000000"/>
        </w:rPr>
        <w:t xml:space="preserve"> means the predicted sum of capital expenditure required </w:t>
      </w:r>
      <w:r w:rsidR="00694911">
        <w:rPr>
          <w:color w:val="000000"/>
        </w:rPr>
        <w:t xml:space="preserve">by AEMO </w:t>
      </w:r>
      <w:r w:rsidRPr="00DB1021">
        <w:rPr>
          <w:color w:val="000000"/>
        </w:rPr>
        <w:t xml:space="preserve">for a Review Period which must be approved by the ERA under </w:t>
      </w:r>
      <w:r w:rsidR="00E17369">
        <w:rPr>
          <w:color w:val="000000"/>
        </w:rPr>
        <w:t xml:space="preserve">rule 108A </w:t>
      </w:r>
      <w:r w:rsidRPr="00DB1021">
        <w:rPr>
          <w:color w:val="000000"/>
        </w:rPr>
        <w:t xml:space="preserve">and includes </w:t>
      </w:r>
      <w:r w:rsidR="00AD2B48">
        <w:rPr>
          <w:color w:val="000000"/>
        </w:rPr>
        <w:t xml:space="preserve">any </w:t>
      </w:r>
      <w:r w:rsidRPr="00DB1021">
        <w:rPr>
          <w:color w:val="000000"/>
        </w:rPr>
        <w:t xml:space="preserve">amendment made by the ERA under rule </w:t>
      </w:r>
      <w:r w:rsidR="003C1C23" w:rsidRPr="00DB1021">
        <w:rPr>
          <w:color w:val="000000"/>
        </w:rPr>
        <w:t>110</w:t>
      </w:r>
      <w:r w:rsidRPr="00DB1021">
        <w:rPr>
          <w:color w:val="000000"/>
        </w:rPr>
        <w:t xml:space="preserve">. </w:t>
      </w:r>
    </w:p>
    <w:p w14:paraId="56BF9268" w14:textId="77777777" w:rsidR="00063C72" w:rsidRPr="00DB1021" w:rsidRDefault="00063C72" w:rsidP="00063C72">
      <w:pPr>
        <w:pStyle w:val="MRGlossary1"/>
        <w:rPr>
          <w:b/>
        </w:rPr>
      </w:pPr>
      <w:r w:rsidRPr="00DB1021">
        <w:rPr>
          <w:b/>
        </w:rPr>
        <w:t xml:space="preserve">Gas Advisory Board </w:t>
      </w:r>
      <w:r w:rsidRPr="00DB1021">
        <w:t xml:space="preserve">means the board established by the </w:t>
      </w:r>
      <w:r w:rsidR="00A117B3">
        <w:t>Rule Change Panel</w:t>
      </w:r>
      <w:r w:rsidR="00440769">
        <w:t xml:space="preserve"> </w:t>
      </w:r>
      <w:r w:rsidRPr="00DB1021">
        <w:t>under rule 11.</w:t>
      </w:r>
    </w:p>
    <w:p w14:paraId="0E608B3B" w14:textId="77777777" w:rsidR="00063C72" w:rsidRPr="00DB1021" w:rsidRDefault="00063C72" w:rsidP="00063C72">
      <w:pPr>
        <w:pStyle w:val="MRGlossary1"/>
        <w:rPr>
          <w:b/>
        </w:rPr>
      </w:pPr>
      <w:r w:rsidRPr="00DB1021">
        <w:rPr>
          <w:b/>
        </w:rPr>
        <w:t xml:space="preserve">Gas Bulletin Board </w:t>
      </w:r>
      <w:r w:rsidRPr="00DB1021">
        <w:t>has the meaning given in section 4 of the GSI Act.</w:t>
      </w:r>
    </w:p>
    <w:p w14:paraId="28CA1C0B" w14:textId="77777777" w:rsidR="00063C72" w:rsidRPr="00DB1021" w:rsidRDefault="00063C72" w:rsidP="00063C72">
      <w:pPr>
        <w:pStyle w:val="MRGlossary1"/>
      </w:pPr>
      <w:bookmarkStart w:id="867" w:name="ide578cc29_73b1_4fed_b0f0_66906549bf1d_6"/>
      <w:r w:rsidRPr="00DB1021">
        <w:rPr>
          <w:rStyle w:val="EMR-Term-Part"/>
        </w:rPr>
        <w:t>Gas Day</w:t>
      </w:r>
      <w:bookmarkEnd w:id="867"/>
      <w:r w:rsidRPr="00DB1021">
        <w:t xml:space="preserve"> means </w:t>
      </w:r>
      <w:r w:rsidR="00AD2B48">
        <w:t>a</w:t>
      </w:r>
      <w:r w:rsidRPr="00DB1021">
        <w:t xml:space="preserve"> 24 hour period beginning at 8:00 AM.</w:t>
      </w:r>
    </w:p>
    <w:p w14:paraId="6CA2A204" w14:textId="77777777" w:rsidR="00063C72" w:rsidRPr="00DB1021" w:rsidRDefault="00063C72" w:rsidP="00063C72">
      <w:pPr>
        <w:pStyle w:val="MRGlossary1"/>
      </w:pPr>
      <w:r w:rsidRPr="00DB1021">
        <w:rPr>
          <w:b/>
        </w:rPr>
        <w:t>Gas Market Participant</w:t>
      </w:r>
      <w:r w:rsidRPr="00DB1021">
        <w:t xml:space="preserve"> has the meaning given in the GSI Act.</w:t>
      </w:r>
    </w:p>
    <w:p w14:paraId="362E735B" w14:textId="77777777" w:rsidR="00063C72" w:rsidRPr="00DB1021" w:rsidRDefault="00063C72" w:rsidP="00063C72">
      <w:pPr>
        <w:pStyle w:val="MRGlossary1"/>
      </w:pPr>
      <w:r w:rsidRPr="00DB1021">
        <w:rPr>
          <w:b/>
        </w:rPr>
        <w:t xml:space="preserve">Gas Specification Data </w:t>
      </w:r>
      <w:r w:rsidRPr="00DB1021">
        <w:t>means</w:t>
      </w:r>
      <w:r w:rsidR="00AD2B48">
        <w:t>, for a Gas Day</w:t>
      </w:r>
      <w:r w:rsidRPr="00DB1021">
        <w:t>:</w:t>
      </w:r>
    </w:p>
    <w:p w14:paraId="2F0C464C" w14:textId="77777777" w:rsidR="00063C72" w:rsidRPr="00DB1021" w:rsidRDefault="00063C72" w:rsidP="00063C72">
      <w:pPr>
        <w:pStyle w:val="MRLevel4"/>
      </w:pPr>
      <w:r w:rsidRPr="00DB1021">
        <w:t>(a)</w:t>
      </w:r>
      <w:r w:rsidRPr="00DB1021">
        <w:tab/>
        <w:t xml:space="preserve">for a PIA Pipeline Operator, the average HHV of the gas stream for that Gas Day as calculated from measurements taken at the last metering station before the first Delivery Point to a gas </w:t>
      </w:r>
      <w:r w:rsidR="007412A7" w:rsidRPr="00DB1021">
        <w:t>D</w:t>
      </w:r>
      <w:r w:rsidRPr="00DB1021">
        <w:t xml:space="preserve">istribution </w:t>
      </w:r>
      <w:r w:rsidR="007412A7" w:rsidRPr="00DB1021">
        <w:t>S</w:t>
      </w:r>
      <w:r w:rsidRPr="00DB1021">
        <w:t>ystem; and</w:t>
      </w:r>
    </w:p>
    <w:p w14:paraId="04F19C18" w14:textId="77777777" w:rsidR="00063C72" w:rsidRPr="00DB1021" w:rsidRDefault="00063C72" w:rsidP="00063C72">
      <w:pPr>
        <w:pStyle w:val="MRLevel4"/>
      </w:pPr>
      <w:r w:rsidRPr="00DB1021">
        <w:t>(b)</w:t>
      </w:r>
      <w:r w:rsidRPr="00DB1021">
        <w:tab/>
        <w:t xml:space="preserve">for a PIA Production Facility Operator or a Production Facility Operator notified under rule </w:t>
      </w:r>
      <w:r w:rsidR="00AF31F8" w:rsidRPr="00DB1021">
        <w:t>75</w:t>
      </w:r>
      <w:r w:rsidRPr="00DB1021">
        <w:t xml:space="preserve">: </w:t>
      </w:r>
    </w:p>
    <w:p w14:paraId="43FDE6F6" w14:textId="77777777" w:rsidR="00063C72" w:rsidRPr="00DB1021" w:rsidRDefault="00063C72" w:rsidP="00063C72">
      <w:pPr>
        <w:pStyle w:val="MRLevel5"/>
      </w:pPr>
      <w:r w:rsidRPr="00DB1021">
        <w:t>(i)</w:t>
      </w:r>
      <w:r w:rsidRPr="00DB1021">
        <w:tab/>
        <w:t>the quantity of gas (in</w:t>
      </w:r>
      <w:r w:rsidR="00AD2B48">
        <w:t xml:space="preserve"> cubic metres</w:t>
      </w:r>
      <w:r w:rsidRPr="00DB1021">
        <w:t>) that has flowed out of the GBB Production Facility on th</w:t>
      </w:r>
      <w:r w:rsidR="00AD2B48">
        <w:t>at</w:t>
      </w:r>
      <w:r w:rsidRPr="00DB1021">
        <w:t xml:space="preserve"> Gas Day; and</w:t>
      </w:r>
    </w:p>
    <w:p w14:paraId="7E924594" w14:textId="77777777" w:rsidR="00063C72" w:rsidRPr="00DB1021" w:rsidRDefault="00063C72" w:rsidP="00063C72">
      <w:pPr>
        <w:pStyle w:val="MRLevel5"/>
      </w:pPr>
      <w:r w:rsidRPr="00DB1021">
        <w:t>(ii)</w:t>
      </w:r>
      <w:r w:rsidRPr="00DB1021">
        <w:tab/>
        <w:t>the average HHV of the gas on that Gas Day,</w:t>
      </w:r>
    </w:p>
    <w:p w14:paraId="4C843347" w14:textId="77777777" w:rsidR="00063C72" w:rsidRPr="00DB1021" w:rsidRDefault="00063C72" w:rsidP="00063C72">
      <w:pPr>
        <w:pStyle w:val="MRLevel4"/>
      </w:pPr>
      <w:r w:rsidRPr="00DB1021">
        <w:tab/>
        <w:t>as calculated from measurements taken at each metering station that measures the composition of the gas flowing out of the GBB Production Facility before it mingles with any other gas.</w:t>
      </w:r>
    </w:p>
    <w:p w14:paraId="06B01605" w14:textId="77777777" w:rsidR="00063C72" w:rsidRPr="00DB1021" w:rsidRDefault="00063C72" w:rsidP="00063C72">
      <w:pPr>
        <w:pStyle w:val="MRGlossary1"/>
      </w:pPr>
      <w:r w:rsidRPr="00DB1021">
        <w:rPr>
          <w:b/>
        </w:rPr>
        <w:t xml:space="preserve">Gas Statement of Opportunities </w:t>
      </w:r>
      <w:r w:rsidRPr="00DB1021">
        <w:t>has the meaning given in section 5 of the</w:t>
      </w:r>
      <w:r w:rsidRPr="00DB1021">
        <w:rPr>
          <w:b/>
        </w:rPr>
        <w:t xml:space="preserve"> </w:t>
      </w:r>
      <w:r w:rsidRPr="00DB1021">
        <w:t>GSI Act.</w:t>
      </w:r>
    </w:p>
    <w:p w14:paraId="2C496E85" w14:textId="77777777" w:rsidR="00063C72" w:rsidRPr="00DB1021" w:rsidRDefault="00063C72" w:rsidP="00063C72">
      <w:pPr>
        <w:pStyle w:val="MRGlossary1"/>
      </w:pPr>
      <w:r w:rsidRPr="00DB1021">
        <w:rPr>
          <w:b/>
        </w:rPr>
        <w:t>Gate Station</w:t>
      </w:r>
      <w:r w:rsidRPr="00DB1021">
        <w:t xml:space="preserve"> means a Delivery Point that serves a </w:t>
      </w:r>
      <w:r w:rsidR="00275B18" w:rsidRPr="00DB1021">
        <w:t>D</w:t>
      </w:r>
      <w:r w:rsidRPr="00DB1021">
        <w:t xml:space="preserve">istribution </w:t>
      </w:r>
      <w:r w:rsidR="00275B18" w:rsidRPr="00DB1021">
        <w:t>S</w:t>
      </w:r>
      <w:r w:rsidRPr="00DB1021">
        <w:t>ystem where more than one gas retailer can sell gas in accordance with an approved Retail Market Scheme under the Energy Coordination Act 1994</w:t>
      </w:r>
      <w:r w:rsidR="004F1F39" w:rsidRPr="00DB1021">
        <w:t xml:space="preserve">, as determined by </w:t>
      </w:r>
      <w:r w:rsidR="004652E6">
        <w:t>AEMO</w:t>
      </w:r>
      <w:r w:rsidR="004F1F39" w:rsidRPr="00DB1021">
        <w:t xml:space="preserve"> from information provided by Pipeline Operators under </w:t>
      </w:r>
      <w:r w:rsidR="00AD2B48">
        <w:t>sub</w:t>
      </w:r>
      <w:r w:rsidR="004F1F39" w:rsidRPr="00DB1021">
        <w:t>rule 54(1)</w:t>
      </w:r>
      <w:r w:rsidRPr="00DB1021">
        <w:t>.</w:t>
      </w:r>
    </w:p>
    <w:p w14:paraId="1821C0B5" w14:textId="77777777" w:rsidR="00063C72" w:rsidRPr="00DB1021" w:rsidRDefault="00063C72" w:rsidP="00063C72">
      <w:pPr>
        <w:pStyle w:val="MRGlossary1"/>
      </w:pPr>
      <w:r w:rsidRPr="00DB1021">
        <w:rPr>
          <w:b/>
        </w:rPr>
        <w:t xml:space="preserve">GBB </w:t>
      </w:r>
      <w:r w:rsidRPr="00DB1021">
        <w:t>means the Gas Bulletin Board.</w:t>
      </w:r>
    </w:p>
    <w:p w14:paraId="61EA91CE" w14:textId="77777777" w:rsidR="00063C72" w:rsidRPr="00DB1021" w:rsidRDefault="00063C72" w:rsidP="00063C72">
      <w:pPr>
        <w:pStyle w:val="MRGlossary1"/>
      </w:pPr>
      <w:r w:rsidRPr="00DB1021">
        <w:rPr>
          <w:b/>
        </w:rPr>
        <w:t xml:space="preserve">GBB Large User Facility </w:t>
      </w:r>
      <w:r w:rsidRPr="00DB1021">
        <w:t>means a Large User Facility that is registered as a GBB Large User Facility under the Rules.</w:t>
      </w:r>
    </w:p>
    <w:p w14:paraId="7EE8728F" w14:textId="77777777" w:rsidR="00063C72" w:rsidRPr="00DB1021" w:rsidRDefault="00063C72" w:rsidP="00063C72">
      <w:pPr>
        <w:pStyle w:val="MRGlossary1"/>
      </w:pPr>
      <w:r w:rsidRPr="00DB1021">
        <w:rPr>
          <w:b/>
        </w:rPr>
        <w:lastRenderedPageBreak/>
        <w:t>GBB Pipeline</w:t>
      </w:r>
      <w:r w:rsidRPr="00DB1021">
        <w:t xml:space="preserve"> means a Transmission Pipeline that is registered as a GBB Pipeline under the Rules.</w:t>
      </w:r>
    </w:p>
    <w:p w14:paraId="367FD947" w14:textId="77777777" w:rsidR="00063C72" w:rsidRPr="00DB1021" w:rsidRDefault="00063C72" w:rsidP="00063C72">
      <w:pPr>
        <w:pStyle w:val="MRGlossary1"/>
      </w:pPr>
      <w:r w:rsidRPr="00DB1021">
        <w:rPr>
          <w:b/>
        </w:rPr>
        <w:t xml:space="preserve">GBB Production Facility </w:t>
      </w:r>
      <w:r w:rsidRPr="00DB1021">
        <w:t>means a Production Facility that is registered as a GBB Production Facility under the Rules.</w:t>
      </w:r>
    </w:p>
    <w:p w14:paraId="61BF400C" w14:textId="77777777" w:rsidR="00063C72" w:rsidRPr="00DB1021" w:rsidRDefault="00063C72" w:rsidP="00063C72">
      <w:pPr>
        <w:pStyle w:val="MRGlossary1"/>
      </w:pPr>
      <w:r w:rsidRPr="00DB1021">
        <w:rPr>
          <w:b/>
        </w:rPr>
        <w:t xml:space="preserve">GBB Storage Facility </w:t>
      </w:r>
      <w:r w:rsidRPr="00DB1021">
        <w:t>means a Storage Facility that is registered as a GBB Storage Facility under the Rules.</w:t>
      </w:r>
    </w:p>
    <w:p w14:paraId="14F8FD2A" w14:textId="1BD124CF" w:rsidR="00CB236C" w:rsidRPr="00DB1021" w:rsidRDefault="00CB236C" w:rsidP="00CB236C">
      <w:pPr>
        <w:pStyle w:val="MRGlossary1"/>
      </w:pPr>
      <w:r w:rsidRPr="00DB1021">
        <w:rPr>
          <w:b/>
        </w:rPr>
        <w:t xml:space="preserve">GBB </w:t>
      </w:r>
      <w:r>
        <w:rPr>
          <w:b/>
        </w:rPr>
        <w:t>Zone List</w:t>
      </w:r>
      <w:r w:rsidRPr="00DB1021">
        <w:rPr>
          <w:b/>
        </w:rPr>
        <w:t xml:space="preserve"> </w:t>
      </w:r>
      <w:r w:rsidRPr="00DB1021">
        <w:t xml:space="preserve">means </w:t>
      </w:r>
      <w:r>
        <w:t>the list of Zones used for GBB information display developed and maintained under subrule 82(1)</w:t>
      </w:r>
      <w:r w:rsidRPr="00DB1021">
        <w:t>.</w:t>
      </w:r>
    </w:p>
    <w:p w14:paraId="0109029A" w14:textId="77777777" w:rsidR="00063C72" w:rsidRPr="00DB1021" w:rsidRDefault="00063C72" w:rsidP="00063C72">
      <w:pPr>
        <w:pStyle w:val="MRGlossary1"/>
      </w:pPr>
      <w:r w:rsidRPr="00DB1021">
        <w:rPr>
          <w:b/>
        </w:rPr>
        <w:t>GQS Act</w:t>
      </w:r>
      <w:r w:rsidRPr="00DB1021">
        <w:t xml:space="preserve"> means the Gas Supply (Gas Quality Specification) Act 2009.</w:t>
      </w:r>
    </w:p>
    <w:p w14:paraId="51B5732F" w14:textId="77777777" w:rsidR="00063C72" w:rsidRPr="00DB1021" w:rsidRDefault="00063C72" w:rsidP="00063C72">
      <w:pPr>
        <w:pStyle w:val="MRGlossary1"/>
      </w:pPr>
      <w:r w:rsidRPr="00DB1021">
        <w:rPr>
          <w:b/>
        </w:rPr>
        <w:t>GQS Regulations</w:t>
      </w:r>
      <w:r w:rsidRPr="00DB1021">
        <w:t xml:space="preserve"> means the Gas Supply (Gas Quality Specification) Regulations 2010.</w:t>
      </w:r>
    </w:p>
    <w:p w14:paraId="3910B67B" w14:textId="77777777" w:rsidR="00063C72" w:rsidRPr="00DB1021" w:rsidRDefault="00063C72" w:rsidP="00063C72">
      <w:pPr>
        <w:pStyle w:val="MRGlossary1"/>
      </w:pPr>
      <w:r w:rsidRPr="00DB1021">
        <w:rPr>
          <w:b/>
        </w:rPr>
        <w:t xml:space="preserve">GSI Act </w:t>
      </w:r>
      <w:r w:rsidRPr="00DB1021">
        <w:t xml:space="preserve">means the Gas Services Information Act 2012. </w:t>
      </w:r>
    </w:p>
    <w:p w14:paraId="5CCADD08" w14:textId="1C9CC107" w:rsidR="00063C72" w:rsidRPr="00DB1021" w:rsidRDefault="00063C72" w:rsidP="00063C72">
      <w:pPr>
        <w:pStyle w:val="MRGlossary1"/>
      </w:pPr>
      <w:r w:rsidRPr="00DB1021">
        <w:rPr>
          <w:b/>
        </w:rPr>
        <w:t xml:space="preserve">GSI Consultation Procedure </w:t>
      </w:r>
      <w:r w:rsidRPr="00DB1021">
        <w:t>means the consulta</w:t>
      </w:r>
      <w:r w:rsidR="007175C7" w:rsidRPr="00DB1021">
        <w:t>tion procedure set out in rule 7</w:t>
      </w:r>
      <w:r w:rsidRPr="00DB1021">
        <w:t xml:space="preserve"> that the </w:t>
      </w:r>
      <w:r w:rsidR="00A117B3">
        <w:t xml:space="preserve">Rule Change Panel, </w:t>
      </w:r>
      <w:r w:rsidR="004652E6">
        <w:t xml:space="preserve">AEMO </w:t>
      </w:r>
      <w:r w:rsidR="00C40DDD">
        <w:t xml:space="preserve">and the ERA </w:t>
      </w:r>
      <w:r w:rsidRPr="00DB1021">
        <w:t xml:space="preserve">must follow when </w:t>
      </w:r>
      <w:r w:rsidR="005C263E">
        <w:t xml:space="preserve">any </w:t>
      </w:r>
      <w:r w:rsidR="009F0AFE">
        <w:t xml:space="preserve">of those </w:t>
      </w:r>
      <w:r w:rsidR="0047162D">
        <w:t>entit</w:t>
      </w:r>
      <w:r w:rsidR="009F0AFE">
        <w:t>ies</w:t>
      </w:r>
      <w:r w:rsidRPr="00DB1021">
        <w:t xml:space="preserve"> </w:t>
      </w:r>
      <w:r w:rsidR="007E6A75">
        <w:t>are</w:t>
      </w:r>
      <w:r w:rsidRPr="00DB1021">
        <w:t xml:space="preserve"> required to make an instrument (however described) under the Rules in accordance with the GSI Consultation Procedure.</w:t>
      </w:r>
    </w:p>
    <w:p w14:paraId="6D8E5CC9" w14:textId="77777777" w:rsidR="00063C72" w:rsidRPr="00DB1021" w:rsidRDefault="00063C72" w:rsidP="00063C72">
      <w:pPr>
        <w:pStyle w:val="MRGlossary1"/>
      </w:pPr>
      <w:r w:rsidRPr="00DB1021">
        <w:rPr>
          <w:b/>
        </w:rPr>
        <w:t>GSI Fee</w:t>
      </w:r>
      <w:r w:rsidRPr="00DB1021">
        <w:t xml:space="preserve"> means the fee payable by a Registered Shipper </w:t>
      </w:r>
      <w:r w:rsidR="005F75DA">
        <w:t xml:space="preserve">or Registered Production Facility Operator </w:t>
      </w:r>
      <w:r w:rsidRPr="00DB1021">
        <w:t xml:space="preserve">to </w:t>
      </w:r>
      <w:r w:rsidR="006D3D61">
        <w:t>AEMO</w:t>
      </w:r>
      <w:r w:rsidR="006D3D61" w:rsidRPr="00DB1021">
        <w:t xml:space="preserve"> </w:t>
      </w:r>
      <w:r w:rsidRPr="00DB1021">
        <w:t xml:space="preserve">and calculated under rule </w:t>
      </w:r>
      <w:r w:rsidR="0032064A" w:rsidRPr="00DB1021">
        <w:t>116</w:t>
      </w:r>
      <w:r w:rsidRPr="00DB1021">
        <w:t>.</w:t>
      </w:r>
    </w:p>
    <w:p w14:paraId="098A85E8" w14:textId="77777777" w:rsidR="00063C72" w:rsidRPr="00DB1021" w:rsidRDefault="00063C72" w:rsidP="00360F51">
      <w:pPr>
        <w:pStyle w:val="MRGlossary1"/>
      </w:pPr>
      <w:r w:rsidRPr="00DB1021">
        <w:rPr>
          <w:b/>
        </w:rPr>
        <w:t>GSI Invoice</w:t>
      </w:r>
      <w:r w:rsidRPr="00DB1021">
        <w:t xml:space="preserve"> means an invoice issued to a Registered Shipper </w:t>
      </w:r>
      <w:r w:rsidR="005F75DA">
        <w:t xml:space="preserve">or Registered Production Facility Operator </w:t>
      </w:r>
      <w:r w:rsidR="00AD2B48">
        <w:t xml:space="preserve">by </w:t>
      </w:r>
      <w:r w:rsidR="006D3D61">
        <w:t>AEMO</w:t>
      </w:r>
      <w:r w:rsidRPr="00DB1021">
        <w:t>, and includes an Adjustment GSI Invoice.</w:t>
      </w:r>
    </w:p>
    <w:p w14:paraId="223FC490" w14:textId="77777777" w:rsidR="00063C72" w:rsidRPr="00DB1021" w:rsidRDefault="00063C72" w:rsidP="00063C72">
      <w:pPr>
        <w:pStyle w:val="MRGlossary1"/>
      </w:pPr>
      <w:r w:rsidRPr="00DB1021">
        <w:rPr>
          <w:b/>
        </w:rPr>
        <w:t xml:space="preserve">GSI Invoice Period </w:t>
      </w:r>
      <w:r w:rsidRPr="00DB1021">
        <w:t>means a three month period commencing on 1 January, 1 April, 1 July and 1 October each year.</w:t>
      </w:r>
    </w:p>
    <w:p w14:paraId="03649365" w14:textId="77777777" w:rsidR="00063C72" w:rsidRPr="00DB1021" w:rsidRDefault="00063C72" w:rsidP="00063C72">
      <w:pPr>
        <w:pStyle w:val="MRGlossary1"/>
        <w:rPr>
          <w:b/>
        </w:rPr>
      </w:pPr>
      <w:r w:rsidRPr="00DB1021">
        <w:rPr>
          <w:b/>
        </w:rPr>
        <w:t xml:space="preserve">GSI Objectives </w:t>
      </w:r>
      <w:r w:rsidRPr="00DB1021">
        <w:t>means the objectives set out in rule 2 and in section 6 of the GSI Act.</w:t>
      </w:r>
    </w:p>
    <w:p w14:paraId="44773D51" w14:textId="77777777" w:rsidR="00063C72" w:rsidRPr="00DB1021" w:rsidRDefault="00063C72" w:rsidP="00193778">
      <w:pPr>
        <w:pStyle w:val="MRGlossary1"/>
      </w:pPr>
      <w:r w:rsidRPr="00DB1021">
        <w:rPr>
          <w:b/>
        </w:rPr>
        <w:t xml:space="preserve">GSI Project </w:t>
      </w:r>
      <w:r w:rsidRPr="00DB1021">
        <w:t xml:space="preserve">means </w:t>
      </w:r>
      <w:bookmarkStart w:id="868" w:name="_DV_M1160"/>
      <w:bookmarkEnd w:id="868"/>
      <w:r w:rsidRPr="00DB1021">
        <w:t xml:space="preserve">a project that is declared by </w:t>
      </w:r>
      <w:r w:rsidR="00C10520">
        <w:t>AEMO</w:t>
      </w:r>
      <w:r w:rsidRPr="00DB1021">
        <w:t xml:space="preserve"> to be a GSI Project under rule </w:t>
      </w:r>
      <w:r w:rsidR="003C1C23" w:rsidRPr="00DB1021">
        <w:t>112</w:t>
      </w:r>
      <w:r w:rsidRPr="00DB1021">
        <w:t xml:space="preserve"> that involves</w:t>
      </w:r>
      <w:r w:rsidR="00830214">
        <w:t>—</w:t>
      </w:r>
    </w:p>
    <w:p w14:paraId="2D782C09" w14:textId="77777777" w:rsidR="00063C72" w:rsidRPr="00DB1021" w:rsidRDefault="00063C72" w:rsidP="00C10520">
      <w:pPr>
        <w:pStyle w:val="MRLevel4"/>
      </w:pPr>
      <w:bookmarkStart w:id="869" w:name="_DV_M1161"/>
      <w:bookmarkEnd w:id="869"/>
      <w:r w:rsidRPr="00DB1021">
        <w:t>(a)</w:t>
      </w:r>
      <w:r w:rsidRPr="00DB1021">
        <w:tab/>
        <w:t xml:space="preserve">a major change to </w:t>
      </w:r>
      <w:r w:rsidR="00AD2B48">
        <w:t xml:space="preserve">the </w:t>
      </w:r>
      <w:r w:rsidR="00013C04">
        <w:t xml:space="preserve">AEMO </w:t>
      </w:r>
      <w:r w:rsidR="00AD2B48">
        <w:t xml:space="preserve">GSI Services </w:t>
      </w:r>
      <w:r w:rsidRPr="00DB1021">
        <w:t>under the Rules; or</w:t>
      </w:r>
    </w:p>
    <w:p w14:paraId="763E266A" w14:textId="77777777" w:rsidR="00063C72" w:rsidRPr="00830214" w:rsidRDefault="00063C72" w:rsidP="00C10520">
      <w:pPr>
        <w:pStyle w:val="MRLevel4"/>
      </w:pPr>
      <w:bookmarkStart w:id="870" w:name="_DV_M1162"/>
      <w:bookmarkEnd w:id="870"/>
      <w:r w:rsidRPr="00DB1021">
        <w:t>(b)</w:t>
      </w:r>
      <w:r w:rsidRPr="00DB1021">
        <w:tab/>
        <w:t xml:space="preserve">a major change to any of the computer software or systems that </w:t>
      </w:r>
      <w:r w:rsidR="00013C04">
        <w:t>AEMO</w:t>
      </w:r>
      <w:r w:rsidRPr="00DB1021">
        <w:t xml:space="preserve"> uses in the </w:t>
      </w:r>
      <w:r w:rsidR="00AD2B48">
        <w:t xml:space="preserve">provision of the </w:t>
      </w:r>
      <w:r w:rsidR="00013C04">
        <w:t xml:space="preserve">AEMO </w:t>
      </w:r>
      <w:r w:rsidR="00AD2B48">
        <w:t>GSI Services</w:t>
      </w:r>
      <w:r w:rsidRPr="00DB1021">
        <w:t xml:space="preserve"> under the Rules.</w:t>
      </w:r>
    </w:p>
    <w:p w14:paraId="4954A5D8" w14:textId="77777777" w:rsidR="00063C72" w:rsidRPr="00DB1021" w:rsidRDefault="00063C72" w:rsidP="00063C72">
      <w:pPr>
        <w:pStyle w:val="MRGlossary1"/>
      </w:pPr>
      <w:r w:rsidRPr="00DB1021">
        <w:rPr>
          <w:b/>
        </w:rPr>
        <w:t xml:space="preserve">GSI Register </w:t>
      </w:r>
      <w:r w:rsidRPr="00DB1021">
        <w:t xml:space="preserve">means the register published on the GSI Website under rule </w:t>
      </w:r>
      <w:r w:rsidR="00262C1D" w:rsidRPr="00DB1021">
        <w:t>5</w:t>
      </w:r>
      <w:r w:rsidRPr="00DB1021">
        <w:t>1.</w:t>
      </w:r>
    </w:p>
    <w:p w14:paraId="4F6B3AB1" w14:textId="77777777" w:rsidR="00063C72" w:rsidRPr="00DB1021" w:rsidRDefault="00063C72" w:rsidP="00063C72">
      <w:pPr>
        <w:pStyle w:val="MRGlossary1"/>
      </w:pPr>
      <w:r w:rsidRPr="00DB1021">
        <w:rPr>
          <w:b/>
        </w:rPr>
        <w:t xml:space="preserve">GSI Regulations </w:t>
      </w:r>
      <w:r w:rsidRPr="00DB1021">
        <w:t>means the Gas Services Information Regulations 2012 made under the Gas Services Information Act 2012.</w:t>
      </w:r>
    </w:p>
    <w:p w14:paraId="5FB76F5E" w14:textId="77777777" w:rsidR="00063C72" w:rsidRPr="00DB1021" w:rsidRDefault="00063C72" w:rsidP="00063C72">
      <w:pPr>
        <w:pStyle w:val="MRGlossary1"/>
      </w:pPr>
      <w:r w:rsidRPr="00DB1021">
        <w:rPr>
          <w:b/>
        </w:rPr>
        <w:t xml:space="preserve">GSI Rules </w:t>
      </w:r>
      <w:r w:rsidRPr="00DB1021">
        <w:t>has the meaning given in the GSI Regulations.</w:t>
      </w:r>
    </w:p>
    <w:p w14:paraId="1B38458A" w14:textId="77777777" w:rsidR="00063C72" w:rsidRPr="00DB1021" w:rsidRDefault="00063C72" w:rsidP="00063C72">
      <w:pPr>
        <w:pStyle w:val="MRGlossary1"/>
        <w:rPr>
          <w:b/>
        </w:rPr>
      </w:pPr>
      <w:r w:rsidRPr="00DB1021">
        <w:rPr>
          <w:b/>
        </w:rPr>
        <w:lastRenderedPageBreak/>
        <w:t xml:space="preserve">GSI Website </w:t>
      </w:r>
      <w:r w:rsidR="00FA307C">
        <w:t>has the meaning given in the GSI Regulations, and includes any website operated by AEMO to carry out its functions under the Rules</w:t>
      </w:r>
      <w:r w:rsidRPr="00DB1021">
        <w:t>.</w:t>
      </w:r>
    </w:p>
    <w:p w14:paraId="58D0712F" w14:textId="77777777" w:rsidR="00063C72" w:rsidRPr="00DB1021" w:rsidRDefault="00063C72" w:rsidP="00063C72">
      <w:pPr>
        <w:pStyle w:val="MRGlossary1"/>
        <w:rPr>
          <w:b/>
        </w:rPr>
      </w:pPr>
      <w:r w:rsidRPr="00DB1021">
        <w:rPr>
          <w:b/>
        </w:rPr>
        <w:t xml:space="preserve">GSOO </w:t>
      </w:r>
      <w:r w:rsidRPr="00DB1021">
        <w:t>means a Gas Statement of Opportunities</w:t>
      </w:r>
      <w:r w:rsidR="00AF31F8" w:rsidRPr="00DB1021">
        <w:t xml:space="preserve"> published in accordance with Part 6 of the Rules</w:t>
      </w:r>
      <w:r w:rsidRPr="00DB1021">
        <w:rPr>
          <w:b/>
        </w:rPr>
        <w:t xml:space="preserve">. </w:t>
      </w:r>
    </w:p>
    <w:p w14:paraId="4F92FECD" w14:textId="77777777" w:rsidR="00063C72" w:rsidRPr="00DB1021" w:rsidRDefault="00063C72" w:rsidP="00063C72">
      <w:pPr>
        <w:pStyle w:val="MRGlossary1"/>
      </w:pPr>
      <w:r w:rsidRPr="00DB1021">
        <w:rPr>
          <w:b/>
        </w:rPr>
        <w:t>GST</w:t>
      </w:r>
      <w:r w:rsidRPr="00DB1021">
        <w:t xml:space="preserve"> means Goods and Services Tax and has the meaning given in the GST Act.</w:t>
      </w:r>
    </w:p>
    <w:p w14:paraId="5545D96F" w14:textId="77777777" w:rsidR="00063C72" w:rsidRPr="00DB1021" w:rsidRDefault="00063C72" w:rsidP="00063C72">
      <w:pPr>
        <w:pStyle w:val="MRGlossary1"/>
      </w:pPr>
      <w:r w:rsidRPr="00DB1021">
        <w:rPr>
          <w:b/>
        </w:rPr>
        <w:t>GST Act</w:t>
      </w:r>
      <w:r w:rsidRPr="00DB1021">
        <w:t xml:space="preserve"> means the A New Tax System (Goods and Services Tax) Act 1999 (Cth).</w:t>
      </w:r>
    </w:p>
    <w:p w14:paraId="73B364CB" w14:textId="77777777" w:rsidR="00063C72" w:rsidRPr="00DB1021" w:rsidRDefault="00063C72" w:rsidP="00063C72">
      <w:pPr>
        <w:pStyle w:val="MRGlossary1"/>
      </w:pPr>
      <w:r w:rsidRPr="00DB1021">
        <w:rPr>
          <w:b/>
        </w:rPr>
        <w:t>HHV</w:t>
      </w:r>
      <w:r w:rsidRPr="00DB1021">
        <w:t xml:space="preserve"> means higher heating value and has the meaning given in regulation 3(1) of the GQS Regulations.</w:t>
      </w:r>
    </w:p>
    <w:p w14:paraId="442EA80C" w14:textId="50FEEB44" w:rsidR="00063C72" w:rsidRPr="00DB1021" w:rsidRDefault="00063C72" w:rsidP="00063C72">
      <w:pPr>
        <w:pStyle w:val="MRGlossary1"/>
      </w:pPr>
      <w:r w:rsidRPr="00DB1021">
        <w:rPr>
          <w:b/>
        </w:rPr>
        <w:t xml:space="preserve">IMO </w:t>
      </w:r>
      <w:r w:rsidRPr="00DB1021">
        <w:t xml:space="preserve">means the </w:t>
      </w:r>
      <w:r w:rsidR="00E80E36">
        <w:t xml:space="preserve">former </w:t>
      </w:r>
      <w:r w:rsidRPr="00DB1021">
        <w:t>Independent Market Operator</w:t>
      </w:r>
      <w:r w:rsidR="00E80E36">
        <w:t xml:space="preserve"> that was abolished by the </w:t>
      </w:r>
      <w:r w:rsidR="00E80E36">
        <w:rPr>
          <w:i/>
        </w:rPr>
        <w:t>Electricity Industry (</w:t>
      </w:r>
      <w:r w:rsidR="00E80E36" w:rsidRPr="005F020A">
        <w:rPr>
          <w:i/>
        </w:rPr>
        <w:t>Independent Market Operator</w:t>
      </w:r>
      <w:r w:rsidR="00E80E36">
        <w:rPr>
          <w:i/>
        </w:rPr>
        <w:t>) Repeal Regulations 2018</w:t>
      </w:r>
      <w:r w:rsidR="00E80E36">
        <w:t xml:space="preserve"> (which also repealed the </w:t>
      </w:r>
      <w:r w:rsidR="00E80E36" w:rsidRPr="005F020A">
        <w:rPr>
          <w:i/>
        </w:rPr>
        <w:t>Electricity Industry (Independent Market Operator) Regulations 2004</w:t>
      </w:r>
      <w:r w:rsidR="00E80E36">
        <w:rPr>
          <w:i/>
        </w:rPr>
        <w:t>)</w:t>
      </w:r>
      <w:r w:rsidRPr="00DB1021">
        <w:t>.</w:t>
      </w:r>
    </w:p>
    <w:p w14:paraId="4CF1A834" w14:textId="77777777" w:rsidR="00063C72" w:rsidRPr="00DB1021" w:rsidRDefault="00063C72" w:rsidP="00063C72">
      <w:pPr>
        <w:pStyle w:val="MRGlossary1"/>
      </w:pPr>
      <w:r w:rsidRPr="00DB1021">
        <w:rPr>
          <w:b/>
        </w:rPr>
        <w:t>Large User</w:t>
      </w:r>
      <w:r w:rsidRPr="00DB1021">
        <w:t xml:space="preserve"> means a Gas Market Participant who operates a Large User Facility.</w:t>
      </w:r>
    </w:p>
    <w:p w14:paraId="6DCEB68B" w14:textId="77777777" w:rsidR="00063C72" w:rsidRPr="00DB1021" w:rsidRDefault="00063C72" w:rsidP="00063C72">
      <w:pPr>
        <w:pStyle w:val="MRGlossary1"/>
      </w:pPr>
      <w:r w:rsidRPr="00DB1021">
        <w:rPr>
          <w:b/>
        </w:rPr>
        <w:t xml:space="preserve">Large User Facility </w:t>
      </w:r>
      <w:r w:rsidRPr="00DB1021">
        <w:t xml:space="preserve">means a User Facility with a Nameplate Capacity of </w:t>
      </w:r>
      <w:r w:rsidR="00AD2B48">
        <w:t>at least</w:t>
      </w:r>
      <w:r w:rsidRPr="00DB1021">
        <w:t xml:space="preserve"> 10 TJ per day that is connected:</w:t>
      </w:r>
    </w:p>
    <w:p w14:paraId="2E3DE2AA" w14:textId="77777777" w:rsidR="00063C72" w:rsidRPr="00DB1021" w:rsidRDefault="00063C72" w:rsidP="00063C72">
      <w:pPr>
        <w:pStyle w:val="MRLevel4"/>
      </w:pPr>
      <w:r w:rsidRPr="00DB1021">
        <w:t>(a)</w:t>
      </w:r>
      <w:r w:rsidRPr="00DB1021">
        <w:tab/>
        <w:t xml:space="preserve">to a GBB Pipeline; or </w:t>
      </w:r>
    </w:p>
    <w:p w14:paraId="172D6A74" w14:textId="77777777" w:rsidR="00063C72" w:rsidRPr="00DB1021" w:rsidRDefault="00063C72" w:rsidP="00063C72">
      <w:pPr>
        <w:pStyle w:val="MRLevel4"/>
      </w:pPr>
      <w:r w:rsidRPr="00DB1021">
        <w:t>(b)</w:t>
      </w:r>
      <w:r w:rsidRPr="00DB1021">
        <w:tab/>
        <w:t xml:space="preserve">to a </w:t>
      </w:r>
      <w:r w:rsidR="007412A7" w:rsidRPr="00DB1021">
        <w:t>D</w:t>
      </w:r>
      <w:r w:rsidRPr="00DB1021">
        <w:t xml:space="preserve">istribution </w:t>
      </w:r>
      <w:r w:rsidR="007412A7" w:rsidRPr="00DB1021">
        <w:t>S</w:t>
      </w:r>
      <w:r w:rsidRPr="00DB1021">
        <w:t xml:space="preserve">ystem that is connected to a GBB Pipeline. </w:t>
      </w:r>
    </w:p>
    <w:p w14:paraId="44599DB0" w14:textId="77777777" w:rsidR="00063C72" w:rsidRPr="00DB1021" w:rsidRDefault="00063C72" w:rsidP="00063C72">
      <w:pPr>
        <w:pStyle w:val="MRGlossary1"/>
      </w:pPr>
      <w:bookmarkStart w:id="871" w:name="id8f8ada9b_ce2c_46c9_a4c7_2a2ac23a8723_e"/>
      <w:r w:rsidRPr="00DB1021">
        <w:rPr>
          <w:b/>
        </w:rPr>
        <w:t>LCA Flag</w:t>
      </w:r>
      <w:r w:rsidRPr="00DB1021">
        <w:t xml:space="preserve"> means for a Gas Day:</w:t>
      </w:r>
    </w:p>
    <w:p w14:paraId="3D032F98" w14:textId="77777777" w:rsidR="00063C72" w:rsidRPr="00DB1021" w:rsidRDefault="00063C72" w:rsidP="00063C72">
      <w:pPr>
        <w:pStyle w:val="MRLevel4"/>
      </w:pPr>
      <w:r w:rsidRPr="00DB1021">
        <w:t>(a)</w:t>
      </w:r>
      <w:r w:rsidRPr="00DB1021">
        <w:tab/>
        <w:t>for a GBB Pipeline (or part of a GBB Pipeline within a Zone)</w:t>
      </w:r>
      <w:r w:rsidR="00AD2B48">
        <w:t>,</w:t>
      </w:r>
      <w:r w:rsidRPr="00DB1021">
        <w:t xml:space="preserve"> a green, amber or red flag indicating the actual or expected capability of the </w:t>
      </w:r>
      <w:r w:rsidR="00AD2B48">
        <w:t>p</w:t>
      </w:r>
      <w:r w:rsidRPr="00DB1021">
        <w:t xml:space="preserve">ipeline to meet the relevant delivery nominations within the Zone for that Gas Day based on the </w:t>
      </w:r>
      <w:r w:rsidR="00AD2B48">
        <w:t>p</w:t>
      </w:r>
      <w:r w:rsidRPr="00DB1021">
        <w:t>ipeline’s linepack and capacity, where:</w:t>
      </w:r>
    </w:p>
    <w:p w14:paraId="3E45BF13" w14:textId="77777777" w:rsidR="00063C72" w:rsidRPr="00DB1021" w:rsidRDefault="00063C72" w:rsidP="00063C72">
      <w:pPr>
        <w:pStyle w:val="MRLevel5"/>
      </w:pPr>
      <w:r w:rsidRPr="00DB1021">
        <w:t>(i)</w:t>
      </w:r>
      <w:r w:rsidRPr="00DB1021">
        <w:tab/>
        <w:t>a green flag indicates normal operation;</w:t>
      </w:r>
    </w:p>
    <w:p w14:paraId="14C0021D" w14:textId="77777777" w:rsidR="00063C72" w:rsidRPr="00DB1021" w:rsidRDefault="00063C72" w:rsidP="00063C72">
      <w:pPr>
        <w:pStyle w:val="MRLevel5"/>
      </w:pPr>
      <w:r w:rsidRPr="00DB1021">
        <w:t>(ii)</w:t>
      </w:r>
      <w:r w:rsidRPr="00DB1021">
        <w:tab/>
        <w:t>an amber flag indicates likely curtailment of interruptible gas flows; and</w:t>
      </w:r>
    </w:p>
    <w:p w14:paraId="251DCD95" w14:textId="77777777" w:rsidR="00063C72" w:rsidRPr="00DB1021" w:rsidRDefault="00063C72" w:rsidP="00063C72">
      <w:pPr>
        <w:pStyle w:val="MRLevel5"/>
      </w:pPr>
      <w:r w:rsidRPr="00DB1021">
        <w:t>(iii)</w:t>
      </w:r>
      <w:r w:rsidRPr="00DB1021">
        <w:tab/>
        <w:t>a red flag indicates likely curtailment of firm gas flows</w:t>
      </w:r>
      <w:r w:rsidR="00AD2B48">
        <w:t>; and</w:t>
      </w:r>
    </w:p>
    <w:p w14:paraId="036485B4" w14:textId="77777777" w:rsidR="00063C72" w:rsidRPr="00DB1021" w:rsidRDefault="00063C72" w:rsidP="00063C72">
      <w:pPr>
        <w:pStyle w:val="MRLevel4"/>
      </w:pPr>
      <w:r w:rsidRPr="00DB1021">
        <w:t>(b)</w:t>
      </w:r>
      <w:r w:rsidRPr="00DB1021">
        <w:tab/>
        <w:t>for a GBB Storage Facility, a green, amber or red flag indicating the best estimate of the Registered Storage Facility Operator of the number of days for which supply of natural gas can be maintained at maximum operational outlet capacity (allowing for forecast refilling), where:</w:t>
      </w:r>
    </w:p>
    <w:p w14:paraId="426A0330" w14:textId="77777777" w:rsidR="00063C72" w:rsidRPr="00DB1021" w:rsidRDefault="00063C72" w:rsidP="00063C72">
      <w:pPr>
        <w:pStyle w:val="MRLevel5"/>
      </w:pPr>
      <w:r w:rsidRPr="00DB1021">
        <w:t>(i)</w:t>
      </w:r>
      <w:r w:rsidRPr="00DB1021">
        <w:tab/>
        <w:t>a green flag indicates more than seven days;</w:t>
      </w:r>
    </w:p>
    <w:p w14:paraId="78091623" w14:textId="77777777" w:rsidR="00063C72" w:rsidRPr="00DB1021" w:rsidRDefault="00063C72" w:rsidP="00063C72">
      <w:pPr>
        <w:pStyle w:val="MRLevel5"/>
      </w:pPr>
      <w:r w:rsidRPr="00DB1021">
        <w:t>(ii)</w:t>
      </w:r>
      <w:r w:rsidRPr="00DB1021">
        <w:tab/>
        <w:t>an amber flag indicates three to seven days; and</w:t>
      </w:r>
    </w:p>
    <w:p w14:paraId="0FA3246B" w14:textId="77777777" w:rsidR="00063C72" w:rsidRPr="00DB1021" w:rsidRDefault="00063C72" w:rsidP="00063C72">
      <w:pPr>
        <w:pStyle w:val="MRLevel5"/>
      </w:pPr>
      <w:r w:rsidRPr="00DB1021">
        <w:t>(iii)</w:t>
      </w:r>
      <w:r w:rsidRPr="00DB1021">
        <w:tab/>
        <w:t>a red flag indicates less than three days.</w:t>
      </w:r>
    </w:p>
    <w:p w14:paraId="00B8DF56" w14:textId="77777777" w:rsidR="00063C72" w:rsidRPr="00DB1021" w:rsidRDefault="00063C72" w:rsidP="00063C72">
      <w:pPr>
        <w:pStyle w:val="MRGlossary1"/>
      </w:pPr>
      <w:r w:rsidRPr="00DB1021">
        <w:rPr>
          <w:b/>
        </w:rPr>
        <w:t xml:space="preserve">Medium Term Capacity Outlook </w:t>
      </w:r>
      <w:r w:rsidRPr="00DB1021">
        <w:t>means:</w:t>
      </w:r>
    </w:p>
    <w:p w14:paraId="4F5C9E23" w14:textId="77777777" w:rsidR="00063C72" w:rsidRPr="00DB1021" w:rsidRDefault="00063C72" w:rsidP="00063C72">
      <w:pPr>
        <w:pStyle w:val="MRLevel4"/>
        <w:numPr>
          <w:ilvl w:val="0"/>
          <w:numId w:val="30"/>
        </w:numPr>
      </w:pPr>
      <w:r w:rsidRPr="00DB1021">
        <w:lastRenderedPageBreak/>
        <w:t xml:space="preserve">a medium term capacity outlook provided to </w:t>
      </w:r>
      <w:r w:rsidR="003164E3">
        <w:t>AEMO</w:t>
      </w:r>
      <w:r w:rsidRPr="00DB1021">
        <w:t xml:space="preserve"> by a Registered Pipeline Operator in accordance with rule </w:t>
      </w:r>
      <w:r w:rsidR="007810BE" w:rsidRPr="00DB1021">
        <w:t>56</w:t>
      </w:r>
      <w:r w:rsidRPr="00DB1021">
        <w:t>;</w:t>
      </w:r>
    </w:p>
    <w:p w14:paraId="2F2B91E3" w14:textId="77777777" w:rsidR="00063C72" w:rsidRPr="00DB1021" w:rsidRDefault="00063C72" w:rsidP="00063C72">
      <w:pPr>
        <w:pStyle w:val="MRLevel4"/>
        <w:numPr>
          <w:ilvl w:val="0"/>
          <w:numId w:val="30"/>
        </w:numPr>
      </w:pPr>
      <w:r w:rsidRPr="00DB1021">
        <w:t xml:space="preserve">a medium term capacity outlook provided to </w:t>
      </w:r>
      <w:r w:rsidR="003164E3">
        <w:t>AEMO</w:t>
      </w:r>
      <w:r w:rsidRPr="00DB1021">
        <w:t xml:space="preserve"> by a Registered Storage Facility Operator in accordance with rule </w:t>
      </w:r>
      <w:r w:rsidR="006B6088" w:rsidRPr="00DB1021">
        <w:t>64</w:t>
      </w:r>
      <w:r w:rsidRPr="00DB1021">
        <w:t>; and</w:t>
      </w:r>
    </w:p>
    <w:p w14:paraId="3588895B" w14:textId="77777777" w:rsidR="00063C72" w:rsidRPr="00DB1021" w:rsidRDefault="00063C72" w:rsidP="00063C72">
      <w:pPr>
        <w:pStyle w:val="MRLevel4"/>
        <w:numPr>
          <w:ilvl w:val="0"/>
          <w:numId w:val="30"/>
        </w:numPr>
      </w:pPr>
      <w:r w:rsidRPr="00DB1021">
        <w:t xml:space="preserve">a medium term capacity outlook provided to </w:t>
      </w:r>
      <w:r w:rsidR="003164E3">
        <w:t>AEMO</w:t>
      </w:r>
      <w:r w:rsidRPr="00DB1021">
        <w:t xml:space="preserve"> by a Registered Production Facility Operator in accordance with rule </w:t>
      </w:r>
      <w:r w:rsidR="00AF31F8" w:rsidRPr="00DB1021">
        <w:t>71</w:t>
      </w:r>
      <w:r w:rsidRPr="00DB1021">
        <w:t>.</w:t>
      </w:r>
    </w:p>
    <w:p w14:paraId="520A445F" w14:textId="77777777" w:rsidR="00063C72" w:rsidRPr="00DB1021" w:rsidRDefault="00063C72" w:rsidP="00063C72">
      <w:pPr>
        <w:pStyle w:val="MRGlossary1"/>
      </w:pPr>
      <w:r w:rsidRPr="00DB1021">
        <w:rPr>
          <w:b/>
        </w:rPr>
        <w:t xml:space="preserve">Minister </w:t>
      </w:r>
      <w:r w:rsidRPr="00DB1021">
        <w:t>means the Minister responsible for the administration of the GSI Act.</w:t>
      </w:r>
    </w:p>
    <w:p w14:paraId="6EEDC1F5" w14:textId="77777777" w:rsidR="00063C72" w:rsidRPr="00DB1021" w:rsidRDefault="00063C72" w:rsidP="00063C72">
      <w:pPr>
        <w:pStyle w:val="MRGlossary1"/>
      </w:pPr>
      <w:r w:rsidRPr="00DB1021">
        <w:rPr>
          <w:b/>
        </w:rPr>
        <w:t>Nameplate Capacity</w:t>
      </w:r>
      <w:r w:rsidRPr="00DB1021">
        <w:t xml:space="preserve"> means:</w:t>
      </w:r>
    </w:p>
    <w:p w14:paraId="3236BEDA" w14:textId="77777777" w:rsidR="00063C72" w:rsidRPr="00DB1021" w:rsidRDefault="00063C72" w:rsidP="00063C72">
      <w:pPr>
        <w:pStyle w:val="MRLevel4"/>
      </w:pPr>
      <w:r w:rsidRPr="00DB1021">
        <w:t>(a)</w:t>
      </w:r>
      <w:r w:rsidRPr="00DB1021">
        <w:tab/>
        <w:t>for a Transmission Pipeline, the maximum quantity of natural gas that, under normal operating conditions, can be delivered through the pipeline on a Gas Day;</w:t>
      </w:r>
    </w:p>
    <w:p w14:paraId="79448BEE" w14:textId="77777777" w:rsidR="00063C72" w:rsidRPr="00DB1021" w:rsidRDefault="00063C72" w:rsidP="00063C72">
      <w:pPr>
        <w:pStyle w:val="MRLevel4"/>
      </w:pPr>
      <w:r w:rsidRPr="00DB1021">
        <w:t>(b)</w:t>
      </w:r>
      <w:r w:rsidRPr="00DB1021">
        <w:tab/>
        <w:t>for a Gate Station, the maximum quantity of natural gas that, under normal operating conditions, can be delivered from a GBB Pipeline to the Gate Station on a Gas Day;</w:t>
      </w:r>
    </w:p>
    <w:p w14:paraId="55B92863" w14:textId="77777777" w:rsidR="00063C72" w:rsidRPr="00DB1021" w:rsidRDefault="00063C72" w:rsidP="00063C72">
      <w:pPr>
        <w:pStyle w:val="MRLevel4"/>
      </w:pPr>
      <w:r w:rsidRPr="00DB1021">
        <w:t>(c)</w:t>
      </w:r>
      <w:r w:rsidRPr="00DB1021">
        <w:tab/>
        <w:t xml:space="preserve">for a Production Facility, the maximum quantity of natural gas that, under normal operating conditions, can be produced by the Facility and injected into </w:t>
      </w:r>
      <w:r w:rsidR="00AD2B48">
        <w:t xml:space="preserve">one or more </w:t>
      </w:r>
      <w:r w:rsidRPr="00DB1021">
        <w:t>GBB Pipeline</w:t>
      </w:r>
      <w:r w:rsidR="00AD2B48">
        <w:t>s</w:t>
      </w:r>
      <w:r w:rsidRPr="00DB1021">
        <w:t xml:space="preserve"> on a Gas Day;</w:t>
      </w:r>
    </w:p>
    <w:p w14:paraId="3B4F52C7" w14:textId="77777777" w:rsidR="00063C72" w:rsidRPr="00DB1021" w:rsidRDefault="00063C72" w:rsidP="00063C72">
      <w:pPr>
        <w:pStyle w:val="MRLevel4"/>
      </w:pPr>
      <w:r w:rsidRPr="00DB1021">
        <w:t>(d)</w:t>
      </w:r>
      <w:r w:rsidRPr="00DB1021">
        <w:tab/>
        <w:t>for a User Facility, the maximum quantity of natural gas that can be delivered to the Facility on a Gas Day (i.e. that the connection to the Facility is capable of allowing); and</w:t>
      </w:r>
    </w:p>
    <w:p w14:paraId="6D277CF3" w14:textId="77777777" w:rsidR="00063C72" w:rsidRPr="00DB1021" w:rsidRDefault="00063C72" w:rsidP="00063C72">
      <w:pPr>
        <w:pStyle w:val="MRLevel4"/>
      </w:pPr>
      <w:r w:rsidRPr="00DB1021">
        <w:t>(e)</w:t>
      </w:r>
      <w:r w:rsidRPr="00DB1021">
        <w:tab/>
        <w:t>for a Storage Facility:</w:t>
      </w:r>
    </w:p>
    <w:p w14:paraId="1EF15C42" w14:textId="77777777" w:rsidR="00063C72" w:rsidRPr="00DB1021" w:rsidRDefault="00063C72" w:rsidP="00063C72">
      <w:pPr>
        <w:pStyle w:val="MRLevel5"/>
        <w:numPr>
          <w:ilvl w:val="0"/>
          <w:numId w:val="27"/>
        </w:numPr>
      </w:pPr>
      <w:r w:rsidRPr="00DB1021">
        <w:t>Production Nameplate Capacity;</w:t>
      </w:r>
    </w:p>
    <w:p w14:paraId="2C6D0BB2" w14:textId="77777777" w:rsidR="00063C72" w:rsidRPr="00DB1021" w:rsidRDefault="00063C72" w:rsidP="00063C72">
      <w:pPr>
        <w:pStyle w:val="MRLevel5"/>
        <w:numPr>
          <w:ilvl w:val="0"/>
          <w:numId w:val="27"/>
        </w:numPr>
      </w:pPr>
      <w:r w:rsidRPr="00DB1021">
        <w:t>Refill Nameplate Capacity; and</w:t>
      </w:r>
    </w:p>
    <w:p w14:paraId="6E667C96" w14:textId="77777777" w:rsidR="00063C72" w:rsidRPr="00DB1021" w:rsidRDefault="00063C72" w:rsidP="00063C72">
      <w:pPr>
        <w:pStyle w:val="MRLevel5"/>
        <w:numPr>
          <w:ilvl w:val="0"/>
          <w:numId w:val="27"/>
        </w:numPr>
      </w:pPr>
      <w:r w:rsidRPr="00DB1021">
        <w:t>Storage Nameplate Capacity.</w:t>
      </w:r>
    </w:p>
    <w:p w14:paraId="6CC666EC" w14:textId="77777777" w:rsidR="00063C72" w:rsidRPr="00DB1021" w:rsidRDefault="00063C72" w:rsidP="00063C72">
      <w:pPr>
        <w:pStyle w:val="MRGlossary1"/>
      </w:pPr>
      <w:r w:rsidRPr="00DB1021">
        <w:rPr>
          <w:b/>
        </w:rPr>
        <w:t xml:space="preserve">Nameplate Capacity Data </w:t>
      </w:r>
      <w:r w:rsidRPr="00DB1021">
        <w:t>means:</w:t>
      </w:r>
    </w:p>
    <w:p w14:paraId="12676340" w14:textId="77777777" w:rsidR="00063C72" w:rsidRPr="00DB1021" w:rsidRDefault="00063C72" w:rsidP="00063C72">
      <w:pPr>
        <w:pStyle w:val="MRLevel4"/>
        <w:numPr>
          <w:ilvl w:val="0"/>
          <w:numId w:val="28"/>
        </w:numPr>
      </w:pPr>
      <w:r w:rsidRPr="00DB1021">
        <w:t>for a GBB Pipeline:</w:t>
      </w:r>
    </w:p>
    <w:p w14:paraId="235736F0" w14:textId="77777777" w:rsidR="00063C72" w:rsidRPr="00DB1021" w:rsidRDefault="00063C72" w:rsidP="00063C72">
      <w:pPr>
        <w:pStyle w:val="MRLevel5"/>
      </w:pPr>
      <w:r w:rsidRPr="00DB1021">
        <w:t>(i)</w:t>
      </w:r>
      <w:r w:rsidRPr="00DB1021">
        <w:tab/>
        <w:t>the Nameplate Capacity of the Transmission Pipeline; and</w:t>
      </w:r>
    </w:p>
    <w:p w14:paraId="63E360DD" w14:textId="77777777" w:rsidR="00063C72" w:rsidRPr="00DB1021" w:rsidRDefault="00063C72" w:rsidP="00063C72">
      <w:pPr>
        <w:pStyle w:val="MRLevel5"/>
      </w:pPr>
      <w:r w:rsidRPr="00DB1021">
        <w:t>(ii)</w:t>
      </w:r>
      <w:r w:rsidRPr="00DB1021">
        <w:tab/>
        <w:t xml:space="preserve">the Nameplate Capacity of each Gate Station connected to the Transmission Pipeline; </w:t>
      </w:r>
    </w:p>
    <w:p w14:paraId="2507E9A9" w14:textId="77777777" w:rsidR="00063C72" w:rsidRPr="00DB1021" w:rsidRDefault="00063C72" w:rsidP="00063C72">
      <w:pPr>
        <w:pStyle w:val="MRLevel4"/>
        <w:numPr>
          <w:ilvl w:val="0"/>
          <w:numId w:val="28"/>
        </w:numPr>
      </w:pPr>
      <w:r w:rsidRPr="00DB1021">
        <w:t>for a GBB Storage Facility:</w:t>
      </w:r>
    </w:p>
    <w:p w14:paraId="3B9BB709" w14:textId="77777777" w:rsidR="00063C72" w:rsidRPr="00DB1021" w:rsidRDefault="00063C72" w:rsidP="00063C72">
      <w:pPr>
        <w:pStyle w:val="MRLevel5"/>
      </w:pPr>
      <w:r w:rsidRPr="00DB1021">
        <w:t>(i)</w:t>
      </w:r>
      <w:r w:rsidRPr="00DB1021">
        <w:tab/>
        <w:t xml:space="preserve">the Production Nameplate Capacity; </w:t>
      </w:r>
    </w:p>
    <w:p w14:paraId="5FC9A86A" w14:textId="77777777" w:rsidR="00063C72" w:rsidRPr="00DB1021" w:rsidRDefault="00063C72" w:rsidP="00063C72">
      <w:pPr>
        <w:pStyle w:val="MRLevel5"/>
      </w:pPr>
      <w:r w:rsidRPr="00DB1021">
        <w:t>(ii)</w:t>
      </w:r>
      <w:r w:rsidRPr="00DB1021">
        <w:tab/>
        <w:t>the Refill Nameplate Capacity; and</w:t>
      </w:r>
    </w:p>
    <w:p w14:paraId="564EC3AC" w14:textId="77777777" w:rsidR="00063C72" w:rsidRPr="00DB1021" w:rsidRDefault="00063C72" w:rsidP="00063C72">
      <w:pPr>
        <w:pStyle w:val="MRLevel5"/>
      </w:pPr>
      <w:r w:rsidRPr="00DB1021">
        <w:t>(iii)</w:t>
      </w:r>
      <w:r w:rsidRPr="00DB1021">
        <w:tab/>
        <w:t>the Storage Nameplate Capacity;</w:t>
      </w:r>
    </w:p>
    <w:p w14:paraId="26B57D2B" w14:textId="77777777" w:rsidR="00063C72" w:rsidRPr="00DB1021" w:rsidRDefault="00063C72" w:rsidP="00063C72">
      <w:pPr>
        <w:pStyle w:val="MRLevel4"/>
        <w:numPr>
          <w:ilvl w:val="0"/>
          <w:numId w:val="28"/>
        </w:numPr>
      </w:pPr>
      <w:r w:rsidRPr="00DB1021">
        <w:t>for a GBB Production Facility, the Nameplate Capacity of that Production Facility; and</w:t>
      </w:r>
    </w:p>
    <w:p w14:paraId="1B8FB2BD" w14:textId="77777777" w:rsidR="00063C72" w:rsidRPr="00DB1021" w:rsidRDefault="00063C72" w:rsidP="00063C72">
      <w:pPr>
        <w:pStyle w:val="MRLevel4"/>
        <w:numPr>
          <w:ilvl w:val="0"/>
          <w:numId w:val="28"/>
        </w:numPr>
      </w:pPr>
      <w:r w:rsidRPr="00DB1021">
        <w:lastRenderedPageBreak/>
        <w:t>for a GBB Large User Facility, the Nameplate Capacity of that Large User Facility.</w:t>
      </w:r>
    </w:p>
    <w:p w14:paraId="72C8C783" w14:textId="77777777" w:rsidR="00063C72" w:rsidRPr="00DB1021" w:rsidRDefault="00063C72" w:rsidP="00063C72">
      <w:pPr>
        <w:pStyle w:val="MRGlossary1"/>
      </w:pPr>
      <w:r w:rsidRPr="00DB1021">
        <w:rPr>
          <w:b/>
        </w:rPr>
        <w:t>Nominated and Forecast Flow Data</w:t>
      </w:r>
      <w:r w:rsidRPr="00DB1021">
        <w:t xml:space="preserve"> means data that is required to be provided to </w:t>
      </w:r>
      <w:r w:rsidR="003164E3">
        <w:t>AEMO</w:t>
      </w:r>
      <w:r w:rsidRPr="00DB1021">
        <w:t>:</w:t>
      </w:r>
    </w:p>
    <w:p w14:paraId="1B9AD80A" w14:textId="77777777" w:rsidR="00063C72" w:rsidRPr="00DB1021" w:rsidRDefault="00063C72" w:rsidP="00063C72">
      <w:pPr>
        <w:pStyle w:val="MRLevel4"/>
        <w:numPr>
          <w:ilvl w:val="0"/>
          <w:numId w:val="29"/>
        </w:numPr>
      </w:pPr>
      <w:r w:rsidRPr="00DB1021">
        <w:t>for a GBB Pipeline</w:t>
      </w:r>
      <w:r w:rsidR="00596FAA">
        <w:t xml:space="preserve"> </w:t>
      </w:r>
      <w:r w:rsidRPr="00DB1021">
        <w:t xml:space="preserve">under rule </w:t>
      </w:r>
      <w:r w:rsidR="007810BE" w:rsidRPr="00DB1021">
        <w:t>59</w:t>
      </w:r>
      <w:r w:rsidRPr="00DB1021">
        <w:t>; and</w:t>
      </w:r>
    </w:p>
    <w:p w14:paraId="1E5EBD65" w14:textId="77777777" w:rsidR="00063C72" w:rsidRPr="00DB1021" w:rsidRDefault="00063C72" w:rsidP="00063C72">
      <w:pPr>
        <w:pStyle w:val="MRLevel4"/>
        <w:numPr>
          <w:ilvl w:val="0"/>
          <w:numId w:val="29"/>
        </w:numPr>
      </w:pPr>
      <w:r w:rsidRPr="00DB1021">
        <w:t>for a GBB Storage Facility</w:t>
      </w:r>
      <w:r w:rsidR="00596FAA">
        <w:t xml:space="preserve"> </w:t>
      </w:r>
      <w:r w:rsidRPr="00DB1021">
        <w:t xml:space="preserve">under rule </w:t>
      </w:r>
      <w:r w:rsidR="007810BE" w:rsidRPr="00DB1021">
        <w:t>67</w:t>
      </w:r>
      <w:r w:rsidRPr="00DB1021">
        <w:t>.</w:t>
      </w:r>
    </w:p>
    <w:p w14:paraId="3394834A" w14:textId="77777777" w:rsidR="005210AA" w:rsidRPr="005210AA" w:rsidRDefault="005210AA" w:rsidP="00063C72">
      <w:pPr>
        <w:pStyle w:val="MRGlossary1"/>
      </w:pPr>
      <w:r>
        <w:rPr>
          <w:b/>
        </w:rPr>
        <w:t xml:space="preserve">Panel Regulations </w:t>
      </w:r>
      <w:r>
        <w:t xml:space="preserve">means </w:t>
      </w:r>
      <w:r w:rsidRPr="005210AA">
        <w:t xml:space="preserve">the </w:t>
      </w:r>
      <w:r w:rsidRPr="002720B3">
        <w:rPr>
          <w:i/>
        </w:rPr>
        <w:t>Energy Industry (Rule Change Panel) Regulations 2016</w:t>
      </w:r>
      <w:r w:rsidRPr="005210AA">
        <w:t>.</w:t>
      </w:r>
    </w:p>
    <w:p w14:paraId="637D7F2E" w14:textId="77777777" w:rsidR="00063C72" w:rsidRPr="00DB1021" w:rsidRDefault="00063C72" w:rsidP="00063C72">
      <w:pPr>
        <w:pStyle w:val="MRGlossary1"/>
      </w:pPr>
      <w:r w:rsidRPr="00DB1021">
        <w:rPr>
          <w:b/>
        </w:rPr>
        <w:t>PIA</w:t>
      </w:r>
      <w:r w:rsidRPr="00DB1021">
        <w:t xml:space="preserve"> means a Pipeline Impact Agreement within the meaning of the GQS Act.</w:t>
      </w:r>
    </w:p>
    <w:p w14:paraId="6084E49F" w14:textId="77777777" w:rsidR="00063C72" w:rsidRPr="00DB1021" w:rsidRDefault="00063C72" w:rsidP="00063C72">
      <w:pPr>
        <w:pStyle w:val="MRGlossary1"/>
      </w:pPr>
      <w:r w:rsidRPr="00DB1021">
        <w:rPr>
          <w:b/>
        </w:rPr>
        <w:t>PIA Pipeline</w:t>
      </w:r>
      <w:r w:rsidRPr="00DB1021">
        <w:t xml:space="preserve"> has the meaning given in the GQS Act.</w:t>
      </w:r>
    </w:p>
    <w:p w14:paraId="65438A97" w14:textId="77777777" w:rsidR="00063C72" w:rsidRPr="00DB1021" w:rsidRDefault="00063C72" w:rsidP="00063C72">
      <w:pPr>
        <w:pStyle w:val="MRGlossary1"/>
      </w:pPr>
      <w:r w:rsidRPr="00DB1021">
        <w:rPr>
          <w:b/>
        </w:rPr>
        <w:t>PIA Pipeline Operator</w:t>
      </w:r>
      <w:r w:rsidRPr="00DB1021">
        <w:t xml:space="preserve"> means a Registered Pipeline Operator of a GBB Pipeline that:</w:t>
      </w:r>
    </w:p>
    <w:p w14:paraId="6B28B319" w14:textId="77777777" w:rsidR="00063C72" w:rsidRPr="00DB1021" w:rsidRDefault="00063C72" w:rsidP="00063C72">
      <w:pPr>
        <w:pStyle w:val="MRLevel4"/>
      </w:pPr>
      <w:r w:rsidRPr="00DB1021">
        <w:t>(a)</w:t>
      </w:r>
      <w:r w:rsidRPr="00DB1021">
        <w:tab/>
        <w:t>is a PIA Pipeline at the time it becomes a Registered Facility; or</w:t>
      </w:r>
    </w:p>
    <w:p w14:paraId="136BA3AC" w14:textId="77777777" w:rsidR="00063C72" w:rsidRPr="00DB1021" w:rsidRDefault="00063C72" w:rsidP="00063C72">
      <w:pPr>
        <w:pStyle w:val="MRLevel4"/>
      </w:pPr>
      <w:r w:rsidRPr="00DB1021">
        <w:t>(b)</w:t>
      </w:r>
      <w:r w:rsidRPr="00DB1021">
        <w:tab/>
        <w:t>becomes a PIA Pipeline after it becomes a Registered Facility.</w:t>
      </w:r>
    </w:p>
    <w:p w14:paraId="2372AC04" w14:textId="77777777" w:rsidR="00063C72" w:rsidRPr="00DB1021" w:rsidRDefault="00063C72" w:rsidP="00063C72">
      <w:pPr>
        <w:pStyle w:val="MRGlossary1"/>
      </w:pPr>
      <w:r w:rsidRPr="00DB1021">
        <w:rPr>
          <w:b/>
        </w:rPr>
        <w:t xml:space="preserve">PIA Production Facility </w:t>
      </w:r>
      <w:r w:rsidRPr="00DB1021">
        <w:t xml:space="preserve">means a Production Facility that is the subject of a PIA.  </w:t>
      </w:r>
    </w:p>
    <w:p w14:paraId="013DE794" w14:textId="77777777" w:rsidR="00063C72" w:rsidRPr="00DB1021" w:rsidRDefault="00063C72" w:rsidP="00063C72">
      <w:pPr>
        <w:pStyle w:val="MRGlossary1"/>
      </w:pPr>
      <w:r w:rsidRPr="00DB1021">
        <w:rPr>
          <w:b/>
        </w:rPr>
        <w:t>PIA Production Facility Operator</w:t>
      </w:r>
      <w:r w:rsidRPr="00DB1021">
        <w:t xml:space="preserve"> means a Registered Production Facility Operator that:</w:t>
      </w:r>
    </w:p>
    <w:p w14:paraId="3EE9CF3D" w14:textId="77777777" w:rsidR="00063C72" w:rsidRPr="00DB1021" w:rsidRDefault="00063C72" w:rsidP="00063C72">
      <w:pPr>
        <w:pStyle w:val="MRLevel4"/>
      </w:pPr>
      <w:r w:rsidRPr="00DB1021">
        <w:t>(a)</w:t>
      </w:r>
      <w:r w:rsidRPr="00DB1021">
        <w:tab/>
        <w:t>is a party to a PIA with an operator of a PIA Pipeline at the time when the GBB Production Facility that it operates becomes a Registered Facility; or</w:t>
      </w:r>
    </w:p>
    <w:p w14:paraId="2AC03306" w14:textId="77777777" w:rsidR="00063C72" w:rsidRPr="00DB1021" w:rsidRDefault="00063C72" w:rsidP="00063C72">
      <w:pPr>
        <w:pStyle w:val="MRLevel4"/>
      </w:pPr>
      <w:r w:rsidRPr="00DB1021">
        <w:t>(b)</w:t>
      </w:r>
      <w:r w:rsidRPr="00DB1021">
        <w:tab/>
        <w:t>enters into a PIA with the operator of a PIA Pipeline after the GBB Production Facility that it operates becomes a Registered Facility.</w:t>
      </w:r>
    </w:p>
    <w:p w14:paraId="2A7246A5" w14:textId="77777777" w:rsidR="00063C72" w:rsidRPr="00DB1021" w:rsidRDefault="00063C72" w:rsidP="00063C72">
      <w:pPr>
        <w:pStyle w:val="MRGlossary1"/>
      </w:pPr>
      <w:r w:rsidRPr="00DB1021">
        <w:rPr>
          <w:b/>
        </w:rPr>
        <w:t>PIA Summary Information</w:t>
      </w:r>
      <w:r w:rsidRPr="00DB1021">
        <w:t xml:space="preserve"> means a summary of those parts of </w:t>
      </w:r>
      <w:r w:rsidR="00AD2B48">
        <w:t>a</w:t>
      </w:r>
      <w:r w:rsidRPr="00DB1021">
        <w:t xml:space="preserve"> PIA that cover the requirements of section (7)(1)(a),(b),(c) and (d) of the GQS Act that indicates how the agreement meets those requirements, and is provided to </w:t>
      </w:r>
      <w:r w:rsidR="003164E3">
        <w:t>AEMO</w:t>
      </w:r>
      <w:r w:rsidRPr="00DB1021">
        <w:t xml:space="preserve"> under rule </w:t>
      </w:r>
      <w:r w:rsidR="00AF31F8" w:rsidRPr="00DB1021">
        <w:t>74.</w:t>
      </w:r>
    </w:p>
    <w:p w14:paraId="7D0CFD22" w14:textId="77777777" w:rsidR="00063C72" w:rsidRPr="00DB1021" w:rsidRDefault="00063C72" w:rsidP="00063C72">
      <w:pPr>
        <w:pStyle w:val="MRGlossary1"/>
      </w:pPr>
      <w:r w:rsidRPr="00DB1021">
        <w:rPr>
          <w:b/>
        </w:rPr>
        <w:t>Pipeline Operator</w:t>
      </w:r>
      <w:r w:rsidRPr="00DB1021">
        <w:t xml:space="preserve"> means a Gas Market Participant who is a service provider and who operates a Transmission Pipeline.</w:t>
      </w:r>
    </w:p>
    <w:bookmarkEnd w:id="871"/>
    <w:p w14:paraId="7657EF58" w14:textId="77777777" w:rsidR="00063C72" w:rsidRPr="00DB1021" w:rsidRDefault="00063C72" w:rsidP="00063C72">
      <w:pPr>
        <w:pStyle w:val="MRGlossary1"/>
        <w:rPr>
          <w:lang w:val="en-GB"/>
        </w:rPr>
      </w:pPr>
      <w:r w:rsidRPr="00DB1021">
        <w:rPr>
          <w:b/>
        </w:rPr>
        <w:t xml:space="preserve">Planned Service Notification </w:t>
      </w:r>
      <w:r w:rsidRPr="00DB1021">
        <w:t xml:space="preserve">means a notification of planned work on a Facility during the period covered by a Medium Term Capacity </w:t>
      </w:r>
      <w:r w:rsidR="00AD2B48">
        <w:t>Outlook</w:t>
      </w:r>
      <w:r w:rsidRPr="00DB1021">
        <w:t xml:space="preserve"> that is expected to have a</w:t>
      </w:r>
      <w:r w:rsidR="00AD2B48">
        <w:t xml:space="preserve"> material </w:t>
      </w:r>
      <w:r w:rsidRPr="00DB1021">
        <w:t xml:space="preserve">impact on the </w:t>
      </w:r>
      <w:r w:rsidR="00AD2B48">
        <w:t>c</w:t>
      </w:r>
      <w:r w:rsidRPr="00DB1021">
        <w:t>apacity of the facility while the work is being undertaken.</w:t>
      </w:r>
    </w:p>
    <w:p w14:paraId="2685F5B0" w14:textId="77777777" w:rsidR="00063C72" w:rsidRPr="00DB1021" w:rsidRDefault="00063C72" w:rsidP="00063C72">
      <w:pPr>
        <w:pStyle w:val="MRGlossary1"/>
        <w:rPr>
          <w:b/>
        </w:rPr>
      </w:pPr>
      <w:r w:rsidRPr="00DB1021">
        <w:rPr>
          <w:b/>
        </w:rPr>
        <w:t xml:space="preserve">Procedure </w:t>
      </w:r>
      <w:r w:rsidRPr="00DB1021">
        <w:t>means a procedure made under Part 9.</w:t>
      </w:r>
    </w:p>
    <w:p w14:paraId="7C2F1802" w14:textId="77777777" w:rsidR="00063C72" w:rsidRPr="00DB1021" w:rsidRDefault="00063C72" w:rsidP="00063C72">
      <w:pPr>
        <w:pStyle w:val="MRGlossary1"/>
      </w:pPr>
      <w:r w:rsidRPr="00DB1021">
        <w:rPr>
          <w:b/>
        </w:rPr>
        <w:t>Procedure Change Proposal</w:t>
      </w:r>
      <w:r w:rsidRPr="00DB1021">
        <w:t xml:space="preserve"> means a proposal to make a Procedure under rule </w:t>
      </w:r>
      <w:r w:rsidR="00185167" w:rsidRPr="00DB1021">
        <w:t>157</w:t>
      </w:r>
      <w:r w:rsidRPr="00DB1021">
        <w:t>.</w:t>
      </w:r>
    </w:p>
    <w:p w14:paraId="35B8F1F9" w14:textId="14FCB8B7" w:rsidR="00063C72" w:rsidRPr="00DB1021" w:rsidRDefault="00063C72" w:rsidP="00063C72">
      <w:pPr>
        <w:pStyle w:val="MRGlossary1"/>
      </w:pPr>
      <w:r w:rsidRPr="00DB1021">
        <w:rPr>
          <w:b/>
        </w:rPr>
        <w:t>Procedure Change Report</w:t>
      </w:r>
      <w:r w:rsidRPr="00DB1021">
        <w:t xml:space="preserve"> means a report published by the </w:t>
      </w:r>
      <w:r w:rsidR="00A117B3">
        <w:t xml:space="preserve">Rule Change Panel, </w:t>
      </w:r>
      <w:r w:rsidR="00FF5A1A">
        <w:t xml:space="preserve">AEMO </w:t>
      </w:r>
      <w:r w:rsidR="00FF6915">
        <w:t xml:space="preserve">or the ERA </w:t>
      </w:r>
      <w:r w:rsidR="00FF5A1A">
        <w:t xml:space="preserve">(as applicable) </w:t>
      </w:r>
      <w:r w:rsidRPr="00DB1021">
        <w:t xml:space="preserve">under rule </w:t>
      </w:r>
      <w:r w:rsidR="00185167" w:rsidRPr="00DB1021">
        <w:t>160</w:t>
      </w:r>
      <w:r w:rsidRPr="00DB1021">
        <w:t>.</w:t>
      </w:r>
    </w:p>
    <w:p w14:paraId="1327B101" w14:textId="77777777" w:rsidR="00063C72" w:rsidRPr="00DB1021" w:rsidRDefault="00063C72" w:rsidP="00063C72">
      <w:pPr>
        <w:pStyle w:val="MRGlossary1"/>
      </w:pPr>
      <w:r w:rsidRPr="00DB1021">
        <w:rPr>
          <w:rStyle w:val="EMR-Term-Part"/>
        </w:rPr>
        <w:t>Production Facility</w:t>
      </w:r>
      <w:r w:rsidRPr="00DB1021">
        <w:t xml:space="preserve"> means a facility at which natural gas is produced for injection into one or more GBB Pipelines.</w:t>
      </w:r>
    </w:p>
    <w:p w14:paraId="74BE3B24" w14:textId="77777777" w:rsidR="00063C72" w:rsidRPr="00DB1021" w:rsidRDefault="00063C72" w:rsidP="00063C72">
      <w:pPr>
        <w:pStyle w:val="MRGlossary1"/>
      </w:pPr>
      <w:r w:rsidRPr="00DB1021">
        <w:rPr>
          <w:b/>
        </w:rPr>
        <w:lastRenderedPageBreak/>
        <w:t xml:space="preserve">Production Facility Operator </w:t>
      </w:r>
      <w:r w:rsidRPr="00DB1021">
        <w:t>means a Gas Market Participant who operates a Production Facility.</w:t>
      </w:r>
    </w:p>
    <w:p w14:paraId="40EFD4BB" w14:textId="77777777" w:rsidR="00063C72" w:rsidRPr="00DB1021" w:rsidRDefault="00063C72" w:rsidP="00063C72">
      <w:pPr>
        <w:pStyle w:val="MRGlossary1"/>
      </w:pPr>
      <w:r w:rsidRPr="00DB1021">
        <w:rPr>
          <w:b/>
        </w:rPr>
        <w:t>Production Nameplate Capacity</w:t>
      </w:r>
      <w:r w:rsidRPr="00DB1021">
        <w:t xml:space="preserve"> means</w:t>
      </w:r>
      <w:r w:rsidR="009E4ADB">
        <w:t>, in relation to a Storage Facility,</w:t>
      </w:r>
      <w:r w:rsidRPr="00DB1021">
        <w:t xml:space="preserve"> the maximum quantity of natural gas that, under normal operating conditions, can be withdrawn from the Storage Facility for injection into GBB Pipelines on a Gas Day.</w:t>
      </w:r>
    </w:p>
    <w:p w14:paraId="4BC0DF20" w14:textId="77777777" w:rsidR="00063C72" w:rsidRPr="00DB1021" w:rsidRDefault="00063C72" w:rsidP="00063C72">
      <w:pPr>
        <w:pStyle w:val="MRGlossary1"/>
      </w:pPr>
      <w:r w:rsidRPr="00DB1021">
        <w:rPr>
          <w:b/>
        </w:rPr>
        <w:t xml:space="preserve">Protected Information </w:t>
      </w:r>
      <w:r w:rsidRPr="00DB1021">
        <w:t>has the meaning given in the GSI Act</w:t>
      </w:r>
      <w:r w:rsidR="00E96A86">
        <w:t xml:space="preserve"> and includes any </w:t>
      </w:r>
      <w:r w:rsidR="00672090">
        <w:t>confidential information as defined in</w:t>
      </w:r>
      <w:r w:rsidR="00E96A86">
        <w:t xml:space="preserve"> the Panel Regulations</w:t>
      </w:r>
      <w:r w:rsidRPr="00DB1021">
        <w:t>.</w:t>
      </w:r>
    </w:p>
    <w:p w14:paraId="413CBC9F" w14:textId="77777777" w:rsidR="00063C72" w:rsidRPr="00DB1021" w:rsidRDefault="00063C72" w:rsidP="00063C72">
      <w:pPr>
        <w:pStyle w:val="MRGlossary1"/>
      </w:pPr>
      <w:r w:rsidRPr="00DB1021">
        <w:rPr>
          <w:b/>
        </w:rPr>
        <w:t xml:space="preserve">Protected Provision </w:t>
      </w:r>
      <w:r w:rsidRPr="00DB1021">
        <w:t xml:space="preserve">means a provision of the Rules that may only be amended with the approval of the Minister (see rule </w:t>
      </w:r>
      <w:r w:rsidR="00185167" w:rsidRPr="00DB1021">
        <w:t>142</w:t>
      </w:r>
      <w:r w:rsidRPr="00DB1021">
        <w:t>).</w:t>
      </w:r>
    </w:p>
    <w:p w14:paraId="521CEC1D" w14:textId="77777777" w:rsidR="00063C72" w:rsidRPr="00506FD2" w:rsidRDefault="00063C72" w:rsidP="00063C72">
      <w:pPr>
        <w:pStyle w:val="MRGlossary1"/>
      </w:pPr>
      <w:r w:rsidRPr="00DB1021">
        <w:rPr>
          <w:b/>
        </w:rPr>
        <w:t>Protected Provision Amendment</w:t>
      </w:r>
      <w:r w:rsidRPr="00DB1021">
        <w:rPr>
          <w:b/>
          <w:i/>
        </w:rPr>
        <w:t xml:space="preserve"> </w:t>
      </w:r>
      <w:r w:rsidRPr="00DB1021">
        <w:t>means Amending Rules included in a Final Rule Change Report, where those Amending Rules modify, whether directly or indirectly, a Protected Provision.</w:t>
      </w:r>
    </w:p>
    <w:p w14:paraId="3A9AF1E5" w14:textId="77777777" w:rsidR="00717935" w:rsidRDefault="00717935" w:rsidP="00063C72">
      <w:pPr>
        <w:pStyle w:val="MRGlossary1"/>
      </w:pPr>
      <w:r w:rsidRPr="00717935">
        <w:rPr>
          <w:b/>
        </w:rPr>
        <w:t>RCP Secretariat</w:t>
      </w:r>
      <w:r>
        <w:t xml:space="preserve"> means t</w:t>
      </w:r>
      <w:r w:rsidRPr="00717935">
        <w:t xml:space="preserve">he executive officer of the Rule </w:t>
      </w:r>
      <w:r>
        <w:t xml:space="preserve">Change Panel </w:t>
      </w:r>
      <w:r w:rsidR="00584F13">
        <w:t>made available</w:t>
      </w:r>
      <w:r>
        <w:t xml:space="preserve"> by the ERA</w:t>
      </w:r>
      <w:r w:rsidRPr="00717935">
        <w:t xml:space="preserve"> in accordance with the Panel Regulations.</w:t>
      </w:r>
    </w:p>
    <w:p w14:paraId="653EC477" w14:textId="77777777" w:rsidR="00717935" w:rsidRDefault="00717935" w:rsidP="00063C72">
      <w:pPr>
        <w:pStyle w:val="MRGlossary1"/>
        <w:rPr>
          <w:b/>
        </w:rPr>
      </w:pPr>
      <w:r>
        <w:rPr>
          <w:b/>
        </w:rPr>
        <w:t>RCP</w:t>
      </w:r>
      <w:r w:rsidRPr="006331AA">
        <w:rPr>
          <w:b/>
        </w:rPr>
        <w:t xml:space="preserve"> Secretariat </w:t>
      </w:r>
      <w:r>
        <w:rPr>
          <w:b/>
        </w:rPr>
        <w:t xml:space="preserve">Support </w:t>
      </w:r>
      <w:r w:rsidRPr="006331AA">
        <w:rPr>
          <w:b/>
        </w:rPr>
        <w:t>Services</w:t>
      </w:r>
      <w:r>
        <w:t xml:space="preserve"> means </w:t>
      </w:r>
      <w:r w:rsidR="00584F13">
        <w:t xml:space="preserve">the RCP Secretariat and </w:t>
      </w:r>
      <w:r>
        <w:t xml:space="preserve">such </w:t>
      </w:r>
      <w:r w:rsidR="00584F13">
        <w:t xml:space="preserve">staff members, </w:t>
      </w:r>
      <w:r>
        <w:t>services</w:t>
      </w:r>
      <w:r w:rsidR="00DF47E1">
        <w:t>,</w:t>
      </w:r>
      <w:r>
        <w:t xml:space="preserve"> </w:t>
      </w:r>
      <w:r w:rsidR="00584F13">
        <w:t>facilities</w:t>
      </w:r>
      <w:r>
        <w:t xml:space="preserve"> </w:t>
      </w:r>
      <w:r w:rsidR="00DF47E1">
        <w:t xml:space="preserve">and assistance </w:t>
      </w:r>
      <w:r>
        <w:t xml:space="preserve">as are </w:t>
      </w:r>
      <w:r w:rsidR="00584F13">
        <w:t>made available</w:t>
      </w:r>
      <w:r>
        <w:t xml:space="preserve"> by the ERA to the Rule Change Panel</w:t>
      </w:r>
      <w:r w:rsidRPr="00B67AC3">
        <w:t xml:space="preserve"> </w:t>
      </w:r>
      <w:r>
        <w:t>in accordance with the Panel Regulations</w:t>
      </w:r>
      <w:r w:rsidR="00300C05">
        <w:t>.</w:t>
      </w:r>
    </w:p>
    <w:p w14:paraId="3404071C" w14:textId="77777777" w:rsidR="00063C72" w:rsidRPr="00DB1021" w:rsidRDefault="00063C72" w:rsidP="00063C72">
      <w:pPr>
        <w:pStyle w:val="MRGlossary1"/>
      </w:pPr>
      <w:r w:rsidRPr="00DB1021">
        <w:rPr>
          <w:b/>
        </w:rPr>
        <w:t>Receipt Point</w:t>
      </w:r>
      <w:r w:rsidRPr="00DB1021">
        <w:t xml:space="preserve"> means a notional point which represents the aggregation of one or more physical receipt points at which gas is injected into a GBB Pipeline, as determined by </w:t>
      </w:r>
      <w:r w:rsidR="00B97384">
        <w:t>AEMO</w:t>
      </w:r>
      <w:r w:rsidRPr="00DB1021">
        <w:t xml:space="preserve"> from information provided by Pipeline Operators under subrule </w:t>
      </w:r>
      <w:r w:rsidR="007810BE" w:rsidRPr="00DB1021">
        <w:t>54</w:t>
      </w:r>
      <w:r w:rsidRPr="00DB1021">
        <w:t>(1).</w:t>
      </w:r>
    </w:p>
    <w:p w14:paraId="19919D02" w14:textId="77777777" w:rsidR="00063C72" w:rsidRPr="00DB1021" w:rsidRDefault="00063C72" w:rsidP="00063C72">
      <w:pPr>
        <w:pStyle w:val="MRGlossary1"/>
      </w:pPr>
      <w:r w:rsidRPr="00DB1021">
        <w:rPr>
          <w:b/>
        </w:rPr>
        <w:t xml:space="preserve">Reference Specification </w:t>
      </w:r>
      <w:r w:rsidRPr="00DB1021">
        <w:t>has the meaning given in the GQS Act.</w:t>
      </w:r>
    </w:p>
    <w:p w14:paraId="0241156B" w14:textId="77777777" w:rsidR="00063C72" w:rsidRPr="00DB1021" w:rsidRDefault="00063C72" w:rsidP="00063C72">
      <w:pPr>
        <w:pStyle w:val="MRGlossary1"/>
      </w:pPr>
      <w:r w:rsidRPr="00DB1021">
        <w:rPr>
          <w:b/>
        </w:rPr>
        <w:t>Refill Nameplate Capacity</w:t>
      </w:r>
      <w:r w:rsidRPr="00DB1021">
        <w:t xml:space="preserve"> means</w:t>
      </w:r>
      <w:r w:rsidR="009E4ADB">
        <w:t>, in relation to a Storage Facility,</w:t>
      </w:r>
      <w:r w:rsidRPr="00DB1021">
        <w:t xml:space="preserve"> the maximum quantity of natural gas that the Storage Facility can receive and inject into storage on a Gas Day under normal operating conditions.</w:t>
      </w:r>
    </w:p>
    <w:p w14:paraId="15DF6C7C" w14:textId="77777777" w:rsidR="00063C72" w:rsidRPr="00DB1021" w:rsidRDefault="00063C72" w:rsidP="00063C72">
      <w:pPr>
        <w:pStyle w:val="MRGlossary1"/>
      </w:pPr>
      <w:r w:rsidRPr="00DB1021">
        <w:rPr>
          <w:b/>
        </w:rPr>
        <w:t xml:space="preserve">Registered Facility </w:t>
      </w:r>
      <w:r w:rsidRPr="00DB1021">
        <w:t>means a GBB Pipeline, a GBB Storage Facility, a GBB Production Facility or a GBB Large User Facility.</w:t>
      </w:r>
    </w:p>
    <w:p w14:paraId="375196E2" w14:textId="77777777" w:rsidR="00063C72" w:rsidRPr="00DB1021" w:rsidRDefault="00063C72" w:rsidP="00063C72">
      <w:pPr>
        <w:pStyle w:val="MRGlossary1"/>
        <w:rPr>
          <w:color w:val="auto"/>
        </w:rPr>
      </w:pPr>
      <w:r w:rsidRPr="00DB1021">
        <w:rPr>
          <w:b/>
          <w:color w:val="auto"/>
        </w:rPr>
        <w:t>Registered Facility Operator</w:t>
      </w:r>
      <w:r w:rsidRPr="00DB1021">
        <w:rPr>
          <w:color w:val="auto"/>
        </w:rPr>
        <w:t xml:space="preserve"> means a Registered Pipeline Operator, a Registered Storage Facility Operator, a Registered Production Facility Operator</w:t>
      </w:r>
      <w:r w:rsidR="00AD2B48">
        <w:rPr>
          <w:color w:val="auto"/>
        </w:rPr>
        <w:t xml:space="preserve"> or</w:t>
      </w:r>
      <w:r w:rsidRPr="00DB1021">
        <w:rPr>
          <w:color w:val="auto"/>
        </w:rPr>
        <w:t xml:space="preserve"> a Registered Large User.</w:t>
      </w:r>
    </w:p>
    <w:p w14:paraId="501631AB" w14:textId="77777777" w:rsidR="00063C72" w:rsidRPr="00DB1021" w:rsidRDefault="00063C72" w:rsidP="00063C72">
      <w:pPr>
        <w:pStyle w:val="MRGlossary1"/>
        <w:rPr>
          <w:rStyle w:val="EMR-Term-Part"/>
          <w:b w:val="0"/>
          <w:color w:val="auto"/>
        </w:rPr>
      </w:pPr>
      <w:r w:rsidRPr="00DB1021">
        <w:rPr>
          <w:rStyle w:val="EMR-Term-Part"/>
          <w:color w:val="auto"/>
        </w:rPr>
        <w:t xml:space="preserve">Registered Large User </w:t>
      </w:r>
      <w:r w:rsidRPr="00DB1021">
        <w:rPr>
          <w:rStyle w:val="EMR-Term-Part"/>
          <w:b w:val="0"/>
          <w:color w:val="auto"/>
        </w:rPr>
        <w:t xml:space="preserve">means a Gas Market Participant registered by </w:t>
      </w:r>
      <w:r w:rsidR="00B97384">
        <w:rPr>
          <w:rStyle w:val="EMR-Term-Part"/>
          <w:b w:val="0"/>
          <w:color w:val="auto"/>
        </w:rPr>
        <w:t>AEMO</w:t>
      </w:r>
      <w:r w:rsidR="00B97384" w:rsidRPr="00DB1021">
        <w:rPr>
          <w:rStyle w:val="EMR-Term-Part"/>
          <w:b w:val="0"/>
          <w:color w:val="auto"/>
        </w:rPr>
        <w:t xml:space="preserve"> </w:t>
      </w:r>
      <w:r w:rsidRPr="00DB1021">
        <w:rPr>
          <w:rStyle w:val="EMR-Term-Part"/>
          <w:b w:val="0"/>
          <w:color w:val="auto"/>
        </w:rPr>
        <w:t>as the operator of a GBB Large User Facility.</w:t>
      </w:r>
    </w:p>
    <w:p w14:paraId="7E7C5797" w14:textId="77777777" w:rsidR="00063C72" w:rsidRPr="00DB1021" w:rsidRDefault="00063C72" w:rsidP="00063C72">
      <w:pPr>
        <w:pStyle w:val="MRGlossary1"/>
        <w:rPr>
          <w:color w:val="auto"/>
        </w:rPr>
      </w:pPr>
      <w:r w:rsidRPr="00DB1021">
        <w:rPr>
          <w:b/>
          <w:color w:val="auto"/>
        </w:rPr>
        <w:t xml:space="preserve">Registered Participant </w:t>
      </w:r>
      <w:r w:rsidRPr="00DB1021">
        <w:rPr>
          <w:color w:val="auto"/>
        </w:rPr>
        <w:t xml:space="preserve">means </w:t>
      </w:r>
      <w:r w:rsidR="00701875">
        <w:rPr>
          <w:color w:val="auto"/>
        </w:rPr>
        <w:t xml:space="preserve">a Gas Market Participant registered as a </w:t>
      </w:r>
      <w:r w:rsidRPr="00DB1021">
        <w:rPr>
          <w:color w:val="auto"/>
        </w:rPr>
        <w:t xml:space="preserve">Registered Facility Operator </w:t>
      </w:r>
      <w:r w:rsidR="00701875">
        <w:rPr>
          <w:color w:val="auto"/>
        </w:rPr>
        <w:t>or</w:t>
      </w:r>
      <w:r w:rsidRPr="00DB1021">
        <w:rPr>
          <w:color w:val="auto"/>
        </w:rPr>
        <w:t xml:space="preserve"> Registered Shipper.</w:t>
      </w:r>
    </w:p>
    <w:p w14:paraId="03394055" w14:textId="77777777" w:rsidR="00063C72" w:rsidRPr="00DB1021" w:rsidRDefault="00063C72" w:rsidP="00063C72">
      <w:pPr>
        <w:pStyle w:val="MRGlossary1"/>
        <w:rPr>
          <w:rStyle w:val="EMR-Term-Part"/>
          <w:b w:val="0"/>
        </w:rPr>
      </w:pPr>
      <w:r w:rsidRPr="00DB1021">
        <w:rPr>
          <w:rStyle w:val="EMR-Term-Part"/>
        </w:rPr>
        <w:lastRenderedPageBreak/>
        <w:t xml:space="preserve">Registered Pipeline Operator </w:t>
      </w:r>
      <w:r w:rsidRPr="00DB1021">
        <w:rPr>
          <w:rStyle w:val="EMR-Term-Part"/>
          <w:b w:val="0"/>
        </w:rPr>
        <w:t xml:space="preserve">means a Gas Market Participant registered by </w:t>
      </w:r>
      <w:r w:rsidR="00B97384">
        <w:rPr>
          <w:rStyle w:val="EMR-Term-Part"/>
          <w:b w:val="0"/>
        </w:rPr>
        <w:t>AEMO</w:t>
      </w:r>
      <w:r w:rsidRPr="00DB1021">
        <w:rPr>
          <w:rStyle w:val="EMR-Term-Part"/>
          <w:b w:val="0"/>
        </w:rPr>
        <w:t xml:space="preserve"> as the operator of a GBB Pipeline.</w:t>
      </w:r>
    </w:p>
    <w:p w14:paraId="4665B5C0" w14:textId="77777777" w:rsidR="00063C72" w:rsidRPr="00DB1021" w:rsidRDefault="00063C72" w:rsidP="00063C72">
      <w:pPr>
        <w:pStyle w:val="MRGlossary1"/>
        <w:rPr>
          <w:rStyle w:val="EMR-Term-Part"/>
          <w:b w:val="0"/>
        </w:rPr>
      </w:pPr>
      <w:r w:rsidRPr="00DB1021">
        <w:rPr>
          <w:rStyle w:val="EMR-Term-Part"/>
        </w:rPr>
        <w:t xml:space="preserve">Registered Production Facility Operator </w:t>
      </w:r>
      <w:r w:rsidRPr="00DB1021">
        <w:rPr>
          <w:rStyle w:val="EMR-Term-Part"/>
          <w:b w:val="0"/>
        </w:rPr>
        <w:t xml:space="preserve">means a Gas Market Participant registered by </w:t>
      </w:r>
      <w:r w:rsidR="00B97384">
        <w:rPr>
          <w:rStyle w:val="EMR-Term-Part"/>
          <w:b w:val="0"/>
        </w:rPr>
        <w:t>AEMO</w:t>
      </w:r>
      <w:r w:rsidRPr="00DB1021">
        <w:rPr>
          <w:rStyle w:val="EMR-Term-Part"/>
          <w:b w:val="0"/>
        </w:rPr>
        <w:t xml:space="preserve"> as the operator of a GBB Production Facility.</w:t>
      </w:r>
    </w:p>
    <w:p w14:paraId="46FA5B6C" w14:textId="77777777" w:rsidR="00063C72" w:rsidRPr="00DB1021" w:rsidRDefault="00063C72" w:rsidP="00063C72">
      <w:pPr>
        <w:pStyle w:val="MRGlossary1"/>
      </w:pPr>
      <w:r w:rsidRPr="00DB1021">
        <w:rPr>
          <w:b/>
        </w:rPr>
        <w:t>Registered Shipper</w:t>
      </w:r>
      <w:r w:rsidRPr="00DB1021">
        <w:t xml:space="preserve"> means a </w:t>
      </w:r>
      <w:r w:rsidRPr="00DB1021">
        <w:rPr>
          <w:rStyle w:val="EMR-Term-Part"/>
          <w:b w:val="0"/>
        </w:rPr>
        <w:t xml:space="preserve">Gas Market Participant who is a </w:t>
      </w:r>
      <w:r w:rsidRPr="00DB1021">
        <w:t xml:space="preserve">Shipper and is registered by </w:t>
      </w:r>
      <w:r w:rsidR="00B97384">
        <w:t>AEMO</w:t>
      </w:r>
      <w:r w:rsidRPr="00DB1021">
        <w:t xml:space="preserve"> under the Rules.</w:t>
      </w:r>
    </w:p>
    <w:p w14:paraId="0D921275" w14:textId="77777777" w:rsidR="00063C72" w:rsidRPr="00DB1021" w:rsidRDefault="00063C72" w:rsidP="00063C72">
      <w:pPr>
        <w:pStyle w:val="MRGlossary1"/>
      </w:pPr>
      <w:r w:rsidRPr="00DB1021">
        <w:rPr>
          <w:b/>
        </w:rPr>
        <w:t xml:space="preserve">Registered Storage Facility Operator </w:t>
      </w:r>
      <w:r w:rsidRPr="00DB1021">
        <w:t xml:space="preserve">means a </w:t>
      </w:r>
      <w:r w:rsidRPr="00DB1021">
        <w:rPr>
          <w:rStyle w:val="EMR-Term-Part"/>
          <w:b w:val="0"/>
        </w:rPr>
        <w:t xml:space="preserve">Gas Market Participant </w:t>
      </w:r>
      <w:r w:rsidRPr="00DB1021">
        <w:t xml:space="preserve">registered by </w:t>
      </w:r>
      <w:r w:rsidR="00B97384">
        <w:t>AEMO</w:t>
      </w:r>
      <w:r w:rsidRPr="00DB1021">
        <w:t xml:space="preserve"> as the operator of a GBB Storage Facility.</w:t>
      </w:r>
    </w:p>
    <w:p w14:paraId="37DACC46" w14:textId="77777777" w:rsidR="00A926C7" w:rsidRPr="00DB1021" w:rsidRDefault="00063C72" w:rsidP="00063C72">
      <w:pPr>
        <w:pStyle w:val="MRGlossary1"/>
      </w:pPr>
      <w:bookmarkStart w:id="872" w:name="_DV_M5432"/>
      <w:bookmarkStart w:id="873" w:name="_DV_M5452"/>
      <w:bookmarkEnd w:id="872"/>
      <w:bookmarkEnd w:id="873"/>
      <w:r w:rsidRPr="00DB1021">
        <w:rPr>
          <w:b/>
        </w:rPr>
        <w:t>Registration Application</w:t>
      </w:r>
      <w:r w:rsidRPr="00DB1021">
        <w:t xml:space="preserve"> </w:t>
      </w:r>
      <w:r w:rsidR="00262C1D" w:rsidRPr="00DB1021">
        <w:t xml:space="preserve">means </w:t>
      </w:r>
      <w:r w:rsidRPr="00DB1021">
        <w:t xml:space="preserve">an application </w:t>
      </w:r>
      <w:r w:rsidR="005E7AE8" w:rsidRPr="00DB1021">
        <w:t>under rule 25</w:t>
      </w:r>
      <w:r w:rsidR="00A926C7" w:rsidRPr="00DB1021">
        <w:t>:</w:t>
      </w:r>
    </w:p>
    <w:p w14:paraId="5FDB74FE" w14:textId="77777777" w:rsidR="00A926C7" w:rsidRPr="00DB1021" w:rsidRDefault="00A926C7" w:rsidP="00A926C7">
      <w:pPr>
        <w:pStyle w:val="MRLevel4"/>
      </w:pPr>
      <w:r w:rsidRPr="00DB1021">
        <w:t>(a)</w:t>
      </w:r>
      <w:r w:rsidRPr="00DB1021">
        <w:tab/>
      </w:r>
      <w:r w:rsidR="00B64E6A" w:rsidRPr="00DB1021">
        <w:t>for registration of</w:t>
      </w:r>
      <w:r w:rsidRPr="00DB1021">
        <w:t xml:space="preserve"> a Facility as a Registered Facility;</w:t>
      </w:r>
    </w:p>
    <w:p w14:paraId="01240CC5" w14:textId="77777777" w:rsidR="00A926C7" w:rsidRPr="00DB1021" w:rsidRDefault="00A926C7" w:rsidP="00A926C7">
      <w:pPr>
        <w:pStyle w:val="MRLevel4"/>
      </w:pPr>
      <w:r w:rsidRPr="00DB1021">
        <w:t>(b)</w:t>
      </w:r>
      <w:r w:rsidRPr="00DB1021">
        <w:tab/>
        <w:t xml:space="preserve">for registration of the operator of a </w:t>
      </w:r>
      <w:r w:rsidR="009E4ADB">
        <w:t>F</w:t>
      </w:r>
      <w:r w:rsidRPr="00DB1021">
        <w:t xml:space="preserve">acility </w:t>
      </w:r>
      <w:r w:rsidR="00063C72" w:rsidRPr="00DB1021">
        <w:t>as</w:t>
      </w:r>
      <w:r w:rsidRPr="00DB1021">
        <w:t xml:space="preserve"> the</w:t>
      </w:r>
      <w:r w:rsidR="00063C72" w:rsidRPr="00DB1021">
        <w:t xml:space="preserve"> </w:t>
      </w:r>
      <w:r w:rsidR="00262C1D" w:rsidRPr="00DB1021">
        <w:t>Registered Facility Operator</w:t>
      </w:r>
      <w:r w:rsidRPr="00DB1021">
        <w:t xml:space="preserve"> for that facility;</w:t>
      </w:r>
      <w:r w:rsidR="00701875">
        <w:t xml:space="preserve"> or</w:t>
      </w:r>
    </w:p>
    <w:p w14:paraId="5F0A8289" w14:textId="77777777" w:rsidR="00A926C7" w:rsidRPr="00DB1021" w:rsidRDefault="00A926C7" w:rsidP="00A926C7">
      <w:pPr>
        <w:pStyle w:val="MRLevel4"/>
      </w:pPr>
      <w:r w:rsidRPr="00DB1021">
        <w:t>(c)</w:t>
      </w:r>
      <w:r w:rsidRPr="00DB1021">
        <w:tab/>
        <w:t>for registration as a</w:t>
      </w:r>
      <w:r w:rsidR="00262C1D" w:rsidRPr="00DB1021">
        <w:t xml:space="preserve"> </w:t>
      </w:r>
      <w:r w:rsidRPr="00DB1021">
        <w:t>R</w:t>
      </w:r>
      <w:r w:rsidR="00262C1D" w:rsidRPr="00DB1021">
        <w:t xml:space="preserve">egistered </w:t>
      </w:r>
      <w:r w:rsidR="00B64E6A" w:rsidRPr="00DB1021">
        <w:t>Participant</w:t>
      </w:r>
      <w:r w:rsidRPr="00DB1021">
        <w:t>.</w:t>
      </w:r>
      <w:r w:rsidR="00063C72" w:rsidRPr="00DB1021">
        <w:t xml:space="preserve"> </w:t>
      </w:r>
    </w:p>
    <w:p w14:paraId="313E989D" w14:textId="77777777" w:rsidR="003148BE" w:rsidRPr="003148BE" w:rsidRDefault="003148BE" w:rsidP="00063C72">
      <w:pPr>
        <w:pStyle w:val="MRGlossary1"/>
      </w:pPr>
      <w:r w:rsidRPr="00505904">
        <w:rPr>
          <w:b/>
        </w:rPr>
        <w:t xml:space="preserve">Regulator Fees </w:t>
      </w:r>
      <w:r w:rsidRPr="00505904">
        <w:t xml:space="preserve">means the fees payable by </w:t>
      </w:r>
      <w:r w:rsidR="00E34139">
        <w:t>Registered Shippers and Registered Production Facility Operators</w:t>
      </w:r>
      <w:r w:rsidRPr="00505904">
        <w:t xml:space="preserve"> to AEMO for the services provided by the </w:t>
      </w:r>
      <w:r w:rsidR="000928B4" w:rsidRPr="00505904">
        <w:t>ERA</w:t>
      </w:r>
      <w:r w:rsidRPr="00505904">
        <w:t xml:space="preserve"> </w:t>
      </w:r>
      <w:r w:rsidR="00695C1D">
        <w:t xml:space="preserve">and the Rule Change Panel </w:t>
      </w:r>
      <w:r w:rsidRPr="00505904">
        <w:t xml:space="preserve">in undertaking </w:t>
      </w:r>
      <w:r w:rsidR="00695C1D">
        <w:t>their respective</w:t>
      </w:r>
      <w:r w:rsidRPr="00505904">
        <w:t xml:space="preserve"> functions under the Rules</w:t>
      </w:r>
      <w:r w:rsidR="00D41327">
        <w:t>,</w:t>
      </w:r>
      <w:r w:rsidR="000928B4" w:rsidRPr="00505904">
        <w:t xml:space="preserve"> the</w:t>
      </w:r>
      <w:r w:rsidR="003C698A">
        <w:t xml:space="preserve"> GSI</w:t>
      </w:r>
      <w:r w:rsidR="000928B4" w:rsidRPr="00505904">
        <w:t xml:space="preserve"> Regulations</w:t>
      </w:r>
      <w:r w:rsidR="00D41327">
        <w:t xml:space="preserve"> and the Panel Regulations</w:t>
      </w:r>
      <w:r w:rsidR="00695C1D">
        <w:t xml:space="preserve"> (as applicable)</w:t>
      </w:r>
      <w:r w:rsidRPr="00505904">
        <w:t>.</w:t>
      </w:r>
    </w:p>
    <w:p w14:paraId="497191FB" w14:textId="77777777" w:rsidR="00063C72" w:rsidRPr="00DB1021" w:rsidRDefault="00063C72" w:rsidP="00063C72">
      <w:pPr>
        <w:pStyle w:val="MRGlossary1"/>
      </w:pPr>
      <w:r w:rsidRPr="00DB1021">
        <w:rPr>
          <w:b/>
        </w:rPr>
        <w:t>Relevant Gas Day</w:t>
      </w:r>
      <w:r w:rsidRPr="00DB1021">
        <w:t xml:space="preserve"> means the Gas Day that the Coordinator of Energy nominates as the day on which </w:t>
      </w:r>
      <w:r w:rsidR="00701875">
        <w:t>a</w:t>
      </w:r>
      <w:r w:rsidRPr="00DB1021">
        <w:t xml:space="preserve"> Production Facility Operator commences to comply with rule </w:t>
      </w:r>
      <w:r w:rsidR="00AF31F8" w:rsidRPr="00DB1021">
        <w:t>75</w:t>
      </w:r>
      <w:r w:rsidRPr="00DB1021">
        <w:t>.</w:t>
      </w:r>
    </w:p>
    <w:p w14:paraId="24FA26F2" w14:textId="77777777" w:rsidR="00063C72" w:rsidRPr="00DB1021" w:rsidRDefault="00063C72" w:rsidP="00063C72">
      <w:pPr>
        <w:pStyle w:val="MRGlossary1"/>
      </w:pPr>
      <w:r w:rsidRPr="00DB1021">
        <w:rPr>
          <w:b/>
        </w:rPr>
        <w:t xml:space="preserve">Review Period </w:t>
      </w:r>
      <w:r w:rsidRPr="00DB1021">
        <w:t>means:</w:t>
      </w:r>
    </w:p>
    <w:p w14:paraId="2BB4E6CF" w14:textId="77777777" w:rsidR="00063C72" w:rsidRPr="00DB1021" w:rsidRDefault="00063C72" w:rsidP="00063C72">
      <w:pPr>
        <w:pStyle w:val="MRLevel4"/>
      </w:pPr>
      <w:r w:rsidRPr="00DB1021">
        <w:t>(a)</w:t>
      </w:r>
      <w:r w:rsidRPr="00DB1021">
        <w:tab/>
        <w:t xml:space="preserve">in the case of the initial Review Period, the three year period commencing on 1 July 2013; and </w:t>
      </w:r>
    </w:p>
    <w:p w14:paraId="56076552" w14:textId="77777777" w:rsidR="00063C72" w:rsidRPr="00DB1021" w:rsidRDefault="00063C72" w:rsidP="00063C72">
      <w:pPr>
        <w:pStyle w:val="MRLevel4"/>
      </w:pPr>
      <w:r w:rsidRPr="00DB1021">
        <w:t>(b)</w:t>
      </w:r>
      <w:r w:rsidRPr="00DB1021">
        <w:tab/>
        <w:t>in the case of each subsequent Review Period</w:t>
      </w:r>
      <w:r w:rsidR="00701875">
        <w:t xml:space="preserve">, </w:t>
      </w:r>
      <w:r w:rsidRPr="00DB1021">
        <w:t>the three year period commencing on the third anniversary of the commencement of the previous Review Period.</w:t>
      </w:r>
    </w:p>
    <w:p w14:paraId="74C6D79F" w14:textId="77777777" w:rsidR="00063C72" w:rsidRPr="00DB1021" w:rsidRDefault="00063C72" w:rsidP="00063C72">
      <w:pPr>
        <w:pStyle w:val="MRGlossary1"/>
      </w:pPr>
      <w:r w:rsidRPr="00DB1021">
        <w:rPr>
          <w:b/>
        </w:rPr>
        <w:t>Reviewable Decision</w:t>
      </w:r>
      <w:r w:rsidRPr="00DB1021">
        <w:t xml:space="preserve"> has the meaning given in regulation 25(1) of the GSI Regulations.</w:t>
      </w:r>
    </w:p>
    <w:p w14:paraId="0B4AF0FE" w14:textId="77777777" w:rsidR="00063C72" w:rsidRPr="00DB1021" w:rsidRDefault="00063C72" w:rsidP="00063C72">
      <w:pPr>
        <w:pStyle w:val="MRGlossary1"/>
      </w:pPr>
      <w:r w:rsidRPr="00DB1021">
        <w:rPr>
          <w:b/>
        </w:rPr>
        <w:t xml:space="preserve">Rule Change Notice </w:t>
      </w:r>
      <w:r w:rsidRPr="00DB1021">
        <w:t xml:space="preserve">means a notice issued by the </w:t>
      </w:r>
      <w:r w:rsidR="00D41327">
        <w:t>Rule Change Panel</w:t>
      </w:r>
      <w:r w:rsidRPr="00DB1021">
        <w:t xml:space="preserve"> in accordance with rule </w:t>
      </w:r>
      <w:r w:rsidR="00682173" w:rsidRPr="00DB1021">
        <w:t>132</w:t>
      </w:r>
      <w:r w:rsidRPr="00DB1021">
        <w:t xml:space="preserve">. </w:t>
      </w:r>
    </w:p>
    <w:p w14:paraId="550BE80F" w14:textId="77777777" w:rsidR="005210AA" w:rsidRDefault="005210AA" w:rsidP="00063C72">
      <w:pPr>
        <w:pStyle w:val="MRGlossary1"/>
      </w:pPr>
      <w:r>
        <w:rPr>
          <w:b/>
        </w:rPr>
        <w:t>Rule Change Panel</w:t>
      </w:r>
      <w:r w:rsidRPr="005210AA">
        <w:t xml:space="preserve"> h</w:t>
      </w:r>
      <w:r>
        <w:t>as the meaning given in the Panel Regulations.</w:t>
      </w:r>
    </w:p>
    <w:p w14:paraId="44D27299" w14:textId="77777777" w:rsidR="00063C72" w:rsidRPr="00DB1021" w:rsidRDefault="00063C72" w:rsidP="00063C72">
      <w:pPr>
        <w:pStyle w:val="MRGlossary1"/>
      </w:pPr>
      <w:r w:rsidRPr="00DB1021">
        <w:rPr>
          <w:b/>
        </w:rPr>
        <w:t xml:space="preserve">Rule Change Proposal </w:t>
      </w:r>
      <w:r w:rsidRPr="00DB1021">
        <w:t xml:space="preserve">means a proposal made in accordance with rule </w:t>
      </w:r>
      <w:r w:rsidR="00682173" w:rsidRPr="00DB1021">
        <w:t>129</w:t>
      </w:r>
      <w:r w:rsidRPr="00DB1021">
        <w:t xml:space="preserve"> requesting that the </w:t>
      </w:r>
      <w:r w:rsidR="005210AA">
        <w:t>Rule Change Panel</w:t>
      </w:r>
      <w:r w:rsidRPr="00DB1021">
        <w:t xml:space="preserve"> make Amending Rules.</w:t>
      </w:r>
    </w:p>
    <w:p w14:paraId="588327AE" w14:textId="77777777" w:rsidR="00063C72" w:rsidRPr="00DB1021" w:rsidRDefault="00063C72" w:rsidP="00063C72">
      <w:pPr>
        <w:pStyle w:val="MRGlossary1"/>
      </w:pPr>
      <w:r w:rsidRPr="00DB1021">
        <w:rPr>
          <w:b/>
        </w:rPr>
        <w:t xml:space="preserve">Rule Change Proposal Form </w:t>
      </w:r>
      <w:r w:rsidRPr="00DB1021">
        <w:t xml:space="preserve">means a form published by the </w:t>
      </w:r>
      <w:r w:rsidR="005210AA">
        <w:t>Rule Change Panel</w:t>
      </w:r>
      <w:r w:rsidRPr="00DB1021">
        <w:t xml:space="preserve"> on the GSI Website for the purposes of initiating a Rule Change Proposal (see rule </w:t>
      </w:r>
      <w:r w:rsidR="00682173" w:rsidRPr="00DB1021">
        <w:t>130</w:t>
      </w:r>
      <w:r w:rsidRPr="00DB1021">
        <w:t>).</w:t>
      </w:r>
    </w:p>
    <w:p w14:paraId="3A961EB8" w14:textId="77777777" w:rsidR="0081492E" w:rsidRDefault="0081492E" w:rsidP="009D21AA">
      <w:pPr>
        <w:pStyle w:val="MRGlossary1"/>
      </w:pPr>
      <w:r>
        <w:rPr>
          <w:b/>
        </w:rPr>
        <w:lastRenderedPageBreak/>
        <w:t>Rule Change Panel</w:t>
      </w:r>
      <w:r w:rsidRPr="00981A95">
        <w:rPr>
          <w:b/>
        </w:rPr>
        <w:t xml:space="preserve"> </w:t>
      </w:r>
      <w:r>
        <w:rPr>
          <w:b/>
        </w:rPr>
        <w:t>Transfer</w:t>
      </w:r>
      <w:r w:rsidRPr="00981A95">
        <w:rPr>
          <w:b/>
        </w:rPr>
        <w:t xml:space="preserve"> Date</w:t>
      </w:r>
      <w:r>
        <w:t xml:space="preserve"> means </w:t>
      </w:r>
      <w:r w:rsidR="000102D8">
        <w:t>8:00</w:t>
      </w:r>
      <w:r w:rsidRPr="004565B0">
        <w:t xml:space="preserve">AM </w:t>
      </w:r>
      <w:r w:rsidR="009B68C9">
        <w:t xml:space="preserve">on the date the amending rules made under the </w:t>
      </w:r>
      <w:r w:rsidR="00A47A7D">
        <w:t>G</w:t>
      </w:r>
      <w:r w:rsidR="00EC41A8">
        <w:t>S</w:t>
      </w:r>
      <w:r w:rsidR="00A47A7D">
        <w:t>I</w:t>
      </w:r>
      <w:r w:rsidR="00EC41A8">
        <w:t xml:space="preserve"> Regulations, regulation 7(5</w:t>
      </w:r>
      <w:r w:rsidR="009B68C9">
        <w:t>) giving effect to the transfer of functions from the IMO to the Rule Change Panel commence operation</w:t>
      </w:r>
      <w:r w:rsidRPr="004565B0">
        <w:t>.</w:t>
      </w:r>
    </w:p>
    <w:p w14:paraId="2C2550E3" w14:textId="77777777" w:rsidR="00792017" w:rsidRPr="00792017" w:rsidRDefault="00792017" w:rsidP="009D21AA">
      <w:pPr>
        <w:pStyle w:val="MRGlossary1"/>
        <w:rPr>
          <w:sz w:val="20"/>
          <w:szCs w:val="20"/>
        </w:rPr>
      </w:pPr>
      <w:r>
        <w:rPr>
          <w:i/>
          <w:sz w:val="20"/>
          <w:szCs w:val="20"/>
        </w:rPr>
        <w:t>Note: The amending rules referred to above commenced operation on 26 November 2016.</w:t>
      </w:r>
    </w:p>
    <w:p w14:paraId="2E9CD85A" w14:textId="77777777" w:rsidR="00063C72" w:rsidRPr="00DB1021" w:rsidRDefault="00063C72" w:rsidP="00063C72">
      <w:pPr>
        <w:pStyle w:val="MRGlossary1"/>
      </w:pPr>
      <w:r w:rsidRPr="00DB1021">
        <w:rPr>
          <w:b/>
        </w:rPr>
        <w:t xml:space="preserve">Rules </w:t>
      </w:r>
      <w:r w:rsidRPr="00DB1021">
        <w:t>means the GSI Rules as in force from time to time.</w:t>
      </w:r>
    </w:p>
    <w:p w14:paraId="5224BDE6" w14:textId="77777777" w:rsidR="00063C72" w:rsidRPr="00DB1021" w:rsidRDefault="00063C72" w:rsidP="00063C72">
      <w:pPr>
        <w:pStyle w:val="MRGlossary1"/>
      </w:pPr>
      <w:bookmarkStart w:id="874" w:name="ida12241c9_e8ee_476e_b58d_5741b13c4405_e"/>
      <w:r w:rsidRPr="00DB1021">
        <w:rPr>
          <w:b/>
        </w:rPr>
        <w:t>Shipper</w:t>
      </w:r>
      <w:r w:rsidRPr="00DB1021">
        <w:t xml:space="preserve"> means a user or non-scheme pipeline user (within the meaning of the National Gas Access (Western Australia) Law) who:</w:t>
      </w:r>
    </w:p>
    <w:p w14:paraId="66960C26" w14:textId="77777777" w:rsidR="00063C72" w:rsidRPr="00DB1021" w:rsidRDefault="00063C72" w:rsidP="00063C72">
      <w:pPr>
        <w:pStyle w:val="MRLevel4"/>
      </w:pPr>
      <w:r w:rsidRPr="00DB1021">
        <w:t>(a)</w:t>
      </w:r>
      <w:r w:rsidRPr="00DB1021">
        <w:tab/>
        <w:t>is a party to a contract with a service provider of a GBB Pipeline under which that service provider provides or intends to provide a pipeline service to that person by means of a GBB Pipeline; or</w:t>
      </w:r>
    </w:p>
    <w:p w14:paraId="255D07B7" w14:textId="77777777" w:rsidR="00063C72" w:rsidRPr="00DB1021" w:rsidRDefault="00063C72" w:rsidP="00063C72">
      <w:pPr>
        <w:pStyle w:val="MRLevel4"/>
      </w:pPr>
      <w:r w:rsidRPr="00DB1021">
        <w:t>(b)</w:t>
      </w:r>
      <w:r w:rsidRPr="00DB1021">
        <w:tab/>
        <w:t>has a right under an access determination to be provided with a pipeline service by means of a GBB Pipeline.</w:t>
      </w:r>
    </w:p>
    <w:p w14:paraId="7CFDBF42" w14:textId="77777777" w:rsidR="00063C72" w:rsidRPr="00DB1021" w:rsidRDefault="00063C72" w:rsidP="00063C72">
      <w:pPr>
        <w:pStyle w:val="MRGlossary1"/>
      </w:pPr>
      <w:r w:rsidRPr="00DB1021">
        <w:rPr>
          <w:b/>
        </w:rPr>
        <w:t>Standard Rule Change Process</w:t>
      </w:r>
      <w:r w:rsidRPr="00DB1021">
        <w:t xml:space="preserve"> </w:t>
      </w:r>
      <w:r w:rsidR="00701875">
        <w:t>means</w:t>
      </w:r>
      <w:r w:rsidRPr="00DB1021">
        <w:t xml:space="preserve"> the process set out in Division 4 of Part 8 of the Rules.</w:t>
      </w:r>
    </w:p>
    <w:p w14:paraId="2D9F47A1" w14:textId="77777777" w:rsidR="00063C72" w:rsidRPr="00DB1021" w:rsidRDefault="00063C72" w:rsidP="00063C72">
      <w:pPr>
        <w:pStyle w:val="MRGlossary1"/>
      </w:pPr>
      <w:r w:rsidRPr="00DB1021">
        <w:rPr>
          <w:b/>
        </w:rPr>
        <w:t xml:space="preserve">Standing Data </w:t>
      </w:r>
      <w:r w:rsidRPr="00DB1021">
        <w:t>includes:</w:t>
      </w:r>
    </w:p>
    <w:p w14:paraId="528BC0AE" w14:textId="77777777" w:rsidR="00063C72" w:rsidRPr="00DB1021" w:rsidRDefault="00063C72" w:rsidP="00063C72">
      <w:pPr>
        <w:pStyle w:val="MRLevel4"/>
      </w:pPr>
      <w:r w:rsidRPr="00DB1021">
        <w:t>(a)</w:t>
      </w:r>
      <w:r w:rsidRPr="00DB1021">
        <w:tab/>
        <w:t>Facility Data;</w:t>
      </w:r>
    </w:p>
    <w:p w14:paraId="566BC134" w14:textId="77777777" w:rsidR="00063C72" w:rsidRPr="00DB1021" w:rsidRDefault="00063C72" w:rsidP="00063C72">
      <w:pPr>
        <w:pStyle w:val="MRLevel4"/>
      </w:pPr>
      <w:r w:rsidRPr="00DB1021">
        <w:t>(b)</w:t>
      </w:r>
      <w:r w:rsidRPr="00DB1021">
        <w:tab/>
        <w:t>Nameplate Capacity Data;</w:t>
      </w:r>
    </w:p>
    <w:p w14:paraId="7EDFDA9A" w14:textId="77777777" w:rsidR="00063C72" w:rsidRPr="00DB1021" w:rsidRDefault="00063C72" w:rsidP="00063C72">
      <w:pPr>
        <w:pStyle w:val="MRLevel4"/>
      </w:pPr>
      <w:r w:rsidRPr="00DB1021">
        <w:t>(c)</w:t>
      </w:r>
      <w:r w:rsidRPr="00DB1021">
        <w:tab/>
        <w:t xml:space="preserve">information provided under subrule </w:t>
      </w:r>
      <w:r w:rsidR="00BC7952" w:rsidRPr="00DB1021">
        <w:t>61</w:t>
      </w:r>
      <w:r w:rsidRPr="00DB1021">
        <w:t>(1); and</w:t>
      </w:r>
    </w:p>
    <w:p w14:paraId="6CD249AB" w14:textId="77777777" w:rsidR="00063C72" w:rsidRPr="00DB1021" w:rsidRDefault="00063C72" w:rsidP="00063C72">
      <w:pPr>
        <w:pStyle w:val="MRLevel4"/>
      </w:pPr>
      <w:r w:rsidRPr="00DB1021">
        <w:t>(d)</w:t>
      </w:r>
      <w:r w:rsidRPr="00DB1021">
        <w:tab/>
        <w:t>EMF Information.</w:t>
      </w:r>
    </w:p>
    <w:p w14:paraId="5A610B8C" w14:textId="77777777" w:rsidR="00063C72" w:rsidRPr="00DB1021" w:rsidRDefault="00063C72" w:rsidP="00063C72">
      <w:pPr>
        <w:pStyle w:val="MRGlossary1"/>
      </w:pPr>
      <w:r w:rsidRPr="00DB1021">
        <w:rPr>
          <w:b/>
        </w:rPr>
        <w:t>Storage Facility</w:t>
      </w:r>
      <w:r w:rsidRPr="00DB1021">
        <w:t xml:space="preserve"> means a facility that stores natural gas for injection into one or more GBB Pipelines.</w:t>
      </w:r>
    </w:p>
    <w:p w14:paraId="5804DF63" w14:textId="77777777" w:rsidR="00063C72" w:rsidRPr="00DB1021" w:rsidRDefault="00063C72" w:rsidP="00063C72">
      <w:pPr>
        <w:pStyle w:val="MRGlossary1"/>
      </w:pPr>
      <w:r w:rsidRPr="00DB1021">
        <w:rPr>
          <w:b/>
        </w:rPr>
        <w:t>Storage Facility Operator</w:t>
      </w:r>
      <w:r w:rsidRPr="00DB1021">
        <w:t xml:space="preserve"> means a person who operates a Storage Facility.</w:t>
      </w:r>
    </w:p>
    <w:p w14:paraId="4DFAB786" w14:textId="77777777" w:rsidR="00063C72" w:rsidRPr="00DB1021" w:rsidRDefault="00063C72" w:rsidP="00063C72">
      <w:pPr>
        <w:pStyle w:val="MRGlossary1"/>
      </w:pPr>
      <w:r w:rsidRPr="00DB1021">
        <w:rPr>
          <w:b/>
        </w:rPr>
        <w:t>Storage Nameplate Capacity</w:t>
      </w:r>
      <w:r w:rsidRPr="00DB1021">
        <w:t xml:space="preserve"> means</w:t>
      </w:r>
      <w:r w:rsidR="009E4ADB">
        <w:t>, in relation to a Storage Facility,</w:t>
      </w:r>
      <w:r w:rsidRPr="00DB1021">
        <w:t xml:space="preserve"> the maximum quantity of useable natural gas that the Storage Facility can hold in storage.</w:t>
      </w:r>
    </w:p>
    <w:p w14:paraId="265F725D" w14:textId="77777777" w:rsidR="00063C72" w:rsidRPr="00DB1021" w:rsidRDefault="00063C72" w:rsidP="00063C72">
      <w:pPr>
        <w:pStyle w:val="MRGlossary1"/>
      </w:pPr>
      <w:r w:rsidRPr="00DB1021">
        <w:rPr>
          <w:rStyle w:val="EMR-Term-Part"/>
        </w:rPr>
        <w:t>TJ</w:t>
      </w:r>
      <w:r w:rsidRPr="00DB1021">
        <w:rPr>
          <w:rStyle w:val="EMR-Term-Part"/>
          <w:b w:val="0"/>
        </w:rPr>
        <w:t xml:space="preserve"> </w:t>
      </w:r>
      <w:r w:rsidRPr="00DB1021">
        <w:t>means terajoule.</w:t>
      </w:r>
    </w:p>
    <w:p w14:paraId="36B315BB" w14:textId="77777777" w:rsidR="00063C72" w:rsidRPr="00DB1021" w:rsidRDefault="00063C72" w:rsidP="00063C72">
      <w:pPr>
        <w:pStyle w:val="MRGlossary1"/>
      </w:pPr>
      <w:r w:rsidRPr="00DB1021">
        <w:rPr>
          <w:b/>
        </w:rPr>
        <w:t>Transmission Pipeline</w:t>
      </w:r>
      <w:bookmarkEnd w:id="874"/>
      <w:r w:rsidRPr="00DB1021">
        <w:t xml:space="preserve"> means:</w:t>
      </w:r>
    </w:p>
    <w:p w14:paraId="0F556667" w14:textId="77777777" w:rsidR="00063C72" w:rsidRPr="00DB1021" w:rsidRDefault="00063C72" w:rsidP="00063C72">
      <w:pPr>
        <w:pStyle w:val="MRLevel4"/>
      </w:pPr>
      <w:r w:rsidRPr="00DB1021">
        <w:t>(a)</w:t>
      </w:r>
      <w:r w:rsidRPr="00DB1021">
        <w:tab/>
        <w:t>a pipeline that is classified as a Transmission Pipeline; or</w:t>
      </w:r>
    </w:p>
    <w:p w14:paraId="5A462B1F" w14:textId="77777777" w:rsidR="00063C72" w:rsidRPr="00DB1021" w:rsidRDefault="00063C72" w:rsidP="00063C72">
      <w:pPr>
        <w:pStyle w:val="MRLevel4"/>
      </w:pPr>
      <w:r w:rsidRPr="00DB1021">
        <w:t>(b)</w:t>
      </w:r>
      <w:r w:rsidRPr="00DB1021">
        <w:tab/>
        <w:t>a pipeline that would be likely to be classified in accordance with the pipeline classification criterion as a Transmission Pipeline,</w:t>
      </w:r>
    </w:p>
    <w:p w14:paraId="50F13CD2" w14:textId="77777777" w:rsidR="00063C72" w:rsidRPr="00DB1021" w:rsidRDefault="00063C72" w:rsidP="00063C72">
      <w:pPr>
        <w:pStyle w:val="MRLevel3continued"/>
      </w:pPr>
      <w:r w:rsidRPr="00DB1021">
        <w:t>within the meaning of the National Gas Access (Western Australia) Law.</w:t>
      </w:r>
    </w:p>
    <w:p w14:paraId="51B72818" w14:textId="77777777" w:rsidR="00063C72" w:rsidRPr="00DB1021" w:rsidRDefault="00063C72" w:rsidP="00063C72">
      <w:pPr>
        <w:pStyle w:val="MRGlossary1"/>
      </w:pPr>
      <w:r w:rsidRPr="00DB1021">
        <w:rPr>
          <w:b/>
        </w:rPr>
        <w:t xml:space="preserve">User Facility </w:t>
      </w:r>
      <w:r w:rsidRPr="00DB1021">
        <w:t>means a facility of a user (within the meaning of the GSI Act).</w:t>
      </w:r>
    </w:p>
    <w:p w14:paraId="7A89F875" w14:textId="77777777" w:rsidR="00063C72" w:rsidRPr="00DB1021" w:rsidRDefault="00063C72" w:rsidP="00063C72">
      <w:pPr>
        <w:pStyle w:val="MRGlossary1"/>
      </w:pPr>
      <w:r w:rsidRPr="00DB1021">
        <w:rPr>
          <w:b/>
        </w:rPr>
        <w:lastRenderedPageBreak/>
        <w:t>Warning Notice</w:t>
      </w:r>
      <w:r w:rsidRPr="00DB1021">
        <w:t xml:space="preserve"> means a notice issued by the </w:t>
      </w:r>
      <w:r w:rsidR="00C27E47">
        <w:t>ERA</w:t>
      </w:r>
      <w:r w:rsidRPr="00DB1021">
        <w:t xml:space="preserve"> under rule </w:t>
      </w:r>
      <w:r w:rsidR="007175C7" w:rsidRPr="00DB1021">
        <w:t>17</w:t>
      </w:r>
      <w:r w:rsidR="000D157E" w:rsidRPr="00DB1021">
        <w:t>0</w:t>
      </w:r>
      <w:r w:rsidRPr="00DB1021">
        <w:t xml:space="preserve"> to a Gas Market Participant.</w:t>
      </w:r>
    </w:p>
    <w:p w14:paraId="1A0D953F" w14:textId="77777777" w:rsidR="00063C72" w:rsidRPr="00DB1021" w:rsidRDefault="00063C72" w:rsidP="00063C72">
      <w:pPr>
        <w:pStyle w:val="MRGlossary1"/>
      </w:pPr>
      <w:r w:rsidRPr="00DB1021">
        <w:rPr>
          <w:b/>
        </w:rPr>
        <w:t>Western Standard Time</w:t>
      </w:r>
      <w:r w:rsidRPr="00DB1021">
        <w:t xml:space="preserve"> means Coordinated Universal Time (UTC) + 8 hours.</w:t>
      </w:r>
    </w:p>
    <w:p w14:paraId="1623455E" w14:textId="77777777" w:rsidR="00063C72" w:rsidRPr="00DB1021" w:rsidRDefault="00063C72" w:rsidP="00063C72">
      <w:pPr>
        <w:pStyle w:val="MRGlossary1"/>
      </w:pPr>
      <w:r w:rsidRPr="00DB1021">
        <w:rPr>
          <w:b/>
        </w:rPr>
        <w:t>Westplan</w:t>
      </w:r>
      <w:r w:rsidRPr="00DB1021">
        <w:t xml:space="preserve"> means the </w:t>
      </w:r>
      <w:r w:rsidR="00701875">
        <w:t>“</w:t>
      </w:r>
      <w:r w:rsidRPr="00DB1021">
        <w:t>State Emergency Management Plan - Gas Supply Disruption</w:t>
      </w:r>
      <w:r w:rsidR="00701875">
        <w:t>”</w:t>
      </w:r>
      <w:r w:rsidRPr="00DB1021">
        <w:t xml:space="preserve"> prepared under section 18 of the Emergency Management Act 2005.</w:t>
      </w:r>
    </w:p>
    <w:p w14:paraId="6228D275" w14:textId="1542CED7" w:rsidR="00063C72" w:rsidRPr="00DB1021" w:rsidRDefault="00063C72" w:rsidP="00063C72">
      <w:pPr>
        <w:pStyle w:val="MRGlossary1"/>
      </w:pPr>
      <w:r w:rsidRPr="00DB1021">
        <w:rPr>
          <w:b/>
        </w:rPr>
        <w:t>Zone</w:t>
      </w:r>
      <w:r w:rsidRPr="00DB1021">
        <w:t xml:space="preserve"> means a</w:t>
      </w:r>
      <w:r w:rsidR="009D328B">
        <w:t xml:space="preserve"> category used for GBB information display, comprising one or more specified Transmission Pipelines (or parts thereof) and all Receipt Points and Delivery Points connected to those pipelines (or parts of pipelines)</w:t>
      </w:r>
      <w:r w:rsidRPr="00DB1021">
        <w:t>.</w:t>
      </w:r>
    </w:p>
    <w:p w14:paraId="531EABE4" w14:textId="77777777" w:rsidR="00191700" w:rsidRPr="00DB1021" w:rsidRDefault="00191700" w:rsidP="00FF7B44">
      <w:pPr>
        <w:pStyle w:val="MRLevel3continued"/>
        <w:ind w:left="0"/>
        <w:sectPr w:rsidR="00191700" w:rsidRPr="00DB1021" w:rsidSect="00A645BE">
          <w:headerReference w:type="default" r:id="rId21"/>
          <w:pgSz w:w="11906" w:h="16838" w:code="9"/>
          <w:pgMar w:top="1440" w:right="1440" w:bottom="1888" w:left="1440" w:header="709" w:footer="709" w:gutter="0"/>
          <w:paperSrc w:first="260" w:other="260"/>
          <w:cols w:space="708"/>
        </w:sectPr>
      </w:pPr>
    </w:p>
    <w:p w14:paraId="5AB53E6A" w14:textId="0F7245FF" w:rsidR="00191700" w:rsidRPr="00DB1021" w:rsidRDefault="00191700" w:rsidP="00E733B5">
      <w:pPr>
        <w:pStyle w:val="MRLevel1"/>
        <w:ind w:left="0" w:firstLine="0"/>
      </w:pPr>
      <w:bookmarkStart w:id="875" w:name="_Toc136232391"/>
      <w:bookmarkStart w:id="876" w:name="_Toc139101029"/>
      <w:bookmarkStart w:id="877" w:name="_Toc465348684"/>
      <w:bookmarkStart w:id="878" w:name="_Toc2242063"/>
      <w:r w:rsidRPr="00DB1021">
        <w:lastRenderedPageBreak/>
        <w:t>Schedule 2</w:t>
      </w:r>
      <w:r w:rsidR="00E733B5">
        <w:t xml:space="preserve"> </w:t>
      </w:r>
      <w:r w:rsidR="001758FF">
        <w:t>-</w:t>
      </w:r>
      <w:r w:rsidR="00E733B5">
        <w:t xml:space="preserve"> </w:t>
      </w:r>
      <w:bookmarkEnd w:id="875"/>
      <w:bookmarkEnd w:id="876"/>
      <w:bookmarkEnd w:id="877"/>
      <w:r w:rsidR="00922D02">
        <w:t>[Blank]</w:t>
      </w:r>
      <w:bookmarkEnd w:id="878"/>
    </w:p>
    <w:p w14:paraId="05CD6846" w14:textId="229A5C5C" w:rsidR="00191700" w:rsidRPr="00DB1021" w:rsidRDefault="00191700" w:rsidP="00191700">
      <w:pPr>
        <w:pStyle w:val="MRLevel6"/>
        <w:ind w:left="0" w:firstLine="0"/>
      </w:pPr>
      <w:bookmarkStart w:id="879" w:name="_DV_M5741"/>
      <w:bookmarkEnd w:id="879"/>
    </w:p>
    <w:p w14:paraId="342609C4" w14:textId="16D5FDCE" w:rsidR="00745FA3" w:rsidRPr="00DB1021" w:rsidRDefault="00745FA3" w:rsidP="00FF7B44">
      <w:pPr>
        <w:pStyle w:val="MRLevel3continued"/>
        <w:ind w:left="0"/>
        <w:sectPr w:rsidR="00745FA3" w:rsidRPr="00DB1021" w:rsidSect="00A645BE">
          <w:headerReference w:type="default" r:id="rId22"/>
          <w:pgSz w:w="11906" w:h="16838" w:code="9"/>
          <w:pgMar w:top="1440" w:right="1440" w:bottom="1888" w:left="1440" w:header="709" w:footer="709" w:gutter="0"/>
          <w:paperSrc w:first="260" w:other="260"/>
          <w:cols w:space="708"/>
        </w:sectPr>
      </w:pPr>
    </w:p>
    <w:p w14:paraId="325170DB" w14:textId="77777777" w:rsidR="00745FA3" w:rsidRPr="00DB1021" w:rsidRDefault="00745FA3" w:rsidP="00E733B5">
      <w:pPr>
        <w:pStyle w:val="MRLevel1"/>
        <w:ind w:left="0" w:firstLine="0"/>
      </w:pPr>
      <w:bookmarkStart w:id="880" w:name="_Toc465348685"/>
      <w:bookmarkStart w:id="881" w:name="_Toc2242064"/>
      <w:r w:rsidRPr="00DB1021">
        <w:lastRenderedPageBreak/>
        <w:t>Schedule 3</w:t>
      </w:r>
      <w:r w:rsidR="00E733B5">
        <w:t xml:space="preserve"> - </w:t>
      </w:r>
      <w:r w:rsidRPr="00DB1021">
        <w:t>Savings and Transitional Rules</w:t>
      </w:r>
      <w:bookmarkEnd w:id="880"/>
      <w:bookmarkEnd w:id="881"/>
    </w:p>
    <w:p w14:paraId="7963546D" w14:textId="77777777" w:rsidR="00745FA3" w:rsidRPr="00DB1021" w:rsidRDefault="00745FA3" w:rsidP="00745FA3">
      <w:pPr>
        <w:pStyle w:val="MRLevel1"/>
        <w:ind w:left="1418" w:hanging="1418"/>
      </w:pPr>
      <w:bookmarkStart w:id="882" w:name="_Toc458609208"/>
      <w:bookmarkStart w:id="883" w:name="_Toc465348686"/>
      <w:bookmarkStart w:id="884" w:name="_Toc2242065"/>
      <w:r w:rsidRPr="00DB1021">
        <w:t>Part 1</w:t>
      </w:r>
      <w:r w:rsidRPr="00DB1021">
        <w:tab/>
        <w:t>Transitional rules for start of GSI Rules</w:t>
      </w:r>
      <w:bookmarkEnd w:id="882"/>
      <w:bookmarkEnd w:id="883"/>
      <w:bookmarkEnd w:id="884"/>
      <w:r w:rsidRPr="00DB1021">
        <w:t xml:space="preserve"> </w:t>
      </w:r>
    </w:p>
    <w:p w14:paraId="72AAD5C0" w14:textId="77777777" w:rsidR="00745FA3" w:rsidRPr="00DB1021" w:rsidRDefault="00745FA3" w:rsidP="00745FA3">
      <w:pPr>
        <w:pStyle w:val="MRLevel1B"/>
        <w:ind w:left="2268" w:hanging="2268"/>
      </w:pPr>
      <w:bookmarkStart w:id="885" w:name="_Toc458609209"/>
      <w:bookmarkStart w:id="886" w:name="_Toc465348687"/>
      <w:bookmarkStart w:id="887" w:name="_Toc2242066"/>
      <w:r w:rsidRPr="00DB1021">
        <w:t>Division 1</w:t>
      </w:r>
      <w:r w:rsidRPr="00DB1021">
        <w:tab/>
        <w:t>Definitions</w:t>
      </w:r>
      <w:bookmarkEnd w:id="885"/>
      <w:bookmarkEnd w:id="886"/>
      <w:bookmarkEnd w:id="887"/>
    </w:p>
    <w:p w14:paraId="1ED72635" w14:textId="77777777" w:rsidR="00745FA3" w:rsidRPr="00DB1021" w:rsidRDefault="00745FA3" w:rsidP="00745FA3">
      <w:pPr>
        <w:pStyle w:val="MRLevel2"/>
      </w:pPr>
      <w:bookmarkStart w:id="888" w:name="_Toc458609210"/>
      <w:bookmarkStart w:id="889" w:name="_Toc465348688"/>
      <w:bookmarkStart w:id="890" w:name="_Toc2242067"/>
      <w:r w:rsidRPr="00DB1021">
        <w:t>1</w:t>
      </w:r>
      <w:r w:rsidRPr="00DB1021">
        <w:tab/>
        <w:t>Definitions</w:t>
      </w:r>
      <w:bookmarkEnd w:id="888"/>
      <w:bookmarkEnd w:id="889"/>
      <w:bookmarkEnd w:id="890"/>
      <w:r w:rsidRPr="00DB1021">
        <w:t xml:space="preserve"> </w:t>
      </w:r>
    </w:p>
    <w:p w14:paraId="3EE171AE" w14:textId="77777777" w:rsidR="00745FA3" w:rsidRPr="00DB1021" w:rsidRDefault="00745FA3" w:rsidP="00745FA3">
      <w:pPr>
        <w:pStyle w:val="MRLevel3continued"/>
      </w:pPr>
      <w:r w:rsidRPr="00DB1021">
        <w:t>In this Part:</w:t>
      </w:r>
    </w:p>
    <w:p w14:paraId="69D3036A" w14:textId="77777777" w:rsidR="00745FA3" w:rsidRPr="00DB1021" w:rsidRDefault="00745FA3" w:rsidP="00745FA3">
      <w:pPr>
        <w:pStyle w:val="MRLevel3continued"/>
      </w:pPr>
      <w:r w:rsidRPr="00DB1021">
        <w:rPr>
          <w:b/>
        </w:rPr>
        <w:t>initial Allowable Revenue and Forecast Capital Expenditure</w:t>
      </w:r>
      <w:r w:rsidRPr="00DB1021">
        <w:t xml:space="preserve"> means the revenue and forecast capital expenditure for the initial Review Period;</w:t>
      </w:r>
    </w:p>
    <w:p w14:paraId="5F36E63A" w14:textId="77777777" w:rsidR="00745FA3" w:rsidRPr="00DB1021" w:rsidRDefault="00745FA3" w:rsidP="00745FA3">
      <w:pPr>
        <w:pStyle w:val="MRLevel3continued"/>
      </w:pPr>
      <w:r w:rsidRPr="00DB1021">
        <w:rPr>
          <w:b/>
        </w:rPr>
        <w:t xml:space="preserve">initial GSI Budget Proposal </w:t>
      </w:r>
      <w:r w:rsidRPr="00DB1021">
        <w:t>means the budget proposed for the 2013-2014 Financial Year;</w:t>
      </w:r>
    </w:p>
    <w:p w14:paraId="582B2E6A" w14:textId="77777777" w:rsidR="00745FA3" w:rsidRPr="00DB1021" w:rsidRDefault="00745FA3" w:rsidP="00745FA3">
      <w:pPr>
        <w:pStyle w:val="MRLevel3continued"/>
      </w:pPr>
      <w:r w:rsidRPr="00DB1021">
        <w:rPr>
          <w:b/>
        </w:rPr>
        <w:t xml:space="preserve">initial Review Period </w:t>
      </w:r>
      <w:r w:rsidRPr="00DB1021">
        <w:t>means the period commencing on 1 July 2013 and ending on 30 June 2016;</w:t>
      </w:r>
    </w:p>
    <w:p w14:paraId="0BA06F34" w14:textId="77777777" w:rsidR="00745FA3" w:rsidRPr="00DB1021" w:rsidRDefault="00745FA3" w:rsidP="00745FA3">
      <w:pPr>
        <w:pStyle w:val="MRLevel3continued"/>
      </w:pPr>
      <w:r w:rsidRPr="00DB1021">
        <w:rPr>
          <w:b/>
        </w:rPr>
        <w:t xml:space="preserve">maintenance report </w:t>
      </w:r>
      <w:r w:rsidRPr="00DB1021">
        <w:t>means all information on maintenance that an operator of a Registered Facility generally provides to Shippers;</w:t>
      </w:r>
    </w:p>
    <w:p w14:paraId="24D6D770" w14:textId="77777777" w:rsidR="00892CCB" w:rsidRPr="00DB1021" w:rsidRDefault="00892CCB" w:rsidP="00892CCB">
      <w:pPr>
        <w:pStyle w:val="MRLevel3continued"/>
        <w:rPr>
          <w:b/>
        </w:rPr>
      </w:pPr>
      <w:r w:rsidRPr="00DB1021">
        <w:rPr>
          <w:b/>
        </w:rPr>
        <w:t xml:space="preserve">seven day Capacity Outlook </w:t>
      </w:r>
      <w:r w:rsidRPr="00DB1021">
        <w:t xml:space="preserve">means a Capacity Outlook </w:t>
      </w:r>
      <w:r>
        <w:t xml:space="preserve">provided on a Gas Day D </w:t>
      </w:r>
      <w:r w:rsidRPr="00DB1021">
        <w:t>for Gas Day D+1 to Gas Day D+7 (inclusive);</w:t>
      </w:r>
    </w:p>
    <w:p w14:paraId="6113AA58" w14:textId="77777777" w:rsidR="00745FA3" w:rsidRPr="00DB1021" w:rsidRDefault="00745FA3" w:rsidP="00745FA3">
      <w:pPr>
        <w:pStyle w:val="MRLevel3continued"/>
      </w:pPr>
      <w:r w:rsidRPr="00DB1021">
        <w:rPr>
          <w:b/>
        </w:rPr>
        <w:t xml:space="preserve">seven day forecast flow data </w:t>
      </w:r>
      <w:r w:rsidRPr="00DB1021">
        <w:t>means:</w:t>
      </w:r>
    </w:p>
    <w:p w14:paraId="4A7AD6D2" w14:textId="77777777" w:rsidR="00745FA3" w:rsidRPr="00DB1021" w:rsidRDefault="00745FA3" w:rsidP="00745FA3">
      <w:pPr>
        <w:pStyle w:val="MRLevel4"/>
      </w:pPr>
      <w:r w:rsidRPr="00DB1021">
        <w:t>(a)</w:t>
      </w:r>
      <w:r w:rsidRPr="00DB1021">
        <w:tab/>
        <w:t xml:space="preserve">for a GBB Pipeline, the data required under subrules </w:t>
      </w:r>
      <w:r w:rsidR="007810BE" w:rsidRPr="00DB1021">
        <w:t>59</w:t>
      </w:r>
      <w:r w:rsidRPr="00DB1021">
        <w:t>(1)(b) and (2)(b); and</w:t>
      </w:r>
    </w:p>
    <w:p w14:paraId="659022DC" w14:textId="77777777" w:rsidR="00745FA3" w:rsidRPr="00DB1021" w:rsidRDefault="00745FA3" w:rsidP="00745FA3">
      <w:pPr>
        <w:pStyle w:val="MRLevel4"/>
      </w:pPr>
      <w:r w:rsidRPr="00DB1021">
        <w:t>(b)</w:t>
      </w:r>
      <w:r w:rsidRPr="00DB1021">
        <w:tab/>
        <w:t xml:space="preserve">for a GBB Storage Facility, the data required under subrules </w:t>
      </w:r>
      <w:r w:rsidR="007810BE" w:rsidRPr="00DB1021">
        <w:t>67</w:t>
      </w:r>
      <w:r w:rsidRPr="00DB1021">
        <w:t>(1)(c) and (d)</w:t>
      </w:r>
      <w:r w:rsidR="00701875">
        <w:t>;</w:t>
      </w:r>
    </w:p>
    <w:p w14:paraId="65963354" w14:textId="77777777" w:rsidR="00745FA3" w:rsidRPr="00DB1021" w:rsidRDefault="00745FA3" w:rsidP="00745FA3">
      <w:pPr>
        <w:pStyle w:val="MRLevel3continued"/>
        <w:rPr>
          <w:b/>
        </w:rPr>
      </w:pPr>
      <w:r w:rsidRPr="00DB1021">
        <w:rPr>
          <w:b/>
        </w:rPr>
        <w:t xml:space="preserve">three day </w:t>
      </w:r>
      <w:r w:rsidR="00892CCB">
        <w:rPr>
          <w:b/>
        </w:rPr>
        <w:t>C</w:t>
      </w:r>
      <w:r w:rsidRPr="00DB1021">
        <w:rPr>
          <w:b/>
        </w:rPr>
        <w:t xml:space="preserve">apacity </w:t>
      </w:r>
      <w:r w:rsidR="00892CCB">
        <w:rPr>
          <w:b/>
        </w:rPr>
        <w:t>O</w:t>
      </w:r>
      <w:r w:rsidRPr="00DB1021">
        <w:rPr>
          <w:b/>
        </w:rPr>
        <w:t>utlook</w:t>
      </w:r>
      <w:r w:rsidRPr="00DB1021">
        <w:t xml:space="preserve"> </w:t>
      </w:r>
      <w:r w:rsidR="00701875">
        <w:t xml:space="preserve">means </w:t>
      </w:r>
      <w:r w:rsidRPr="00DB1021">
        <w:t xml:space="preserve">a Capacity Outlook </w:t>
      </w:r>
      <w:r w:rsidR="00701875">
        <w:t xml:space="preserve">provided on a Gas Day D </w:t>
      </w:r>
      <w:r w:rsidRPr="00DB1021">
        <w:t>for Gas Day D+1 to Gas Day D+3 (inclusive);</w:t>
      </w:r>
    </w:p>
    <w:p w14:paraId="4E3BFC73" w14:textId="77777777" w:rsidR="00745FA3" w:rsidRPr="00DB1021" w:rsidRDefault="00745FA3" w:rsidP="00745FA3">
      <w:pPr>
        <w:pStyle w:val="MRLevel3continued"/>
      </w:pPr>
      <w:r w:rsidRPr="00DB1021">
        <w:rPr>
          <w:b/>
        </w:rPr>
        <w:t xml:space="preserve">three day forecast flow data </w:t>
      </w:r>
      <w:r w:rsidRPr="00DB1021">
        <w:t>means</w:t>
      </w:r>
      <w:r w:rsidR="00701875">
        <w:t>, with respect to a Gas Day D</w:t>
      </w:r>
      <w:r w:rsidRPr="00DB1021">
        <w:t>:</w:t>
      </w:r>
    </w:p>
    <w:p w14:paraId="6E50A6EF" w14:textId="77777777" w:rsidR="00745FA3" w:rsidRPr="00DB1021" w:rsidRDefault="00745FA3" w:rsidP="00745FA3">
      <w:pPr>
        <w:pStyle w:val="MRLevel4"/>
        <w:numPr>
          <w:ilvl w:val="0"/>
          <w:numId w:val="32"/>
        </w:numPr>
      </w:pPr>
      <w:r w:rsidRPr="00DB1021">
        <w:t>for a GBB Pipeline, for each Delivery Point and Receipt Point, the aggregate quantity of gas forecast</w:t>
      </w:r>
      <w:r w:rsidR="00701875">
        <w:t>ed</w:t>
      </w:r>
      <w:r w:rsidRPr="00DB1021">
        <w:t xml:space="preserve"> by Shippers to be withdrawn or injected at the Delivery Point or Receipt Point on each of Gas Days D+2 to D+3 (inclusive), if the Registered Pipeline Operator has been provided with forecast quantities by Shippers on the GBB Pipeline; and</w:t>
      </w:r>
    </w:p>
    <w:p w14:paraId="272112E4" w14:textId="77777777" w:rsidR="00745FA3" w:rsidRPr="00DB1021" w:rsidRDefault="00745FA3" w:rsidP="00745FA3">
      <w:pPr>
        <w:pStyle w:val="MRLevel4"/>
        <w:numPr>
          <w:ilvl w:val="0"/>
          <w:numId w:val="32"/>
        </w:numPr>
      </w:pPr>
      <w:r w:rsidRPr="00DB1021">
        <w:t xml:space="preserve">for a GBB Storage Facility, for each </w:t>
      </w:r>
      <w:r w:rsidR="00701875">
        <w:t xml:space="preserve">Delivery Point and Receipt Point on a </w:t>
      </w:r>
      <w:r w:rsidRPr="00DB1021">
        <w:t>GBB Pipeline to which the Facility is connected, the aggregate quantity of gas forecast</w:t>
      </w:r>
      <w:r w:rsidR="00596FAA">
        <w:t>ed</w:t>
      </w:r>
      <w:r w:rsidRPr="00DB1021">
        <w:t xml:space="preserve"> by Shippers to be:</w:t>
      </w:r>
    </w:p>
    <w:p w14:paraId="3ADE763E" w14:textId="77777777" w:rsidR="00745FA3" w:rsidRPr="00DB1021" w:rsidRDefault="00745FA3" w:rsidP="00745FA3">
      <w:pPr>
        <w:pStyle w:val="MRLevel5"/>
      </w:pPr>
      <w:r w:rsidRPr="00DB1021">
        <w:t>(i)</w:t>
      </w:r>
      <w:r w:rsidRPr="00DB1021">
        <w:tab/>
        <w:t xml:space="preserve">withdrawn from </w:t>
      </w:r>
      <w:r w:rsidR="00701875">
        <w:t xml:space="preserve">each Delivery Point </w:t>
      </w:r>
      <w:r w:rsidRPr="00DB1021">
        <w:t xml:space="preserve">and injected into the GBB Storage </w:t>
      </w:r>
      <w:r w:rsidR="00701875">
        <w:t>F</w:t>
      </w:r>
      <w:r w:rsidRPr="00DB1021">
        <w:t>acility on each of Gas Days D+2 to D+3 inclusive; and</w:t>
      </w:r>
    </w:p>
    <w:p w14:paraId="036AF1F5" w14:textId="77777777" w:rsidR="00745FA3" w:rsidRPr="00DB1021" w:rsidRDefault="00745FA3" w:rsidP="00745FA3">
      <w:pPr>
        <w:pStyle w:val="MRLevel5"/>
      </w:pPr>
      <w:r w:rsidRPr="00DB1021">
        <w:lastRenderedPageBreak/>
        <w:t>(ii)</w:t>
      </w:r>
      <w:r w:rsidRPr="00DB1021">
        <w:tab/>
        <w:t xml:space="preserve">withdrawn from the GBB Storage Facility and injected into </w:t>
      </w:r>
      <w:r w:rsidR="00701875">
        <w:t xml:space="preserve">each Receipt Point </w:t>
      </w:r>
      <w:r w:rsidRPr="00DB1021">
        <w:t xml:space="preserve">on each of Gas Days D+2 to D+3 inclusive, </w:t>
      </w:r>
    </w:p>
    <w:p w14:paraId="38D0F7C8" w14:textId="77777777" w:rsidR="00745FA3" w:rsidRPr="00DB1021" w:rsidRDefault="00745FA3" w:rsidP="00745FA3">
      <w:pPr>
        <w:pStyle w:val="MRLevel5"/>
        <w:ind w:left="1701" w:firstLine="0"/>
      </w:pPr>
      <w:r w:rsidRPr="00DB1021">
        <w:t>if the Registered Storage Facility Operator has been provided with forecast quantities by Shippers; and</w:t>
      </w:r>
    </w:p>
    <w:p w14:paraId="43BE7AD7" w14:textId="77777777" w:rsidR="00745FA3" w:rsidRPr="00DB1021" w:rsidRDefault="00745FA3" w:rsidP="00745FA3">
      <w:pPr>
        <w:pStyle w:val="MRLevel3continued"/>
      </w:pPr>
      <w:r w:rsidRPr="00DB1021">
        <w:rPr>
          <w:b/>
        </w:rPr>
        <w:t>transition period</w:t>
      </w:r>
      <w:r w:rsidRPr="00DB1021">
        <w:t xml:space="preserve"> means 2 years commencing on 1 August 2013.</w:t>
      </w:r>
    </w:p>
    <w:p w14:paraId="7D7B5302" w14:textId="77777777" w:rsidR="00574A6F" w:rsidRDefault="00745FA3" w:rsidP="00745FA3">
      <w:pPr>
        <w:pStyle w:val="MRLevel1B"/>
        <w:ind w:left="2268" w:hanging="2268"/>
      </w:pPr>
      <w:bookmarkStart w:id="891" w:name="_Toc458609211"/>
      <w:bookmarkStart w:id="892" w:name="_Toc465348689"/>
      <w:bookmarkStart w:id="893" w:name="_Toc2242068"/>
      <w:r w:rsidRPr="00DB1021">
        <w:t xml:space="preserve">Division </w:t>
      </w:r>
      <w:r w:rsidR="00701875">
        <w:t>2</w:t>
      </w:r>
      <w:r w:rsidRPr="00DB1021">
        <w:tab/>
      </w:r>
      <w:r w:rsidR="00574A6F">
        <w:t>Commencement</w:t>
      </w:r>
      <w:bookmarkEnd w:id="891"/>
      <w:bookmarkEnd w:id="892"/>
      <w:bookmarkEnd w:id="893"/>
    </w:p>
    <w:p w14:paraId="7F2C69CF" w14:textId="77777777" w:rsidR="00574A6F" w:rsidRPr="00DB1021" w:rsidRDefault="00574A6F" w:rsidP="00574A6F">
      <w:pPr>
        <w:pStyle w:val="MRLevel2"/>
      </w:pPr>
      <w:bookmarkStart w:id="894" w:name="_Toc458609212"/>
      <w:bookmarkStart w:id="895" w:name="_Toc465348690"/>
      <w:bookmarkStart w:id="896" w:name="_Toc2242069"/>
      <w:r w:rsidRPr="00DB1021">
        <w:t>2</w:t>
      </w:r>
      <w:r w:rsidRPr="00DB1021">
        <w:tab/>
      </w:r>
      <w:r>
        <w:t>Commencement of the Rules</w:t>
      </w:r>
      <w:bookmarkEnd w:id="894"/>
      <w:bookmarkEnd w:id="895"/>
      <w:bookmarkEnd w:id="896"/>
    </w:p>
    <w:p w14:paraId="65E43497" w14:textId="77777777" w:rsidR="007B67D3" w:rsidRDefault="00FE23B5">
      <w:pPr>
        <w:pStyle w:val="MRLevel3continued"/>
      </w:pPr>
      <w:r>
        <w:t>Subject to Divisions 3 to 10 of this Part, t</w:t>
      </w:r>
      <w:r w:rsidR="00574A6F">
        <w:t>he</w:t>
      </w:r>
      <w:r w:rsidR="00574A6F" w:rsidRPr="00DB1021">
        <w:t>s</w:t>
      </w:r>
      <w:r w:rsidR="00574A6F">
        <w:t>e R</w:t>
      </w:r>
      <w:r w:rsidR="00574A6F" w:rsidRPr="00DB1021">
        <w:t>ule</w:t>
      </w:r>
      <w:r w:rsidR="00574A6F">
        <w:t>s</w:t>
      </w:r>
      <w:r w:rsidR="00574A6F" w:rsidRPr="00DB1021">
        <w:t xml:space="preserve"> </w:t>
      </w:r>
      <w:r w:rsidR="00574A6F">
        <w:t>commence at 8</w:t>
      </w:r>
      <w:r w:rsidR="00574A6F" w:rsidRPr="00DB1021">
        <w:t>:</w:t>
      </w:r>
      <w:r w:rsidR="00574A6F">
        <w:t>00 AM on the day following the day on which the</w:t>
      </w:r>
      <w:r w:rsidR="006F12CD">
        <w:t xml:space="preserve"> Gas Services Information Amendment Regulations 2013 (No. 2) </w:t>
      </w:r>
      <w:r w:rsidR="00574A6F">
        <w:t>are published in the</w:t>
      </w:r>
      <w:r>
        <w:t xml:space="preserve"> Government</w:t>
      </w:r>
      <w:r w:rsidR="00574A6F">
        <w:t xml:space="preserve"> Gazette.</w:t>
      </w:r>
    </w:p>
    <w:p w14:paraId="7EC27193" w14:textId="77777777" w:rsidR="00745FA3" w:rsidRPr="00DB1021" w:rsidRDefault="00574A6F" w:rsidP="00745FA3">
      <w:pPr>
        <w:pStyle w:val="MRLevel1B"/>
        <w:ind w:left="2268" w:hanging="2268"/>
      </w:pPr>
      <w:bookmarkStart w:id="897" w:name="_Toc458609213"/>
      <w:bookmarkStart w:id="898" w:name="_Toc465348691"/>
      <w:bookmarkStart w:id="899" w:name="_Toc2242070"/>
      <w:r>
        <w:t>Division 3</w:t>
      </w:r>
      <w:r>
        <w:tab/>
      </w:r>
      <w:r w:rsidR="00745FA3" w:rsidRPr="00DB1021">
        <w:t>General transitional rules</w:t>
      </w:r>
      <w:bookmarkEnd w:id="897"/>
      <w:bookmarkEnd w:id="898"/>
      <w:bookmarkEnd w:id="899"/>
    </w:p>
    <w:p w14:paraId="048C03C0" w14:textId="77777777" w:rsidR="00745FA3" w:rsidRPr="00DB1021" w:rsidRDefault="00B75157" w:rsidP="00745FA3">
      <w:pPr>
        <w:pStyle w:val="MRLevel2"/>
      </w:pPr>
      <w:bookmarkStart w:id="900" w:name="_Toc458609214"/>
      <w:bookmarkStart w:id="901" w:name="_Toc465348692"/>
      <w:bookmarkStart w:id="902" w:name="_Toc2242071"/>
      <w:r>
        <w:t>3</w:t>
      </w:r>
      <w:r w:rsidR="000D157E" w:rsidRPr="00DB1021">
        <w:tab/>
      </w:r>
      <w:r w:rsidR="00745FA3" w:rsidRPr="00DB1021">
        <w:t>Validation of instruments and decisions of IMO</w:t>
      </w:r>
      <w:bookmarkEnd w:id="900"/>
      <w:bookmarkEnd w:id="901"/>
      <w:bookmarkEnd w:id="902"/>
      <w:r w:rsidR="00745FA3" w:rsidRPr="00DB1021">
        <w:t xml:space="preserve"> </w:t>
      </w:r>
    </w:p>
    <w:p w14:paraId="0A788D3B" w14:textId="77777777" w:rsidR="00745FA3" w:rsidRPr="00DB1021" w:rsidRDefault="00745FA3" w:rsidP="00745FA3">
      <w:pPr>
        <w:pStyle w:val="MRLevel3"/>
      </w:pPr>
      <w:r w:rsidRPr="00DB1021">
        <w:t>(1)</w:t>
      </w:r>
      <w:r w:rsidRPr="00DB1021">
        <w:tab/>
        <w:t>This rule applies to an instrument or a decision made by the IMO if:</w:t>
      </w:r>
    </w:p>
    <w:p w14:paraId="4DCED7EA" w14:textId="77777777" w:rsidR="00745FA3" w:rsidRPr="00DB1021" w:rsidRDefault="00745FA3" w:rsidP="00745FA3">
      <w:pPr>
        <w:pStyle w:val="MRLevel4"/>
      </w:pPr>
      <w:r w:rsidRPr="00DB1021">
        <w:t>(a)</w:t>
      </w:r>
      <w:r w:rsidRPr="00DB1021">
        <w:tab/>
        <w:t xml:space="preserve">the instrument or decision was made: </w:t>
      </w:r>
    </w:p>
    <w:p w14:paraId="133E10CA" w14:textId="77777777" w:rsidR="00745FA3" w:rsidRPr="00DB1021" w:rsidRDefault="00745FA3" w:rsidP="00745FA3">
      <w:pPr>
        <w:pStyle w:val="MRLevel5"/>
      </w:pPr>
      <w:r w:rsidRPr="00DB1021">
        <w:t>(i)</w:t>
      </w:r>
      <w:r w:rsidRPr="00DB1021">
        <w:tab/>
        <w:t xml:space="preserve">on or after the time that the GSI </w:t>
      </w:r>
      <w:r w:rsidR="00B64E6A" w:rsidRPr="00DB1021">
        <w:t xml:space="preserve">Regulations </w:t>
      </w:r>
      <w:r w:rsidR="00596FAA">
        <w:t>first</w:t>
      </w:r>
      <w:r w:rsidR="00596FAA" w:rsidRPr="00DB1021">
        <w:t xml:space="preserve"> </w:t>
      </w:r>
      <w:r w:rsidRPr="00DB1021">
        <w:t xml:space="preserve">came into operation; but </w:t>
      </w:r>
    </w:p>
    <w:p w14:paraId="4F16D49F" w14:textId="77777777" w:rsidR="00745FA3" w:rsidRPr="00DB1021" w:rsidRDefault="00745FA3" w:rsidP="00745FA3">
      <w:pPr>
        <w:pStyle w:val="MRLevel5"/>
      </w:pPr>
      <w:r w:rsidRPr="00DB1021">
        <w:t>(ii)</w:t>
      </w:r>
      <w:r w:rsidRPr="00DB1021">
        <w:tab/>
        <w:t xml:space="preserve">before the time that the GSI Rules commenced; and </w:t>
      </w:r>
    </w:p>
    <w:p w14:paraId="39E7BD4A" w14:textId="77777777" w:rsidR="00745FA3" w:rsidRPr="00DB1021" w:rsidRDefault="00745FA3" w:rsidP="00745FA3">
      <w:pPr>
        <w:pStyle w:val="MRLevel4"/>
      </w:pPr>
      <w:r w:rsidRPr="00DB1021">
        <w:t>(b)</w:t>
      </w:r>
      <w:r w:rsidRPr="00DB1021">
        <w:tab/>
        <w:t xml:space="preserve">the making of the instrument or decision would have been authorised by the GSI Rules if the Rules had commenced; and </w:t>
      </w:r>
    </w:p>
    <w:p w14:paraId="0A559E72" w14:textId="77777777" w:rsidR="00745FA3" w:rsidRPr="00DB1021" w:rsidRDefault="00745FA3" w:rsidP="00745FA3">
      <w:pPr>
        <w:pStyle w:val="MRLevel4"/>
      </w:pPr>
      <w:r w:rsidRPr="00DB1021">
        <w:t>(c)</w:t>
      </w:r>
      <w:r w:rsidRPr="00DB1021">
        <w:tab/>
        <w:t>in a case in which the making of the instrument or decision would be authorised subject to the satisfaction of any conditions or other requirements (for example, consultation or publication requirements)</w:t>
      </w:r>
      <w:r w:rsidR="00701875">
        <w:t xml:space="preserve">, </w:t>
      </w:r>
      <w:r w:rsidRPr="00DB1021">
        <w:t xml:space="preserve">the IMO </w:t>
      </w:r>
      <w:hyperlink r:id="rId23" w:anchor="australian_energy_regulator" w:history="1"/>
      <w:r w:rsidRPr="00DB1021">
        <w:t xml:space="preserve">has done anything that would, if the Rules had commenced, be required under the Rules for the instrument or decision to be authorised. </w:t>
      </w:r>
    </w:p>
    <w:p w14:paraId="11AC37BC" w14:textId="77777777" w:rsidR="00745FA3" w:rsidRPr="00DB1021" w:rsidRDefault="00745FA3" w:rsidP="00745FA3">
      <w:pPr>
        <w:pStyle w:val="MRLevel3"/>
      </w:pPr>
      <w:r w:rsidRPr="00DB1021">
        <w:t>(2)</w:t>
      </w:r>
      <w:r w:rsidRPr="00DB1021">
        <w:tab/>
        <w:t xml:space="preserve">For the purposes of the GSI Rules: </w:t>
      </w:r>
    </w:p>
    <w:p w14:paraId="16E2E33E" w14:textId="77777777" w:rsidR="00745FA3" w:rsidRPr="00DB1021" w:rsidRDefault="00745FA3" w:rsidP="00745FA3">
      <w:pPr>
        <w:pStyle w:val="MRLevel4"/>
      </w:pPr>
      <w:r w:rsidRPr="00DB1021">
        <w:t>(a)</w:t>
      </w:r>
      <w:r w:rsidRPr="00DB1021">
        <w:tab/>
        <w:t xml:space="preserve">the instrument or decision is taken to be valid; and </w:t>
      </w:r>
    </w:p>
    <w:p w14:paraId="193480FE" w14:textId="77777777" w:rsidR="00745FA3" w:rsidRPr="00DB1021" w:rsidRDefault="00745FA3" w:rsidP="00745FA3">
      <w:pPr>
        <w:pStyle w:val="MRLevel4"/>
      </w:pPr>
      <w:r w:rsidRPr="00DB1021">
        <w:t>(b)</w:t>
      </w:r>
      <w:r w:rsidRPr="00DB1021">
        <w:tab/>
        <w:t xml:space="preserve">the instrument or decision has effect from the GSI Rules commencement date: </w:t>
      </w:r>
    </w:p>
    <w:p w14:paraId="0E453DFC" w14:textId="77777777" w:rsidR="00745FA3" w:rsidRPr="00DB1021" w:rsidRDefault="00745FA3" w:rsidP="00745FA3">
      <w:pPr>
        <w:pStyle w:val="MRLevel5"/>
      </w:pPr>
      <w:r w:rsidRPr="00DB1021">
        <w:t>(i)</w:t>
      </w:r>
      <w:r w:rsidRPr="00DB1021">
        <w:tab/>
        <w:t xml:space="preserve">as varied by any other instrument or decision to which this rule applies (unless revoked); and </w:t>
      </w:r>
    </w:p>
    <w:p w14:paraId="11679862" w14:textId="77777777" w:rsidR="00745FA3" w:rsidRPr="00DB1021" w:rsidRDefault="00745FA3" w:rsidP="00745FA3">
      <w:pPr>
        <w:pStyle w:val="MRLevel5"/>
      </w:pPr>
      <w:r w:rsidRPr="00DB1021">
        <w:t>(ii)</w:t>
      </w:r>
      <w:r w:rsidRPr="00DB1021">
        <w:tab/>
        <w:t xml:space="preserve">subject to the Rules as so applying. </w:t>
      </w:r>
    </w:p>
    <w:p w14:paraId="4E4DA50B" w14:textId="77777777" w:rsidR="00745FA3" w:rsidRPr="00DB1021" w:rsidRDefault="00745FA3" w:rsidP="00745FA3">
      <w:pPr>
        <w:pStyle w:val="MRLevel3"/>
      </w:pPr>
      <w:r w:rsidRPr="00DB1021">
        <w:t>(3)</w:t>
      </w:r>
      <w:r w:rsidRPr="00DB1021">
        <w:tab/>
        <w:t xml:space="preserve">For the purposes of this rule: </w:t>
      </w:r>
    </w:p>
    <w:p w14:paraId="13C16EBD" w14:textId="77777777" w:rsidR="00745FA3" w:rsidRPr="00DB1021" w:rsidRDefault="00745FA3" w:rsidP="00745FA3">
      <w:pPr>
        <w:pStyle w:val="MRLevel4"/>
      </w:pPr>
      <w:r w:rsidRPr="00DB1021">
        <w:lastRenderedPageBreak/>
        <w:t>(a)</w:t>
      </w:r>
      <w:r w:rsidRPr="00DB1021">
        <w:tab/>
        <w:t xml:space="preserve">the Constitution or Procedures are examples of an instrument; and </w:t>
      </w:r>
    </w:p>
    <w:p w14:paraId="7EC21708" w14:textId="77777777" w:rsidR="00745FA3" w:rsidRPr="00DB1021" w:rsidRDefault="00745FA3" w:rsidP="00745FA3">
      <w:pPr>
        <w:pStyle w:val="MRLevel4"/>
      </w:pPr>
      <w:r w:rsidRPr="00DB1021">
        <w:t>(b)</w:t>
      </w:r>
      <w:r w:rsidRPr="00DB1021">
        <w:tab/>
        <w:t xml:space="preserve">appointments and approvals are examples of decisions. </w:t>
      </w:r>
    </w:p>
    <w:p w14:paraId="76FA8DF5" w14:textId="77777777" w:rsidR="00745FA3" w:rsidRPr="00DB1021" w:rsidRDefault="00B75157" w:rsidP="00745FA3">
      <w:pPr>
        <w:pStyle w:val="MRLevel2"/>
      </w:pPr>
      <w:bookmarkStart w:id="903" w:name="_Toc458609215"/>
      <w:bookmarkStart w:id="904" w:name="_Toc465348693"/>
      <w:bookmarkStart w:id="905" w:name="_Toc2242072"/>
      <w:r>
        <w:t>4</w:t>
      </w:r>
      <w:r w:rsidR="00745FA3" w:rsidRPr="00DB1021">
        <w:tab/>
        <w:t>Validation of preparatory steps</w:t>
      </w:r>
      <w:bookmarkEnd w:id="903"/>
      <w:bookmarkEnd w:id="904"/>
      <w:bookmarkEnd w:id="905"/>
    </w:p>
    <w:p w14:paraId="0524DA2E" w14:textId="77777777" w:rsidR="00745FA3" w:rsidRPr="00DB1021" w:rsidRDefault="00745FA3" w:rsidP="00745FA3">
      <w:pPr>
        <w:pStyle w:val="MRLevel3"/>
      </w:pPr>
      <w:r w:rsidRPr="00DB1021">
        <w:t>(1)</w:t>
      </w:r>
      <w:r w:rsidRPr="00DB1021">
        <w:tab/>
        <w:t xml:space="preserve">This rule applies if: </w:t>
      </w:r>
    </w:p>
    <w:p w14:paraId="71D2D905" w14:textId="77777777" w:rsidR="00745FA3" w:rsidRPr="00DB1021" w:rsidRDefault="00745FA3" w:rsidP="00745FA3">
      <w:pPr>
        <w:pStyle w:val="MRLevel4"/>
      </w:pPr>
      <w:r w:rsidRPr="00DB1021">
        <w:t>(a)</w:t>
      </w:r>
      <w:r w:rsidRPr="00DB1021">
        <w:tab/>
        <w:t xml:space="preserve">the IMO is required to do something (a </w:t>
      </w:r>
      <w:r w:rsidRPr="00DB1021">
        <w:rPr>
          <w:bCs/>
          <w:iCs/>
        </w:rPr>
        <w:t>preparatory step</w:t>
      </w:r>
      <w:r w:rsidRPr="00DB1021">
        <w:t xml:space="preserve">) before making a decision or making an instrument under the GSI Rules; and </w:t>
      </w:r>
    </w:p>
    <w:p w14:paraId="40DC8B81" w14:textId="77777777" w:rsidR="00745FA3" w:rsidRPr="00DB1021" w:rsidRDefault="00745FA3" w:rsidP="00745FA3">
      <w:pPr>
        <w:pStyle w:val="MRLevel4"/>
      </w:pPr>
      <w:r w:rsidRPr="00DB1021">
        <w:t>(b)</w:t>
      </w:r>
      <w:r w:rsidRPr="00DB1021">
        <w:tab/>
        <w:t xml:space="preserve">the IMO takes the preparatory step: </w:t>
      </w:r>
    </w:p>
    <w:p w14:paraId="67E0A2E9" w14:textId="77777777" w:rsidR="00745FA3" w:rsidRPr="00DB1021" w:rsidRDefault="00745FA3" w:rsidP="00745FA3">
      <w:pPr>
        <w:pStyle w:val="MRLevel5"/>
      </w:pPr>
      <w:r w:rsidRPr="00DB1021">
        <w:t>(i)</w:t>
      </w:r>
      <w:r w:rsidRPr="00DB1021">
        <w:tab/>
        <w:t xml:space="preserve">on or after the time that the </w:t>
      </w:r>
      <w:r w:rsidR="00596FAA">
        <w:t>GSI</w:t>
      </w:r>
      <w:r w:rsidRPr="00DB1021">
        <w:t xml:space="preserve"> Regulations </w:t>
      </w:r>
      <w:r w:rsidR="00596FAA">
        <w:t>first</w:t>
      </w:r>
      <w:r w:rsidR="00596FAA" w:rsidRPr="00DB1021">
        <w:t xml:space="preserve"> </w:t>
      </w:r>
      <w:r w:rsidRPr="00DB1021">
        <w:t xml:space="preserve">came into operation; but </w:t>
      </w:r>
    </w:p>
    <w:p w14:paraId="2FD6B6B0" w14:textId="77777777" w:rsidR="00745FA3" w:rsidRPr="00DB1021" w:rsidRDefault="00745FA3" w:rsidP="00745FA3">
      <w:pPr>
        <w:pStyle w:val="MRLevel5"/>
      </w:pPr>
      <w:r w:rsidRPr="00DB1021">
        <w:t>(ii)</w:t>
      </w:r>
      <w:r w:rsidRPr="00DB1021">
        <w:tab/>
        <w:t xml:space="preserve">before the time that the GSI Rules commenced. </w:t>
      </w:r>
    </w:p>
    <w:p w14:paraId="5B2B42F2" w14:textId="77777777" w:rsidR="00745FA3" w:rsidRPr="00DB1021" w:rsidRDefault="00745FA3" w:rsidP="00745FA3">
      <w:pPr>
        <w:pStyle w:val="MRLevel3"/>
      </w:pPr>
      <w:r w:rsidRPr="00DB1021">
        <w:t>(2)</w:t>
      </w:r>
      <w:r w:rsidRPr="00DB1021">
        <w:tab/>
        <w:t xml:space="preserve">For the purposes of the Rules, the IMO is taken to have complied with the requirement to take the preparatory step. </w:t>
      </w:r>
    </w:p>
    <w:p w14:paraId="25B422EB" w14:textId="77777777" w:rsidR="00745FA3" w:rsidRPr="00DB1021" w:rsidRDefault="00745FA3" w:rsidP="00745FA3">
      <w:pPr>
        <w:pStyle w:val="MRLevel1B"/>
        <w:ind w:left="2268" w:hanging="2268"/>
      </w:pPr>
      <w:bookmarkStart w:id="906" w:name="_Toc458609216"/>
      <w:bookmarkStart w:id="907" w:name="_Toc465348694"/>
      <w:bookmarkStart w:id="908" w:name="_Toc2242073"/>
      <w:r w:rsidRPr="00DB1021">
        <w:t xml:space="preserve">Division </w:t>
      </w:r>
      <w:r w:rsidR="00B75157">
        <w:t>4</w:t>
      </w:r>
      <w:r w:rsidRPr="00DB1021">
        <w:tab/>
        <w:t>Transitional rules for initial registration</w:t>
      </w:r>
      <w:bookmarkEnd w:id="906"/>
      <w:bookmarkEnd w:id="907"/>
      <w:bookmarkEnd w:id="908"/>
      <w:r w:rsidRPr="00DB1021">
        <w:t xml:space="preserve"> </w:t>
      </w:r>
    </w:p>
    <w:p w14:paraId="0AAC6585" w14:textId="77777777" w:rsidR="00745FA3" w:rsidRPr="00DB1021" w:rsidRDefault="00B75157" w:rsidP="00745FA3">
      <w:pPr>
        <w:pStyle w:val="MRLevel2"/>
      </w:pPr>
      <w:bookmarkStart w:id="909" w:name="_Toc458609217"/>
      <w:bookmarkStart w:id="910" w:name="_Toc465348695"/>
      <w:bookmarkStart w:id="911" w:name="_Toc2242074"/>
      <w:r>
        <w:t>5</w:t>
      </w:r>
      <w:r w:rsidR="00745FA3" w:rsidRPr="00DB1021">
        <w:tab/>
        <w:t>Requirement to register</w:t>
      </w:r>
      <w:bookmarkEnd w:id="909"/>
      <w:bookmarkEnd w:id="910"/>
      <w:bookmarkEnd w:id="911"/>
    </w:p>
    <w:p w14:paraId="12BF521F" w14:textId="77777777" w:rsidR="00C45D5C" w:rsidRDefault="00C45D5C" w:rsidP="00745FA3">
      <w:pPr>
        <w:pStyle w:val="MRLevel3"/>
      </w:pPr>
      <w:r>
        <w:t>(1)</w:t>
      </w:r>
      <w:r>
        <w:tab/>
        <w:t xml:space="preserve">By </w:t>
      </w:r>
      <w:r w:rsidR="006F12CD">
        <w:t>4</w:t>
      </w:r>
      <w:r>
        <w:t xml:space="preserve"> June 2013, each person that is required to register a Transmission Pipeline under rule 22 must:</w:t>
      </w:r>
    </w:p>
    <w:p w14:paraId="50BE2895" w14:textId="77777777" w:rsidR="00C45D5C" w:rsidRPr="00DB1021" w:rsidRDefault="00C45D5C" w:rsidP="00C45D5C">
      <w:pPr>
        <w:pStyle w:val="MRLevel4"/>
      </w:pPr>
      <w:r w:rsidRPr="00DB1021">
        <w:t>(a)</w:t>
      </w:r>
      <w:r w:rsidRPr="00DB1021">
        <w:tab/>
        <w:t xml:space="preserve">submit a Registration Application </w:t>
      </w:r>
      <w:r w:rsidR="00E817DA">
        <w:t xml:space="preserve">to register the </w:t>
      </w:r>
      <w:r w:rsidR="00596FAA">
        <w:t>pipeline</w:t>
      </w:r>
      <w:r w:rsidR="00E817DA">
        <w:t xml:space="preserve"> </w:t>
      </w:r>
      <w:r w:rsidR="00A90C1C">
        <w:t>and the person</w:t>
      </w:r>
      <w:r w:rsidR="00B75157">
        <w:t xml:space="preserve"> as the operator of the pipeline</w:t>
      </w:r>
      <w:r w:rsidR="00A90C1C">
        <w:t xml:space="preserve"> </w:t>
      </w:r>
      <w:r w:rsidRPr="00DB1021">
        <w:t>under Division 1 of Part 2 of the Rules; or</w:t>
      </w:r>
    </w:p>
    <w:p w14:paraId="2A27B43F" w14:textId="77777777" w:rsidR="00C45D5C" w:rsidRPr="00DB1021" w:rsidRDefault="00C45D5C" w:rsidP="00C45D5C">
      <w:pPr>
        <w:pStyle w:val="MRLevel4"/>
      </w:pPr>
      <w:r w:rsidRPr="00DB1021">
        <w:t>(b)</w:t>
      </w:r>
      <w:r w:rsidRPr="00DB1021">
        <w:tab/>
        <w:t xml:space="preserve">submit an Exemption Application </w:t>
      </w:r>
      <w:r w:rsidR="00E817DA">
        <w:t xml:space="preserve">for the </w:t>
      </w:r>
      <w:r w:rsidR="00596FAA">
        <w:t>pipeline</w:t>
      </w:r>
      <w:r w:rsidR="00E817DA">
        <w:t xml:space="preserve"> </w:t>
      </w:r>
      <w:r w:rsidRPr="00DB1021">
        <w:t>under Division 6 of Part 2 of the Rules.</w:t>
      </w:r>
    </w:p>
    <w:p w14:paraId="503A9FBD" w14:textId="77777777" w:rsidR="00745FA3" w:rsidRPr="00DB1021" w:rsidRDefault="00745FA3" w:rsidP="00C45D5C">
      <w:pPr>
        <w:pStyle w:val="MRLevel3"/>
      </w:pPr>
      <w:r w:rsidRPr="00DB1021">
        <w:t>(</w:t>
      </w:r>
      <w:r w:rsidR="00A90C1C">
        <w:t>2</w:t>
      </w:r>
      <w:r w:rsidRPr="00DB1021">
        <w:t>)</w:t>
      </w:r>
      <w:r w:rsidRPr="00DB1021">
        <w:tab/>
        <w:t xml:space="preserve">By 1 July 2013, each </w:t>
      </w:r>
      <w:r w:rsidR="00262C1D" w:rsidRPr="00DB1021">
        <w:t>person</w:t>
      </w:r>
      <w:r w:rsidRPr="00DB1021">
        <w:t xml:space="preserve"> that is required to </w:t>
      </w:r>
      <w:r w:rsidR="00E817DA">
        <w:t xml:space="preserve">register a Facility </w:t>
      </w:r>
      <w:r w:rsidR="00A90C1C">
        <w:t xml:space="preserve">(other than a Transmission Pipeline) </w:t>
      </w:r>
      <w:r w:rsidRPr="00DB1021">
        <w:t>under rule 2</w:t>
      </w:r>
      <w:r w:rsidR="00262C1D" w:rsidRPr="00DB1021">
        <w:t>2</w:t>
      </w:r>
      <w:r w:rsidRPr="00DB1021">
        <w:t xml:space="preserve"> must:</w:t>
      </w:r>
    </w:p>
    <w:p w14:paraId="740F011B" w14:textId="77777777" w:rsidR="00745FA3" w:rsidRPr="00DB1021" w:rsidRDefault="00745FA3" w:rsidP="00745FA3">
      <w:pPr>
        <w:pStyle w:val="MRLevel4"/>
      </w:pPr>
      <w:r w:rsidRPr="00DB1021">
        <w:t>(a)</w:t>
      </w:r>
      <w:r w:rsidRPr="00DB1021">
        <w:tab/>
        <w:t xml:space="preserve">submit a Registration Application </w:t>
      </w:r>
      <w:r w:rsidR="00A90C1C">
        <w:t xml:space="preserve">to register the </w:t>
      </w:r>
      <w:r w:rsidR="00315209">
        <w:t>facility and the person</w:t>
      </w:r>
      <w:r w:rsidR="00B75157">
        <w:t xml:space="preserve"> as the operator of the facility</w:t>
      </w:r>
      <w:r w:rsidR="00315209">
        <w:t xml:space="preserve"> </w:t>
      </w:r>
      <w:r w:rsidRPr="00DB1021">
        <w:t>under Division 1 of Part 2 of the Rules; or</w:t>
      </w:r>
    </w:p>
    <w:p w14:paraId="7EAA54C7" w14:textId="77777777" w:rsidR="00745FA3" w:rsidRPr="00DB1021" w:rsidRDefault="00745FA3" w:rsidP="00745FA3">
      <w:pPr>
        <w:pStyle w:val="MRLevel4"/>
      </w:pPr>
      <w:r w:rsidRPr="00DB1021">
        <w:t>(b)</w:t>
      </w:r>
      <w:r w:rsidRPr="00DB1021">
        <w:tab/>
        <w:t xml:space="preserve">submit an Exemption Application </w:t>
      </w:r>
      <w:r w:rsidR="00315209">
        <w:t xml:space="preserve">for the facility </w:t>
      </w:r>
      <w:r w:rsidRPr="00DB1021">
        <w:t xml:space="preserve">under Division </w:t>
      </w:r>
      <w:r w:rsidR="000E5D5A" w:rsidRPr="00DB1021">
        <w:t>6</w:t>
      </w:r>
      <w:r w:rsidRPr="00DB1021">
        <w:t xml:space="preserve"> of Part 2 of the Rules.</w:t>
      </w:r>
    </w:p>
    <w:p w14:paraId="67834CC1" w14:textId="77777777" w:rsidR="00315209" w:rsidRDefault="00315209" w:rsidP="00745FA3">
      <w:pPr>
        <w:pStyle w:val="MRLevel3"/>
      </w:pPr>
      <w:r>
        <w:t>(3)</w:t>
      </w:r>
      <w:r>
        <w:tab/>
        <w:t>By 1 July 2013, each person that is required to be registered as a Registered Shipper under rule 23 must submit a Registration Application under Division 1 of Part 2 of the Rules.</w:t>
      </w:r>
    </w:p>
    <w:p w14:paraId="332468B2" w14:textId="77777777" w:rsidR="00745FA3" w:rsidRPr="00DB1021" w:rsidRDefault="00745FA3" w:rsidP="00745FA3">
      <w:pPr>
        <w:pStyle w:val="MRLevel3"/>
      </w:pPr>
      <w:r w:rsidRPr="00DB1021">
        <w:t>(</w:t>
      </w:r>
      <w:r w:rsidR="00315209">
        <w:t>4</w:t>
      </w:r>
      <w:r w:rsidRPr="00DB1021">
        <w:t>)</w:t>
      </w:r>
      <w:r w:rsidRPr="00DB1021">
        <w:tab/>
        <w:t xml:space="preserve">A Gas Market Participant or Facility that is initially registered or exempted in accordance with this rule is taken to be registered or exempted under Part 2 of the Rules. </w:t>
      </w:r>
    </w:p>
    <w:p w14:paraId="16D153AD" w14:textId="77777777" w:rsidR="00745FA3" w:rsidRPr="00DB1021" w:rsidRDefault="00745FA3" w:rsidP="00745FA3">
      <w:pPr>
        <w:pStyle w:val="MRLevel3"/>
      </w:pPr>
      <w:r w:rsidRPr="00DB1021">
        <w:lastRenderedPageBreak/>
        <w:t>(</w:t>
      </w:r>
      <w:r w:rsidR="00315209">
        <w:t>5</w:t>
      </w:r>
      <w:r w:rsidRPr="00DB1021">
        <w:t>)</w:t>
      </w:r>
      <w:r w:rsidRPr="00DB1021">
        <w:tab/>
        <w:t xml:space="preserve">The particulars of the Gas Market Participants or Facilities that are initially registered or exempted under this rule must be included in the </w:t>
      </w:r>
      <w:r w:rsidR="00262C1D" w:rsidRPr="00DB1021">
        <w:t>GSI Register</w:t>
      </w:r>
      <w:r w:rsidRPr="00DB1021">
        <w:t xml:space="preserve">. </w:t>
      </w:r>
    </w:p>
    <w:p w14:paraId="7783D39C" w14:textId="77777777" w:rsidR="00745FA3" w:rsidRPr="00DB1021" w:rsidRDefault="00745FA3" w:rsidP="00745FA3">
      <w:pPr>
        <w:pStyle w:val="MRLevel1B"/>
        <w:ind w:left="2268" w:hanging="2268"/>
      </w:pPr>
      <w:bookmarkStart w:id="912" w:name="_Toc458609218"/>
      <w:bookmarkStart w:id="913" w:name="_Toc465348696"/>
      <w:bookmarkStart w:id="914" w:name="_Toc2242075"/>
      <w:r w:rsidRPr="00DB1021">
        <w:t xml:space="preserve">Division </w:t>
      </w:r>
      <w:r w:rsidR="00B75157">
        <w:t>5</w:t>
      </w:r>
      <w:r w:rsidRPr="00DB1021">
        <w:tab/>
        <w:t>Transitional rules for initial provision of GBB information</w:t>
      </w:r>
      <w:bookmarkEnd w:id="912"/>
      <w:bookmarkEnd w:id="913"/>
      <w:bookmarkEnd w:id="914"/>
    </w:p>
    <w:p w14:paraId="1759F79E" w14:textId="77777777" w:rsidR="00745FA3" w:rsidRPr="00DB1021" w:rsidRDefault="00B75157" w:rsidP="00745FA3">
      <w:pPr>
        <w:pStyle w:val="MRLevel2"/>
      </w:pPr>
      <w:bookmarkStart w:id="915" w:name="_Toc458609219"/>
      <w:bookmarkStart w:id="916" w:name="_Toc465348697"/>
      <w:bookmarkStart w:id="917" w:name="_Toc2242076"/>
      <w:r>
        <w:t>6</w:t>
      </w:r>
      <w:r w:rsidR="00745FA3" w:rsidRPr="00DB1021">
        <w:tab/>
        <w:t>Transition period for provision of Medium Term Capacity Outlook</w:t>
      </w:r>
      <w:bookmarkEnd w:id="915"/>
      <w:bookmarkEnd w:id="916"/>
      <w:bookmarkEnd w:id="917"/>
    </w:p>
    <w:p w14:paraId="717D2A42" w14:textId="77777777" w:rsidR="00745FA3" w:rsidRPr="00DB1021" w:rsidRDefault="00745FA3" w:rsidP="00745FA3">
      <w:pPr>
        <w:pStyle w:val="MRLevel3"/>
      </w:pPr>
      <w:r w:rsidRPr="00DB1021">
        <w:t>(1)</w:t>
      </w:r>
      <w:r w:rsidRPr="00DB1021">
        <w:tab/>
        <w:t>This rule applies to the Medium Term Capacity Outlook information to be provided by:</w:t>
      </w:r>
    </w:p>
    <w:p w14:paraId="69CB1937" w14:textId="77777777" w:rsidR="00745FA3" w:rsidRPr="00DB1021" w:rsidRDefault="00745FA3" w:rsidP="00745FA3">
      <w:pPr>
        <w:pStyle w:val="MRLevel4"/>
      </w:pPr>
      <w:r w:rsidRPr="00DB1021">
        <w:t>(a)</w:t>
      </w:r>
      <w:r w:rsidRPr="00DB1021">
        <w:tab/>
        <w:t xml:space="preserve">a Registered Pipeline Operator under rule </w:t>
      </w:r>
      <w:r w:rsidR="007810BE" w:rsidRPr="00DB1021">
        <w:t>56</w:t>
      </w:r>
      <w:r w:rsidRPr="00DB1021">
        <w:t>;</w:t>
      </w:r>
    </w:p>
    <w:p w14:paraId="2F933AE8" w14:textId="77777777" w:rsidR="00745FA3" w:rsidRPr="00DB1021" w:rsidRDefault="00745FA3" w:rsidP="00745FA3">
      <w:pPr>
        <w:pStyle w:val="MRLevel4"/>
      </w:pPr>
      <w:r w:rsidRPr="00DB1021">
        <w:t>(b)</w:t>
      </w:r>
      <w:r w:rsidRPr="00DB1021">
        <w:tab/>
        <w:t xml:space="preserve">a Registered Storage Facility Operator under rule </w:t>
      </w:r>
      <w:r w:rsidR="007810BE" w:rsidRPr="00DB1021">
        <w:t>64</w:t>
      </w:r>
      <w:r w:rsidRPr="00DB1021">
        <w:t xml:space="preserve">; and </w:t>
      </w:r>
    </w:p>
    <w:p w14:paraId="3E47ADA6" w14:textId="77777777" w:rsidR="00745FA3" w:rsidRPr="00DB1021" w:rsidRDefault="00745FA3" w:rsidP="00745FA3">
      <w:pPr>
        <w:pStyle w:val="MRLevel4"/>
      </w:pPr>
      <w:r w:rsidRPr="00DB1021">
        <w:t>(c)</w:t>
      </w:r>
      <w:r w:rsidRPr="00DB1021">
        <w:tab/>
        <w:t xml:space="preserve">a Registered Production Facility Operator under rule </w:t>
      </w:r>
      <w:r w:rsidR="007810BE" w:rsidRPr="00DB1021">
        <w:t>71</w:t>
      </w:r>
      <w:r w:rsidRPr="00DB1021">
        <w:t>.</w:t>
      </w:r>
    </w:p>
    <w:p w14:paraId="5EDD8B33" w14:textId="77777777" w:rsidR="00745FA3" w:rsidRPr="00DB1021" w:rsidRDefault="00745FA3" w:rsidP="00745FA3">
      <w:pPr>
        <w:pStyle w:val="MRLevel3"/>
      </w:pPr>
      <w:r w:rsidRPr="00DB1021">
        <w:t>(2)</w:t>
      </w:r>
      <w:r w:rsidRPr="00DB1021">
        <w:tab/>
        <w:t>The initial Medium Term Capacity Outlook information must be provided to the IMO by 1 August 2013, for the 12 months commencing 1 August 2013.</w:t>
      </w:r>
    </w:p>
    <w:p w14:paraId="743211D2" w14:textId="77777777" w:rsidR="00745FA3" w:rsidRPr="00DB1021" w:rsidRDefault="00745FA3" w:rsidP="00745FA3">
      <w:pPr>
        <w:pStyle w:val="MRLevel3"/>
      </w:pPr>
      <w:r w:rsidRPr="00DB1021">
        <w:t>(3)</w:t>
      </w:r>
      <w:r w:rsidRPr="00DB1021">
        <w:tab/>
        <w:t xml:space="preserve">During the transition period, a Registered Pipeline Operator, a Registered Production Facility Operator </w:t>
      </w:r>
      <w:r w:rsidR="00315209">
        <w:t>or</w:t>
      </w:r>
      <w:r w:rsidRPr="00DB1021">
        <w:t xml:space="preserve"> a Registered Storage Facility Operator may satisfy the requirement to provide to the IMO a Medium Term Capacity Outlook by providing regular maintenance reports to the IMO for each Facility that it operates.</w:t>
      </w:r>
    </w:p>
    <w:p w14:paraId="3FE28D84" w14:textId="77777777" w:rsidR="00745FA3" w:rsidRPr="00DB1021" w:rsidRDefault="00745FA3" w:rsidP="00745FA3">
      <w:pPr>
        <w:pStyle w:val="MRLevel3"/>
      </w:pPr>
      <w:r w:rsidRPr="00DB1021">
        <w:t>(4)</w:t>
      </w:r>
      <w:r w:rsidRPr="00DB1021">
        <w:tab/>
        <w:t>An operator referred to in subrule (3) must provide maintenance reports to the IMO:</w:t>
      </w:r>
    </w:p>
    <w:p w14:paraId="715BCDE7" w14:textId="77777777" w:rsidR="00745FA3" w:rsidRPr="00DB1021" w:rsidRDefault="00745FA3" w:rsidP="00745FA3">
      <w:pPr>
        <w:pStyle w:val="MRLevel4"/>
      </w:pPr>
      <w:r w:rsidRPr="00DB1021">
        <w:t>(a)</w:t>
      </w:r>
      <w:r w:rsidRPr="00DB1021">
        <w:tab/>
        <w:t>in accordance with any applicable Procedures; and</w:t>
      </w:r>
    </w:p>
    <w:p w14:paraId="69F705A9" w14:textId="77777777" w:rsidR="00745FA3" w:rsidRPr="00DB1021" w:rsidRDefault="00745FA3" w:rsidP="00745FA3">
      <w:pPr>
        <w:pStyle w:val="MRLevel4"/>
      </w:pPr>
      <w:r w:rsidRPr="00DB1021">
        <w:t>(b)</w:t>
      </w:r>
      <w:r w:rsidRPr="00DB1021">
        <w:tab/>
        <w:t xml:space="preserve">at the same frequency and in a similar form as the relevant operator provides the reports to Shippers. </w:t>
      </w:r>
    </w:p>
    <w:p w14:paraId="44A11037" w14:textId="77777777" w:rsidR="00745FA3" w:rsidRPr="00DB1021" w:rsidRDefault="00745FA3" w:rsidP="00745FA3">
      <w:pPr>
        <w:pStyle w:val="MRLevel3"/>
      </w:pPr>
      <w:r w:rsidRPr="00DB1021">
        <w:t>(5)</w:t>
      </w:r>
      <w:r w:rsidRPr="00DB1021">
        <w:tab/>
        <w:t xml:space="preserve">For the purposes of rule </w:t>
      </w:r>
      <w:r w:rsidR="002C7AEB" w:rsidRPr="00DB1021">
        <w:t>85</w:t>
      </w:r>
      <w:r w:rsidRPr="00DB1021">
        <w:t>, during the transition period, where a maintenance report is provided to the IMO, the IMO may satisfy the requirement to publish a Medium Term Capacity Outlook by publishing the information contained in a maintenance report.</w:t>
      </w:r>
    </w:p>
    <w:p w14:paraId="71F7F66E" w14:textId="77777777" w:rsidR="00745FA3" w:rsidRPr="00DB1021" w:rsidRDefault="00B75157" w:rsidP="00745FA3">
      <w:pPr>
        <w:pStyle w:val="MRLevel2"/>
      </w:pPr>
      <w:bookmarkStart w:id="918" w:name="_Toc458609220"/>
      <w:bookmarkStart w:id="919" w:name="_Toc465348698"/>
      <w:bookmarkStart w:id="920" w:name="_Toc2242077"/>
      <w:r>
        <w:t>7</w:t>
      </w:r>
      <w:r w:rsidR="00745FA3" w:rsidRPr="00DB1021">
        <w:tab/>
        <w:t>Transitional rules for provision of Capacity Outlook information</w:t>
      </w:r>
      <w:bookmarkEnd w:id="918"/>
      <w:bookmarkEnd w:id="919"/>
      <w:bookmarkEnd w:id="920"/>
      <w:r w:rsidR="00745FA3" w:rsidRPr="00DB1021">
        <w:t xml:space="preserve"> </w:t>
      </w:r>
    </w:p>
    <w:p w14:paraId="50B5BBBE" w14:textId="77777777" w:rsidR="00745FA3" w:rsidRPr="00DB1021" w:rsidRDefault="00745FA3" w:rsidP="00745FA3">
      <w:pPr>
        <w:pStyle w:val="MRLevel3"/>
      </w:pPr>
      <w:r w:rsidRPr="00DB1021">
        <w:t>(1)</w:t>
      </w:r>
      <w:r w:rsidRPr="00DB1021">
        <w:tab/>
        <w:t>This rule applies to the Capacity Outlook information to be provided by:</w:t>
      </w:r>
    </w:p>
    <w:p w14:paraId="66F04382" w14:textId="77777777" w:rsidR="00745FA3" w:rsidRPr="00DB1021" w:rsidRDefault="00745FA3" w:rsidP="00745FA3">
      <w:pPr>
        <w:pStyle w:val="MRLevel4"/>
      </w:pPr>
      <w:r w:rsidRPr="00DB1021">
        <w:t>(a)</w:t>
      </w:r>
      <w:r w:rsidRPr="00DB1021">
        <w:tab/>
        <w:t xml:space="preserve">a Registered Pipeline Operator under rule </w:t>
      </w:r>
      <w:r w:rsidR="007810BE" w:rsidRPr="00DB1021">
        <w:t>57</w:t>
      </w:r>
      <w:r w:rsidRPr="00DB1021">
        <w:t>;</w:t>
      </w:r>
    </w:p>
    <w:p w14:paraId="2A5ACA1D" w14:textId="77777777" w:rsidR="00745FA3" w:rsidRPr="00DB1021" w:rsidRDefault="00745FA3" w:rsidP="00745FA3">
      <w:pPr>
        <w:pStyle w:val="MRLevel4"/>
      </w:pPr>
      <w:r w:rsidRPr="00DB1021">
        <w:t>(b)</w:t>
      </w:r>
      <w:r w:rsidRPr="00DB1021">
        <w:tab/>
        <w:t xml:space="preserve">a Registered Storage Facility Operator under rule </w:t>
      </w:r>
      <w:r w:rsidR="007810BE" w:rsidRPr="00DB1021">
        <w:t>65</w:t>
      </w:r>
      <w:r w:rsidRPr="00DB1021">
        <w:t xml:space="preserve">; and </w:t>
      </w:r>
    </w:p>
    <w:p w14:paraId="780885FC" w14:textId="77777777" w:rsidR="00745FA3" w:rsidRPr="00DB1021" w:rsidRDefault="00745FA3" w:rsidP="00745FA3">
      <w:pPr>
        <w:pStyle w:val="MRLevel4"/>
      </w:pPr>
      <w:r w:rsidRPr="00DB1021">
        <w:t>(c)</w:t>
      </w:r>
      <w:r w:rsidRPr="00DB1021">
        <w:tab/>
        <w:t xml:space="preserve">a Registered Production Facility Operator under rule </w:t>
      </w:r>
      <w:r w:rsidR="007810BE" w:rsidRPr="00DB1021">
        <w:t>72</w:t>
      </w:r>
      <w:r w:rsidRPr="00DB1021">
        <w:t>.</w:t>
      </w:r>
    </w:p>
    <w:p w14:paraId="7A091160" w14:textId="77777777" w:rsidR="00745FA3" w:rsidRPr="00DB1021" w:rsidRDefault="00745FA3" w:rsidP="00745FA3">
      <w:pPr>
        <w:pStyle w:val="MRLevel3"/>
      </w:pPr>
      <w:r w:rsidRPr="00DB1021">
        <w:t>(2)</w:t>
      </w:r>
      <w:r w:rsidRPr="00DB1021">
        <w:tab/>
        <w:t>The initial Capacity Outlook information must be provided to the IMO by 6:00 PM on 31 July 2013, for the Gas Day commencing at 8:00 AM on 1 August 2013.</w:t>
      </w:r>
    </w:p>
    <w:p w14:paraId="48EC8164" w14:textId="77777777" w:rsidR="00745FA3" w:rsidRPr="00DB1021" w:rsidRDefault="00745FA3" w:rsidP="00745FA3">
      <w:pPr>
        <w:pStyle w:val="MRLevel3"/>
      </w:pPr>
      <w:r w:rsidRPr="00DB1021">
        <w:lastRenderedPageBreak/>
        <w:t>(3)</w:t>
      </w:r>
      <w:r w:rsidRPr="00DB1021">
        <w:tab/>
        <w:t xml:space="preserve">During the transition period, a Registered Pipeline Operator, a Registered Storage Facility Operator </w:t>
      </w:r>
      <w:r w:rsidR="00315209">
        <w:t>or</w:t>
      </w:r>
      <w:r w:rsidRPr="00DB1021">
        <w:t xml:space="preserve"> a Registered Production Facility Operator may satisfy the requirement to provide to the IMO a seven day Capacity Outlook by providing to the IMO a three day Capacity Outlook for each Facility.</w:t>
      </w:r>
    </w:p>
    <w:p w14:paraId="342CBA5C" w14:textId="77777777" w:rsidR="00745FA3" w:rsidRPr="00DB1021" w:rsidRDefault="00745FA3" w:rsidP="00745FA3">
      <w:pPr>
        <w:pStyle w:val="MRLevel3"/>
      </w:pPr>
      <w:r w:rsidRPr="00DB1021">
        <w:t>(4)</w:t>
      </w:r>
      <w:r w:rsidRPr="00DB1021">
        <w:tab/>
        <w:t xml:space="preserve">For the purposes of rule </w:t>
      </w:r>
      <w:r w:rsidR="002C7AEB" w:rsidRPr="00DB1021">
        <w:t>85</w:t>
      </w:r>
      <w:r w:rsidRPr="00DB1021">
        <w:t>, during the transition period, where a three day Capacity Outlook is provided to the IMO, the IMO may satisfy the requirement to publish a seven day Capacity Outlook by publishing the three day Capacity Outlook.</w:t>
      </w:r>
    </w:p>
    <w:p w14:paraId="32F63DE1" w14:textId="77777777" w:rsidR="00745FA3" w:rsidRPr="00DB1021" w:rsidRDefault="00B75157" w:rsidP="00745FA3">
      <w:pPr>
        <w:pStyle w:val="MRLevel2"/>
      </w:pPr>
      <w:bookmarkStart w:id="921" w:name="_Toc458609221"/>
      <w:bookmarkStart w:id="922" w:name="_Toc465348699"/>
      <w:bookmarkStart w:id="923" w:name="_Toc2242078"/>
      <w:r>
        <w:t>8</w:t>
      </w:r>
      <w:r w:rsidR="00745FA3" w:rsidRPr="00DB1021">
        <w:tab/>
        <w:t>Transitional rules for linepack capacity adequacy outlook status</w:t>
      </w:r>
      <w:bookmarkEnd w:id="921"/>
      <w:bookmarkEnd w:id="922"/>
      <w:bookmarkEnd w:id="923"/>
      <w:r w:rsidR="00745FA3" w:rsidRPr="00DB1021">
        <w:t xml:space="preserve"> </w:t>
      </w:r>
    </w:p>
    <w:p w14:paraId="2BB0AE24" w14:textId="77777777" w:rsidR="00745FA3" w:rsidRPr="00DB1021" w:rsidRDefault="00745FA3" w:rsidP="00745FA3">
      <w:pPr>
        <w:pStyle w:val="MRLevel3"/>
      </w:pPr>
      <w:r w:rsidRPr="00DB1021">
        <w:t>(1)</w:t>
      </w:r>
      <w:r w:rsidRPr="00DB1021">
        <w:tab/>
        <w:t>This rule applies to the initial LCA Flag information to be provided by:</w:t>
      </w:r>
    </w:p>
    <w:p w14:paraId="341566E8" w14:textId="77777777" w:rsidR="00745FA3" w:rsidRPr="00DB1021" w:rsidRDefault="00745FA3" w:rsidP="00745FA3">
      <w:pPr>
        <w:pStyle w:val="MRLevel4"/>
      </w:pPr>
      <w:r w:rsidRPr="00DB1021">
        <w:t>(a)</w:t>
      </w:r>
      <w:r w:rsidRPr="00DB1021">
        <w:tab/>
        <w:t xml:space="preserve">a Registered Pipeline Operator under rule </w:t>
      </w:r>
      <w:r w:rsidR="007810BE" w:rsidRPr="00DB1021">
        <w:t>58</w:t>
      </w:r>
      <w:r w:rsidRPr="00DB1021">
        <w:t>; and</w:t>
      </w:r>
    </w:p>
    <w:p w14:paraId="3419A53A" w14:textId="77777777" w:rsidR="00745FA3" w:rsidRPr="00DB1021" w:rsidRDefault="00745FA3" w:rsidP="00745FA3">
      <w:pPr>
        <w:pStyle w:val="MRLevel4"/>
      </w:pPr>
      <w:r w:rsidRPr="00DB1021">
        <w:t>(b)</w:t>
      </w:r>
      <w:r w:rsidRPr="00DB1021">
        <w:tab/>
        <w:t xml:space="preserve">a Registered Storage Facility Operator under rule </w:t>
      </w:r>
      <w:r w:rsidR="007810BE" w:rsidRPr="00DB1021">
        <w:t>66</w:t>
      </w:r>
      <w:r w:rsidRPr="00DB1021">
        <w:t>.</w:t>
      </w:r>
    </w:p>
    <w:p w14:paraId="56E47ED5" w14:textId="77777777" w:rsidR="00745FA3" w:rsidRPr="00DB1021" w:rsidRDefault="00745FA3" w:rsidP="00745FA3">
      <w:pPr>
        <w:pStyle w:val="MRLevel3"/>
      </w:pPr>
      <w:r w:rsidRPr="00DB1021">
        <w:t>(2)</w:t>
      </w:r>
      <w:r w:rsidRPr="00DB1021">
        <w:tab/>
        <w:t>The initial LCA Flag information must be provided to the IMO by 6:00 PM on 31 July 2013, for the Gas Day commencing at 8:00 AM on 1 August 2013.</w:t>
      </w:r>
    </w:p>
    <w:p w14:paraId="16E28647" w14:textId="77777777" w:rsidR="00745FA3" w:rsidRPr="00DB1021" w:rsidRDefault="00B75157" w:rsidP="00745FA3">
      <w:pPr>
        <w:pStyle w:val="MRLevel2"/>
      </w:pPr>
      <w:bookmarkStart w:id="924" w:name="_Toc458609222"/>
      <w:bookmarkStart w:id="925" w:name="_Toc465348700"/>
      <w:bookmarkStart w:id="926" w:name="_Toc2242079"/>
      <w:r>
        <w:t>9</w:t>
      </w:r>
      <w:r w:rsidR="00745FA3" w:rsidRPr="00DB1021">
        <w:tab/>
        <w:t>Transitional rules for provision of Nominated and Forecast Flow Data</w:t>
      </w:r>
      <w:bookmarkEnd w:id="924"/>
      <w:bookmarkEnd w:id="925"/>
      <w:bookmarkEnd w:id="926"/>
    </w:p>
    <w:p w14:paraId="0B45FD8E" w14:textId="77777777" w:rsidR="00745FA3" w:rsidRPr="00DB1021" w:rsidRDefault="00745FA3" w:rsidP="00745FA3">
      <w:pPr>
        <w:pStyle w:val="MRLevel3"/>
      </w:pPr>
      <w:r w:rsidRPr="00DB1021">
        <w:t>(1)</w:t>
      </w:r>
      <w:r w:rsidRPr="00DB1021">
        <w:tab/>
        <w:t>The initial Nominat</w:t>
      </w:r>
      <w:r w:rsidR="00315209">
        <w:t>ed</w:t>
      </w:r>
      <w:r w:rsidRPr="00DB1021">
        <w:t xml:space="preserve"> and Forecast Flow Data must be provided to the IMO by 6:00 PM on 31 July 2013, for the Gas Day commencing at 8:00 AM on 1 August 2013.</w:t>
      </w:r>
    </w:p>
    <w:p w14:paraId="171CE710" w14:textId="77777777" w:rsidR="00745FA3" w:rsidRPr="00DB1021" w:rsidRDefault="00745FA3" w:rsidP="00745FA3">
      <w:pPr>
        <w:pStyle w:val="MRLevel3"/>
      </w:pPr>
      <w:r w:rsidRPr="00DB1021">
        <w:t>(2)</w:t>
      </w:r>
      <w:r w:rsidRPr="00DB1021">
        <w:tab/>
        <w:t xml:space="preserve">During the transitional period, a Registered Pipeline Operator </w:t>
      </w:r>
      <w:r w:rsidR="00315209">
        <w:t>or</w:t>
      </w:r>
      <w:r w:rsidRPr="00DB1021">
        <w:t xml:space="preserve"> a Registered Storage Facility Operator may satisfy the requirement to provide Nominated and Forecast Flow Data to the IMO by providing three day forecast flow data to the IMO for each Facility instead of seven day forecast flow data.</w:t>
      </w:r>
    </w:p>
    <w:p w14:paraId="4AD90650" w14:textId="77777777" w:rsidR="00745FA3" w:rsidRPr="00DB1021" w:rsidRDefault="002C7AEB" w:rsidP="00745FA3">
      <w:pPr>
        <w:pStyle w:val="MRLevel3"/>
      </w:pPr>
      <w:r w:rsidRPr="00DB1021">
        <w:t>(3)</w:t>
      </w:r>
      <w:r w:rsidRPr="00DB1021">
        <w:tab/>
        <w:t>For the purposes of rule 86</w:t>
      </w:r>
      <w:r w:rsidR="00745FA3" w:rsidRPr="00DB1021">
        <w:t>, during the transition period, where three day forecast flow data is provided to the IMO, the IMO may satisfy the requirement to publish Nominated and Forecast Flow Data by publishing the three day forecast flow data.</w:t>
      </w:r>
    </w:p>
    <w:p w14:paraId="02D3F911" w14:textId="77777777" w:rsidR="00745FA3" w:rsidRPr="00DB1021" w:rsidRDefault="00B75157" w:rsidP="00745FA3">
      <w:pPr>
        <w:pStyle w:val="MRLevel2"/>
      </w:pPr>
      <w:bookmarkStart w:id="927" w:name="_Toc458609223"/>
      <w:bookmarkStart w:id="928" w:name="_Toc465348701"/>
      <w:bookmarkStart w:id="929" w:name="_Toc2242080"/>
      <w:r>
        <w:t>10</w:t>
      </w:r>
      <w:r w:rsidR="00745FA3" w:rsidRPr="00DB1021">
        <w:tab/>
        <w:t>Transitional rules for provision of Daily Actual Flow Data</w:t>
      </w:r>
      <w:r w:rsidR="00315209">
        <w:t xml:space="preserve"> and Daily Actual Consumption Data</w:t>
      </w:r>
      <w:bookmarkEnd w:id="927"/>
      <w:bookmarkEnd w:id="928"/>
      <w:bookmarkEnd w:id="929"/>
    </w:p>
    <w:p w14:paraId="1906B807" w14:textId="77777777" w:rsidR="002C43E7" w:rsidRDefault="00315209">
      <w:pPr>
        <w:pStyle w:val="MRLevel3"/>
      </w:pPr>
      <w:r>
        <w:t>(1)</w:t>
      </w:r>
      <w:r>
        <w:tab/>
      </w:r>
      <w:r w:rsidR="00745FA3" w:rsidRPr="00DB1021">
        <w:t>The initial Daily Actual Flow Data must be provided to the IMO by 2:00 PM on 3 August 2013, for the Gas Day commencing at 8:00 AM on 1 August 2013.</w:t>
      </w:r>
    </w:p>
    <w:p w14:paraId="31CE9686" w14:textId="77777777" w:rsidR="002C43E7" w:rsidRDefault="00315209">
      <w:pPr>
        <w:pStyle w:val="MRLevel3"/>
      </w:pPr>
      <w:r>
        <w:t>(2)</w:t>
      </w:r>
      <w:r>
        <w:tab/>
      </w:r>
      <w:r w:rsidRPr="00DB1021">
        <w:t xml:space="preserve">The initial Daily Actual </w:t>
      </w:r>
      <w:r>
        <w:t xml:space="preserve">Consumption </w:t>
      </w:r>
      <w:r w:rsidRPr="00DB1021">
        <w:t>Data must be provided to the IMO by 2:00 PM on 3 August 2013, for the Gas Day commencing at 8:00 AM on 1 August 2013</w:t>
      </w:r>
      <w:r>
        <w:t>.</w:t>
      </w:r>
    </w:p>
    <w:p w14:paraId="5D716314" w14:textId="77777777" w:rsidR="00745FA3" w:rsidRPr="00DB1021" w:rsidRDefault="000D157E" w:rsidP="00745FA3">
      <w:pPr>
        <w:pStyle w:val="MRLevel2"/>
      </w:pPr>
      <w:bookmarkStart w:id="930" w:name="_Toc458609224"/>
      <w:bookmarkStart w:id="931" w:name="_Toc465348702"/>
      <w:bookmarkStart w:id="932" w:name="_Toc2242081"/>
      <w:r w:rsidRPr="00DB1021">
        <w:lastRenderedPageBreak/>
        <w:t>1</w:t>
      </w:r>
      <w:r w:rsidR="00B75157">
        <w:t>1</w:t>
      </w:r>
      <w:r w:rsidR="00745FA3" w:rsidRPr="00DB1021">
        <w:tab/>
        <w:t>Transitional rules for provision of Gas Specification Data</w:t>
      </w:r>
      <w:bookmarkEnd w:id="930"/>
      <w:bookmarkEnd w:id="931"/>
      <w:bookmarkEnd w:id="932"/>
    </w:p>
    <w:p w14:paraId="61F2CC48" w14:textId="77777777" w:rsidR="00745FA3" w:rsidRPr="00DB1021" w:rsidRDefault="00745FA3" w:rsidP="00745FA3">
      <w:pPr>
        <w:pStyle w:val="MRLevel3continued"/>
      </w:pPr>
      <w:r w:rsidRPr="00DB1021">
        <w:t xml:space="preserve">The initial Gas Specification Data provided under the Rules must be provided to the IMO by 2:00 PM on </w:t>
      </w:r>
      <w:r w:rsidR="00315209">
        <w:t>9</w:t>
      </w:r>
      <w:r w:rsidRPr="00DB1021">
        <w:t xml:space="preserve"> August 2013, for the Gas Day commencing at 8:00 AM on 1 August 2013.</w:t>
      </w:r>
    </w:p>
    <w:p w14:paraId="3A93D414" w14:textId="77777777" w:rsidR="00745FA3" w:rsidRPr="00DB1021" w:rsidRDefault="00745FA3" w:rsidP="00745FA3">
      <w:pPr>
        <w:pStyle w:val="MRLevel1B"/>
        <w:ind w:left="2268" w:hanging="2268"/>
      </w:pPr>
      <w:bookmarkStart w:id="933" w:name="_Toc458609225"/>
      <w:bookmarkStart w:id="934" w:name="_Toc465348703"/>
      <w:bookmarkStart w:id="935" w:name="_Toc2242082"/>
      <w:r w:rsidRPr="00DB1021">
        <w:t xml:space="preserve">Division </w:t>
      </w:r>
      <w:r w:rsidR="00B75157">
        <w:t>6</w:t>
      </w:r>
      <w:r w:rsidRPr="00DB1021">
        <w:tab/>
        <w:t>Transitional rule for GBB start</w:t>
      </w:r>
      <w:bookmarkEnd w:id="933"/>
      <w:bookmarkEnd w:id="934"/>
      <w:bookmarkEnd w:id="935"/>
    </w:p>
    <w:p w14:paraId="543BC8A6" w14:textId="77777777" w:rsidR="00745FA3" w:rsidRPr="00DB1021" w:rsidRDefault="000D157E" w:rsidP="00745FA3">
      <w:pPr>
        <w:pStyle w:val="MRLevel2"/>
      </w:pPr>
      <w:bookmarkStart w:id="936" w:name="_Toc458609226"/>
      <w:bookmarkStart w:id="937" w:name="_Toc465348704"/>
      <w:bookmarkStart w:id="938" w:name="_Toc2242083"/>
      <w:r w:rsidRPr="00DB1021">
        <w:t>1</w:t>
      </w:r>
      <w:r w:rsidR="00B75157">
        <w:t>2</w:t>
      </w:r>
      <w:r w:rsidR="00745FA3" w:rsidRPr="00DB1021">
        <w:tab/>
        <w:t>Start of operation of GBB</w:t>
      </w:r>
      <w:bookmarkEnd w:id="936"/>
      <w:bookmarkEnd w:id="937"/>
      <w:bookmarkEnd w:id="938"/>
      <w:r w:rsidR="00745FA3" w:rsidRPr="00DB1021">
        <w:t xml:space="preserve"> </w:t>
      </w:r>
    </w:p>
    <w:p w14:paraId="148D69CA" w14:textId="77777777" w:rsidR="002C43E7" w:rsidRDefault="00A0226C">
      <w:pPr>
        <w:pStyle w:val="MRLevel3"/>
      </w:pPr>
      <w:r>
        <w:t>(1)</w:t>
      </w:r>
      <w:r>
        <w:tab/>
        <w:t>Subject to subrule (2), t</w:t>
      </w:r>
      <w:r w:rsidR="00745FA3" w:rsidRPr="00DB1021">
        <w:t>he IMO is not required to comply with the obligation to operate the GBB and publish information in accordance with Part</w:t>
      </w:r>
      <w:r w:rsidR="00B64E6A" w:rsidRPr="00DB1021">
        <w:t>s</w:t>
      </w:r>
      <w:r w:rsidR="00745FA3" w:rsidRPr="00DB1021">
        <w:t xml:space="preserve"> 4 </w:t>
      </w:r>
      <w:r w:rsidR="00B64E6A" w:rsidRPr="00DB1021">
        <w:t xml:space="preserve">and 5 </w:t>
      </w:r>
      <w:r w:rsidR="00745FA3" w:rsidRPr="00DB1021">
        <w:t xml:space="preserve">of the Rules until 1 August 2013. </w:t>
      </w:r>
    </w:p>
    <w:p w14:paraId="102029ED" w14:textId="77777777" w:rsidR="002C43E7" w:rsidRDefault="00A0226C">
      <w:pPr>
        <w:pStyle w:val="MRLevel3"/>
      </w:pPr>
      <w:r>
        <w:t>(2)</w:t>
      </w:r>
      <w:r>
        <w:tab/>
        <w:t xml:space="preserve">The IMO is not required to publish actual flow or consumption information under rules 87, 88 and 89, or gas specification information under rule 90, until the IMO has received the relevant data under Division </w:t>
      </w:r>
      <w:r w:rsidR="00B75157">
        <w:t>5</w:t>
      </w:r>
      <w:r>
        <w:t xml:space="preserve"> of this Schedule.</w:t>
      </w:r>
    </w:p>
    <w:p w14:paraId="3CF51DC6" w14:textId="77777777" w:rsidR="00745FA3" w:rsidRPr="00DB1021" w:rsidRDefault="00745FA3" w:rsidP="00745FA3">
      <w:pPr>
        <w:pStyle w:val="MRLevel1B"/>
        <w:ind w:left="2268" w:hanging="2268"/>
      </w:pPr>
      <w:bookmarkStart w:id="939" w:name="_Toc458609227"/>
      <w:bookmarkStart w:id="940" w:name="_Toc465348705"/>
      <w:bookmarkStart w:id="941" w:name="_Toc2242084"/>
      <w:r w:rsidRPr="00DB1021">
        <w:t xml:space="preserve">Division </w:t>
      </w:r>
      <w:r w:rsidR="00B75157">
        <w:t>7</w:t>
      </w:r>
      <w:r w:rsidRPr="00DB1021">
        <w:tab/>
        <w:t>Transitional rule for Initial GSOO</w:t>
      </w:r>
      <w:bookmarkEnd w:id="939"/>
      <w:bookmarkEnd w:id="940"/>
      <w:bookmarkEnd w:id="941"/>
      <w:r w:rsidRPr="00DB1021">
        <w:t xml:space="preserve"> </w:t>
      </w:r>
    </w:p>
    <w:p w14:paraId="22840302" w14:textId="77777777" w:rsidR="00745FA3" w:rsidRPr="00DB1021" w:rsidRDefault="000D157E" w:rsidP="00745FA3">
      <w:pPr>
        <w:pStyle w:val="MRLevel2"/>
      </w:pPr>
      <w:bookmarkStart w:id="942" w:name="_Toc458609228"/>
      <w:bookmarkStart w:id="943" w:name="_Toc465348706"/>
      <w:bookmarkStart w:id="944" w:name="_Toc2242085"/>
      <w:r w:rsidRPr="00DB1021">
        <w:t>1</w:t>
      </w:r>
      <w:r w:rsidR="00B75157">
        <w:t>3</w:t>
      </w:r>
      <w:r w:rsidR="00745FA3" w:rsidRPr="00DB1021">
        <w:tab/>
        <w:t>Initial GSOO</w:t>
      </w:r>
      <w:bookmarkEnd w:id="942"/>
      <w:bookmarkEnd w:id="943"/>
      <w:bookmarkEnd w:id="944"/>
    </w:p>
    <w:p w14:paraId="3D74218B" w14:textId="77777777" w:rsidR="00745FA3" w:rsidRPr="00DB1021" w:rsidRDefault="00745FA3" w:rsidP="00745FA3">
      <w:pPr>
        <w:pStyle w:val="MRLevel3"/>
      </w:pPr>
      <w:r w:rsidRPr="00DB1021">
        <w:t>(1)</w:t>
      </w:r>
      <w:r w:rsidRPr="00DB1021">
        <w:tab/>
        <w:t xml:space="preserve">The IMO must publish an initial GSOO by 31 July 2013. </w:t>
      </w:r>
    </w:p>
    <w:p w14:paraId="2B37A5B8" w14:textId="77777777" w:rsidR="00745FA3" w:rsidRPr="00DB1021" w:rsidRDefault="00745FA3" w:rsidP="00745FA3">
      <w:pPr>
        <w:pStyle w:val="MRLevel3"/>
      </w:pPr>
      <w:r w:rsidRPr="00DB1021">
        <w:t>(2)</w:t>
      </w:r>
      <w:r w:rsidRPr="00DB1021">
        <w:tab/>
        <w:t xml:space="preserve">The period covered by the initial GSOO must commence on 1 January 2013. </w:t>
      </w:r>
    </w:p>
    <w:p w14:paraId="10DD3D9E" w14:textId="77777777" w:rsidR="00745FA3" w:rsidRPr="00DB1021" w:rsidRDefault="00745FA3" w:rsidP="00745FA3">
      <w:pPr>
        <w:pStyle w:val="MRLevel3"/>
      </w:pPr>
      <w:r w:rsidRPr="00DB1021">
        <w:t>(3)</w:t>
      </w:r>
      <w:r w:rsidRPr="00DB1021">
        <w:tab/>
        <w:t>The content of the initial GSOO is to be determined by the IMO, having regard to the requirements of Part 6 and the information available to the IMO.</w:t>
      </w:r>
    </w:p>
    <w:p w14:paraId="12918B9A" w14:textId="77777777" w:rsidR="00745FA3" w:rsidRPr="00DB1021" w:rsidRDefault="00745FA3" w:rsidP="00745FA3">
      <w:pPr>
        <w:pStyle w:val="MRLevel3"/>
      </w:pPr>
      <w:r w:rsidRPr="00DB1021">
        <w:t>(4)</w:t>
      </w:r>
      <w:r w:rsidRPr="00DB1021">
        <w:tab/>
        <w:t>The requirements of Part 6 of the Rules are taken to be satisfied by the publication of an initial GSOO under this rule until the IMO publishes a GSOO in accordance with Part 6 by 31 December 2013.</w:t>
      </w:r>
    </w:p>
    <w:p w14:paraId="74A54512" w14:textId="77777777" w:rsidR="00745FA3" w:rsidRPr="00DB1021" w:rsidRDefault="00745FA3" w:rsidP="00745FA3">
      <w:pPr>
        <w:pStyle w:val="MRLevel1B"/>
        <w:ind w:left="2268" w:hanging="2268"/>
      </w:pPr>
      <w:bookmarkStart w:id="945" w:name="_Toc458609229"/>
      <w:bookmarkStart w:id="946" w:name="_Toc465348707"/>
      <w:bookmarkStart w:id="947" w:name="_Toc2242086"/>
      <w:r w:rsidRPr="00DB1021">
        <w:t xml:space="preserve">Division </w:t>
      </w:r>
      <w:r w:rsidR="00B75157">
        <w:t>8</w:t>
      </w:r>
      <w:r w:rsidRPr="00DB1021">
        <w:tab/>
        <w:t>Transitional rules for Initial Allowable Revenue and Forecast Capital Expenditure</w:t>
      </w:r>
      <w:bookmarkEnd w:id="945"/>
      <w:bookmarkEnd w:id="946"/>
      <w:bookmarkEnd w:id="947"/>
    </w:p>
    <w:p w14:paraId="0357B13D" w14:textId="77777777" w:rsidR="00745FA3" w:rsidRPr="00DB1021" w:rsidRDefault="00745FA3" w:rsidP="00745FA3">
      <w:pPr>
        <w:pStyle w:val="MRLevel2"/>
      </w:pPr>
      <w:bookmarkStart w:id="948" w:name="_Toc458609230"/>
      <w:bookmarkStart w:id="949" w:name="_Toc465348708"/>
      <w:bookmarkStart w:id="950" w:name="_Toc2242087"/>
      <w:r w:rsidRPr="00DB1021">
        <w:t>1</w:t>
      </w:r>
      <w:r w:rsidR="00B75157">
        <w:t>4</w:t>
      </w:r>
      <w:r w:rsidRPr="00DB1021">
        <w:tab/>
        <w:t>Proposal and determination for initial Allowable Revenue</w:t>
      </w:r>
      <w:bookmarkEnd w:id="948"/>
      <w:bookmarkEnd w:id="949"/>
      <w:bookmarkEnd w:id="950"/>
    </w:p>
    <w:p w14:paraId="563721A3" w14:textId="77777777" w:rsidR="00745FA3" w:rsidRPr="00DB1021" w:rsidRDefault="00745FA3" w:rsidP="00745FA3">
      <w:pPr>
        <w:pStyle w:val="MRLevel3"/>
      </w:pPr>
      <w:r w:rsidRPr="00DB1021">
        <w:t>(1)</w:t>
      </w:r>
      <w:r w:rsidRPr="00DB1021">
        <w:tab/>
        <w:t xml:space="preserve">The IMO must submit an initial Allowable Revenue and Forecast Capital Expenditure proposal to the ERA under rule </w:t>
      </w:r>
      <w:r w:rsidR="003C1C23" w:rsidRPr="00DB1021">
        <w:t>108</w:t>
      </w:r>
      <w:r w:rsidRPr="00DB1021">
        <w:t xml:space="preserve"> for the initial Review Period by 30 April 2013</w:t>
      </w:r>
      <w:r w:rsidR="0007158A">
        <w:t xml:space="preserve">, or the </w:t>
      </w:r>
      <w:r w:rsidR="00B857E1">
        <w:t>first Business D</w:t>
      </w:r>
      <w:r w:rsidR="006F12CD">
        <w:t xml:space="preserve">ay following the </w:t>
      </w:r>
      <w:r w:rsidR="0007158A">
        <w:t>da</w:t>
      </w:r>
      <w:r w:rsidR="006F12CD">
        <w:t>y</w:t>
      </w:r>
      <w:r w:rsidR="0007158A">
        <w:t xml:space="preserve"> these Rules commence, whichever is later</w:t>
      </w:r>
      <w:r w:rsidRPr="00DB1021">
        <w:t>.</w:t>
      </w:r>
    </w:p>
    <w:p w14:paraId="1C125810" w14:textId="77777777" w:rsidR="00745FA3" w:rsidRPr="00DB1021" w:rsidRDefault="00745FA3" w:rsidP="00745FA3">
      <w:pPr>
        <w:pStyle w:val="MRLevel3"/>
      </w:pPr>
      <w:r w:rsidRPr="00DB1021">
        <w:t>(2)</w:t>
      </w:r>
      <w:r w:rsidRPr="00DB1021">
        <w:tab/>
        <w:t xml:space="preserve">The ERA must determine the Allowable Revenue and Forecast Capital Expenditure of the </w:t>
      </w:r>
      <w:r w:rsidR="00FF5513">
        <w:t>I</w:t>
      </w:r>
      <w:r w:rsidRPr="00DB1021">
        <w:t xml:space="preserve">MO for the initial Review Period in accordance with Part 7 of </w:t>
      </w:r>
      <w:r w:rsidRPr="00DB1021">
        <w:lastRenderedPageBreak/>
        <w:t xml:space="preserve">the Rules </w:t>
      </w:r>
      <w:r w:rsidR="0007158A">
        <w:t xml:space="preserve">within </w:t>
      </w:r>
      <w:r w:rsidR="00163CE6">
        <w:t>four</w:t>
      </w:r>
      <w:r w:rsidR="0007158A">
        <w:t xml:space="preserve"> calendar months of the date it is submitted by the IMO under subrule (1)</w:t>
      </w:r>
      <w:r w:rsidRPr="00DB1021">
        <w:t xml:space="preserve">. </w:t>
      </w:r>
    </w:p>
    <w:p w14:paraId="06C91C3B" w14:textId="77777777" w:rsidR="00745FA3" w:rsidRPr="00DB1021" w:rsidRDefault="00745FA3" w:rsidP="00745FA3">
      <w:pPr>
        <w:pStyle w:val="MRLevel3"/>
      </w:pPr>
      <w:r w:rsidRPr="00DB1021">
        <w:t>(3)</w:t>
      </w:r>
      <w:r w:rsidRPr="00DB1021">
        <w:tab/>
        <w:t xml:space="preserve">The ERA may amend or adjust </w:t>
      </w:r>
      <w:r w:rsidR="00FF5513">
        <w:t>the</w:t>
      </w:r>
      <w:r w:rsidRPr="00DB1021">
        <w:t xml:space="preserve"> initial Allowable Revenue and Forecast Capital Expenditure determined under this rule and Part 7 of the Rules in the same way as Allowable Revenue and Forecast Capital Expenditure determined under rule </w:t>
      </w:r>
      <w:r w:rsidR="003C1C23" w:rsidRPr="00DB1021">
        <w:t>108</w:t>
      </w:r>
      <w:r w:rsidRPr="00DB1021">
        <w:t xml:space="preserve">. </w:t>
      </w:r>
    </w:p>
    <w:p w14:paraId="6C4CC2AC" w14:textId="77777777" w:rsidR="002C43E7" w:rsidRDefault="00745FA3">
      <w:pPr>
        <w:pStyle w:val="MRLevel1B"/>
      </w:pPr>
      <w:bookmarkStart w:id="951" w:name="_Toc458609231"/>
      <w:bookmarkStart w:id="952" w:name="_Toc465348709"/>
      <w:bookmarkStart w:id="953" w:name="_Toc2242088"/>
      <w:r w:rsidRPr="00DB1021">
        <w:t xml:space="preserve">Division </w:t>
      </w:r>
      <w:r w:rsidR="00B75157">
        <w:t>9</w:t>
      </w:r>
      <w:r w:rsidRPr="00DB1021">
        <w:tab/>
        <w:t>Transitional rules for Initial GSI Budget</w:t>
      </w:r>
      <w:bookmarkEnd w:id="951"/>
      <w:bookmarkEnd w:id="952"/>
      <w:bookmarkEnd w:id="953"/>
      <w:r w:rsidRPr="00DB1021">
        <w:t xml:space="preserve"> </w:t>
      </w:r>
    </w:p>
    <w:p w14:paraId="57D52603" w14:textId="77777777" w:rsidR="00745FA3" w:rsidRPr="00DB1021" w:rsidRDefault="00745FA3" w:rsidP="00745FA3">
      <w:pPr>
        <w:pStyle w:val="MRLevel2"/>
      </w:pPr>
      <w:bookmarkStart w:id="954" w:name="_Toc458609232"/>
      <w:bookmarkStart w:id="955" w:name="_Toc465348710"/>
      <w:bookmarkStart w:id="956" w:name="_Toc2242089"/>
      <w:r w:rsidRPr="00DB1021">
        <w:t>1</w:t>
      </w:r>
      <w:r w:rsidR="00B75157">
        <w:t>5</w:t>
      </w:r>
      <w:r w:rsidRPr="00DB1021">
        <w:tab/>
        <w:t>Approval of initial GSI Budget Proposal by Minister</w:t>
      </w:r>
      <w:bookmarkEnd w:id="954"/>
      <w:bookmarkEnd w:id="955"/>
      <w:bookmarkEnd w:id="956"/>
    </w:p>
    <w:p w14:paraId="27201FBA" w14:textId="77777777" w:rsidR="00745FA3" w:rsidRPr="00DB1021" w:rsidRDefault="00745FA3" w:rsidP="00745FA3">
      <w:pPr>
        <w:pStyle w:val="MRLevel3"/>
      </w:pPr>
      <w:r w:rsidRPr="00DB1021">
        <w:t>(1)</w:t>
      </w:r>
      <w:r w:rsidRPr="00DB1021">
        <w:tab/>
        <w:t>Part 7 of the Rules applies to the initial GSI Budget Proposal subject to the modifications in this rule.</w:t>
      </w:r>
    </w:p>
    <w:p w14:paraId="166DE5DC" w14:textId="77777777" w:rsidR="00745FA3" w:rsidRPr="00DB1021" w:rsidRDefault="00745FA3" w:rsidP="00745FA3">
      <w:pPr>
        <w:pStyle w:val="MRLevel3"/>
      </w:pPr>
      <w:r w:rsidRPr="00DB1021">
        <w:t>(2)</w:t>
      </w:r>
      <w:r w:rsidRPr="00DB1021">
        <w:tab/>
        <w:t xml:space="preserve">The IMO must submit an initial GSI Budget Proposal to the Minister under rule </w:t>
      </w:r>
      <w:r w:rsidR="003C1C23" w:rsidRPr="00DB1021">
        <w:t>111</w:t>
      </w:r>
      <w:r w:rsidRPr="00DB1021">
        <w:t xml:space="preserve"> for the 2013-2014 Financial Year by 30 April 2013</w:t>
      </w:r>
      <w:r w:rsidR="0007158A">
        <w:t xml:space="preserve">, or the </w:t>
      </w:r>
      <w:r w:rsidR="006F12CD">
        <w:t xml:space="preserve">first </w:t>
      </w:r>
      <w:r w:rsidR="00B857E1">
        <w:t>Business D</w:t>
      </w:r>
      <w:r w:rsidR="006F12CD">
        <w:t xml:space="preserve">ay after the </w:t>
      </w:r>
      <w:r w:rsidR="0007158A">
        <w:t>da</w:t>
      </w:r>
      <w:r w:rsidR="006F12CD">
        <w:t>y</w:t>
      </w:r>
      <w:r w:rsidR="0007158A">
        <w:t xml:space="preserve"> these Rules commence, whichever is the later</w:t>
      </w:r>
      <w:r w:rsidRPr="00DB1021">
        <w:t>.</w:t>
      </w:r>
    </w:p>
    <w:p w14:paraId="1117E0BF" w14:textId="77777777" w:rsidR="00745FA3" w:rsidRPr="00DB1021" w:rsidRDefault="00745FA3" w:rsidP="00745FA3">
      <w:pPr>
        <w:pStyle w:val="MRLevel3"/>
      </w:pPr>
      <w:r w:rsidRPr="00DB1021">
        <w:t>(3)</w:t>
      </w:r>
      <w:r w:rsidRPr="00DB1021">
        <w:tab/>
        <w:t xml:space="preserve">The initial GSI Budget Proposal must be consistent with the proposed </w:t>
      </w:r>
      <w:r w:rsidR="00FF5513">
        <w:t>A</w:t>
      </w:r>
      <w:r w:rsidRPr="00DB1021">
        <w:t xml:space="preserve">llowable </w:t>
      </w:r>
      <w:r w:rsidR="00FF5513">
        <w:t>R</w:t>
      </w:r>
      <w:r w:rsidRPr="00DB1021">
        <w:t xml:space="preserve">evenue </w:t>
      </w:r>
      <w:r w:rsidR="00FF5513">
        <w:t xml:space="preserve">and Forecast Capital Expenditure </w:t>
      </w:r>
      <w:r w:rsidRPr="00DB1021">
        <w:t>submitted to the ERA under rule 1</w:t>
      </w:r>
      <w:r w:rsidR="00B75157">
        <w:t>4</w:t>
      </w:r>
      <w:r w:rsidRPr="00DB1021">
        <w:t xml:space="preserve"> of this Schedule 3.</w:t>
      </w:r>
    </w:p>
    <w:p w14:paraId="5C15BF39" w14:textId="77777777" w:rsidR="00745FA3" w:rsidRPr="00DB1021" w:rsidRDefault="00745FA3" w:rsidP="00745FA3">
      <w:pPr>
        <w:pStyle w:val="MRLevel3"/>
      </w:pPr>
      <w:r w:rsidRPr="00DB1021">
        <w:t>(4)</w:t>
      </w:r>
      <w:r w:rsidRPr="00DB1021">
        <w:tab/>
        <w:t>If the Minister has not approved the initial GSI Budget Proposal for the next Financial Year by 30 June 2013, the IMO must publish on the GSI Website the budgeted revenue in the proposed initial GSI Budget Proposal (or revised proposal) for the 2013-2014 Financial Year provided to the Minister and must use this budgeted revenue to calculate GSI Fees.</w:t>
      </w:r>
    </w:p>
    <w:p w14:paraId="4955E49E" w14:textId="77777777" w:rsidR="00745FA3" w:rsidRPr="00DB1021" w:rsidRDefault="00745FA3" w:rsidP="00745FA3">
      <w:pPr>
        <w:pStyle w:val="MRLevel3"/>
      </w:pPr>
      <w:r w:rsidRPr="00DB1021">
        <w:t>(5)</w:t>
      </w:r>
      <w:r w:rsidRPr="00DB1021">
        <w:tab/>
        <w:t>Where the Minister approves the initial GSI Budget Proposal later than 30 June 2013, the IMO must, within five Business Days of that approval, publish on the GSI Website the Approved Annual Revenue for the 2013-2014 Financial Year.</w:t>
      </w:r>
    </w:p>
    <w:p w14:paraId="7F306559" w14:textId="77777777" w:rsidR="00745FA3" w:rsidRPr="00DB1021" w:rsidRDefault="00745FA3" w:rsidP="00745FA3">
      <w:pPr>
        <w:pStyle w:val="MRLevel3"/>
      </w:pPr>
      <w:r w:rsidRPr="00DB1021">
        <w:t>(6)</w:t>
      </w:r>
      <w:r w:rsidRPr="00DB1021">
        <w:tab/>
        <w:t xml:space="preserve">Where the Minister approves the </w:t>
      </w:r>
      <w:r w:rsidR="0030549E">
        <w:t xml:space="preserve">Initial </w:t>
      </w:r>
      <w:r w:rsidRPr="00DB1021">
        <w:t xml:space="preserve">GSI Budget Proposal later than 30 June 2013, and the Approved Annual Revenue for the 2013-2014 Financial Year varies from the budgeted revenue in the proposed initial GSI Budget </w:t>
      </w:r>
      <w:r w:rsidR="00FF5513">
        <w:t>P</w:t>
      </w:r>
      <w:r w:rsidRPr="00DB1021">
        <w:t xml:space="preserve">roposal, the IMO must recalculate the GSI Fees for any months in the Financial Year for which GSI Invoices have been issued, in accordance with rule </w:t>
      </w:r>
      <w:r w:rsidR="003C1C23" w:rsidRPr="00DB1021">
        <w:t>119</w:t>
      </w:r>
      <w:r w:rsidRPr="00DB1021">
        <w:t>.</w:t>
      </w:r>
    </w:p>
    <w:p w14:paraId="7EAD135F" w14:textId="77777777" w:rsidR="00745FA3" w:rsidRPr="00DB1021" w:rsidRDefault="00745FA3" w:rsidP="00745FA3">
      <w:pPr>
        <w:pStyle w:val="MRLevel2"/>
      </w:pPr>
      <w:bookmarkStart w:id="957" w:name="_Toc458609233"/>
      <w:bookmarkStart w:id="958" w:name="_Toc465348711"/>
      <w:bookmarkStart w:id="959" w:name="_Toc2242090"/>
      <w:r w:rsidRPr="00DB1021">
        <w:t>1</w:t>
      </w:r>
      <w:r w:rsidR="00B75157">
        <w:t>6</w:t>
      </w:r>
      <w:r w:rsidRPr="00DB1021">
        <w:tab/>
        <w:t xml:space="preserve">Adjusting for difference between initial </w:t>
      </w:r>
      <w:r w:rsidR="009E4ADB">
        <w:t xml:space="preserve">Allowable Revenue </w:t>
      </w:r>
      <w:r w:rsidRPr="00DB1021">
        <w:t xml:space="preserve">and </w:t>
      </w:r>
      <w:r w:rsidR="009E4ADB">
        <w:t>A</w:t>
      </w:r>
      <w:r w:rsidRPr="00DB1021">
        <w:t>pproved Annual Revenue</w:t>
      </w:r>
      <w:bookmarkEnd w:id="957"/>
      <w:bookmarkEnd w:id="958"/>
      <w:bookmarkEnd w:id="959"/>
    </w:p>
    <w:p w14:paraId="50CD1015" w14:textId="77777777" w:rsidR="00745FA3" w:rsidRPr="00DB1021" w:rsidRDefault="00745FA3" w:rsidP="00745FA3">
      <w:pPr>
        <w:pStyle w:val="MRLevel3"/>
      </w:pPr>
      <w:r w:rsidRPr="00DB1021">
        <w:t>(1)</w:t>
      </w:r>
      <w:r w:rsidRPr="00DB1021">
        <w:tab/>
        <w:t>This rule applies where there is any difference between:</w:t>
      </w:r>
    </w:p>
    <w:p w14:paraId="65EED71C" w14:textId="77777777" w:rsidR="00745FA3" w:rsidRPr="00DB1021" w:rsidRDefault="00745FA3" w:rsidP="00745FA3">
      <w:pPr>
        <w:pStyle w:val="MRLevel4"/>
      </w:pPr>
      <w:r w:rsidRPr="00DB1021">
        <w:t>(a)</w:t>
      </w:r>
      <w:r w:rsidRPr="00DB1021">
        <w:tab/>
        <w:t xml:space="preserve">the Approved Annual Revenue for the 2013-2014 Financial Year; and </w:t>
      </w:r>
    </w:p>
    <w:p w14:paraId="16BF3314" w14:textId="77777777" w:rsidR="00745FA3" w:rsidRPr="00DB1021" w:rsidRDefault="00745FA3" w:rsidP="00745FA3">
      <w:pPr>
        <w:pStyle w:val="MRLevel4"/>
      </w:pPr>
      <w:r w:rsidRPr="00DB1021">
        <w:lastRenderedPageBreak/>
        <w:t>(b)</w:t>
      </w:r>
      <w:r w:rsidRPr="00DB1021">
        <w:tab/>
        <w:t>the initial Allowable Revenue and Forecast Capital Expenditure approved by the ERA for the 2013-2014 Financial Year of the initial Review Period.</w:t>
      </w:r>
    </w:p>
    <w:p w14:paraId="40173AF1" w14:textId="77777777" w:rsidR="00745FA3" w:rsidRPr="00DB1021" w:rsidRDefault="00745FA3" w:rsidP="00745FA3">
      <w:pPr>
        <w:pStyle w:val="MRLevel3"/>
      </w:pPr>
      <w:r w:rsidRPr="00DB1021">
        <w:t>(2)</w:t>
      </w:r>
      <w:r w:rsidRPr="00DB1021">
        <w:tab/>
        <w:t xml:space="preserve">The IMO must make any necessary adjustments to address this difference in the </w:t>
      </w:r>
      <w:r w:rsidR="0030549E">
        <w:t xml:space="preserve">Initial </w:t>
      </w:r>
      <w:r w:rsidRPr="00DB1021">
        <w:t>GSI Budget Proposal for the 2014-2015 Financial Year, for submission to the Minister by 30 April 2014.</w:t>
      </w:r>
    </w:p>
    <w:p w14:paraId="563CFDA0" w14:textId="77777777" w:rsidR="00745FA3" w:rsidRPr="00DB1021" w:rsidRDefault="00745FA3" w:rsidP="000E5D5A">
      <w:pPr>
        <w:pStyle w:val="MRLevel1B"/>
        <w:ind w:left="2127" w:hanging="2127"/>
      </w:pPr>
      <w:bookmarkStart w:id="960" w:name="_Toc458609234"/>
      <w:bookmarkStart w:id="961" w:name="_Toc465348712"/>
      <w:bookmarkStart w:id="962" w:name="_Toc2242091"/>
      <w:r w:rsidRPr="00DB1021">
        <w:t xml:space="preserve">Division </w:t>
      </w:r>
      <w:r w:rsidR="00B75157">
        <w:t>10</w:t>
      </w:r>
      <w:r w:rsidRPr="00DB1021">
        <w:tab/>
        <w:t>Transitional rules for initial GSI Invoice Period</w:t>
      </w:r>
      <w:bookmarkEnd w:id="960"/>
      <w:bookmarkEnd w:id="961"/>
      <w:bookmarkEnd w:id="962"/>
      <w:r w:rsidRPr="00DB1021">
        <w:t xml:space="preserve"> </w:t>
      </w:r>
    </w:p>
    <w:p w14:paraId="7CDAC74D" w14:textId="77777777" w:rsidR="00745FA3" w:rsidRPr="00DB1021" w:rsidRDefault="00745FA3" w:rsidP="00745FA3">
      <w:pPr>
        <w:pStyle w:val="MRLevel2"/>
      </w:pPr>
      <w:bookmarkStart w:id="963" w:name="_Toc458609235"/>
      <w:bookmarkStart w:id="964" w:name="_Toc465348713"/>
      <w:bookmarkStart w:id="965" w:name="_Toc2242092"/>
      <w:r w:rsidRPr="00DB1021">
        <w:t>1</w:t>
      </w:r>
      <w:r w:rsidR="00B75157">
        <w:t>7</w:t>
      </w:r>
      <w:r w:rsidRPr="00DB1021">
        <w:tab/>
        <w:t>Initial GSI Invoice Period</w:t>
      </w:r>
      <w:bookmarkEnd w:id="963"/>
      <w:bookmarkEnd w:id="964"/>
      <w:bookmarkEnd w:id="965"/>
    </w:p>
    <w:p w14:paraId="701CCF8D" w14:textId="77777777" w:rsidR="00745FA3" w:rsidRPr="00DB1021" w:rsidRDefault="00745FA3" w:rsidP="00745FA3">
      <w:pPr>
        <w:pStyle w:val="MRLevel3"/>
      </w:pPr>
      <w:r w:rsidRPr="00DB1021">
        <w:t>(1)</w:t>
      </w:r>
      <w:r w:rsidRPr="00DB1021">
        <w:tab/>
        <w:t>The initial GSI Invoice Period commences on 1 August 2013 and ends on 30 September 2013 (inclusive).</w:t>
      </w:r>
    </w:p>
    <w:p w14:paraId="1C535AB9" w14:textId="77777777" w:rsidR="00745FA3" w:rsidRDefault="00745FA3" w:rsidP="00745FA3">
      <w:pPr>
        <w:pStyle w:val="MRLevel3"/>
      </w:pPr>
      <w:r w:rsidRPr="00DB1021">
        <w:t>(2)</w:t>
      </w:r>
      <w:r w:rsidRPr="00DB1021">
        <w:tab/>
        <w:t xml:space="preserve">For the purposes of calculation of GSI Invoices for GSI Invoice Periods in the 2013-2014 Financial Year, the parameter y in rule </w:t>
      </w:r>
      <w:r w:rsidR="003C1C23" w:rsidRPr="00DB1021">
        <w:t>116</w:t>
      </w:r>
      <w:r w:rsidRPr="00DB1021">
        <w:t xml:space="preserve"> is the period commencing on 1 August 2013 and ending on 30 June 2014 (inclusive).</w:t>
      </w:r>
    </w:p>
    <w:p w14:paraId="44CC207B" w14:textId="77777777" w:rsidR="00BD468C" w:rsidRPr="00DB1021" w:rsidRDefault="00AB75A0" w:rsidP="00CF6A02">
      <w:pPr>
        <w:pStyle w:val="MRLevel1"/>
        <w:ind w:left="1418" w:hanging="1418"/>
      </w:pPr>
      <w:bookmarkStart w:id="966" w:name="_Toc458609236"/>
      <w:bookmarkStart w:id="967" w:name="_Toc465348714"/>
      <w:bookmarkStart w:id="968" w:name="_Toc2242093"/>
      <w:r>
        <w:t>Part</w:t>
      </w:r>
      <w:r w:rsidR="002744AB">
        <w:t xml:space="preserve"> 2</w:t>
      </w:r>
      <w:r w:rsidR="00BD468C">
        <w:tab/>
        <w:t>Transitional rules for conferral of functions on AEMO</w:t>
      </w:r>
      <w:bookmarkEnd w:id="966"/>
      <w:bookmarkEnd w:id="967"/>
      <w:bookmarkEnd w:id="968"/>
    </w:p>
    <w:p w14:paraId="6606EE24" w14:textId="77777777" w:rsidR="005B2C32" w:rsidRDefault="005B2C32" w:rsidP="00981A95">
      <w:pPr>
        <w:pStyle w:val="MRLevel1B"/>
        <w:ind w:left="2127" w:hanging="2127"/>
      </w:pPr>
      <w:bookmarkStart w:id="969" w:name="_Toc458609237"/>
      <w:bookmarkStart w:id="970" w:name="_Toc465348715"/>
      <w:bookmarkStart w:id="971" w:name="_Toc2242094"/>
      <w:r>
        <w:t>Division</w:t>
      </w:r>
      <w:r w:rsidR="00480DBE">
        <w:t xml:space="preserve"> </w:t>
      </w:r>
      <w:r>
        <w:t xml:space="preserve">1 </w:t>
      </w:r>
      <w:r w:rsidR="00480DBE">
        <w:tab/>
      </w:r>
      <w:r>
        <w:t>Definitions</w:t>
      </w:r>
      <w:bookmarkEnd w:id="969"/>
      <w:bookmarkEnd w:id="970"/>
      <w:bookmarkEnd w:id="971"/>
    </w:p>
    <w:p w14:paraId="32EAC4A7" w14:textId="77777777" w:rsidR="004D5239" w:rsidRPr="00DB1021" w:rsidRDefault="004D5239" w:rsidP="004D5239">
      <w:pPr>
        <w:pStyle w:val="MRLevel2"/>
      </w:pPr>
      <w:bookmarkStart w:id="972" w:name="_Toc458609238"/>
      <w:bookmarkStart w:id="973" w:name="_Toc465348716"/>
      <w:bookmarkStart w:id="974" w:name="_Toc2242095"/>
      <w:r w:rsidRPr="00DB1021">
        <w:t>1</w:t>
      </w:r>
      <w:r w:rsidRPr="00DB1021">
        <w:tab/>
        <w:t>Definitions</w:t>
      </w:r>
      <w:bookmarkEnd w:id="972"/>
      <w:bookmarkEnd w:id="973"/>
      <w:bookmarkEnd w:id="974"/>
      <w:r w:rsidRPr="00DB1021">
        <w:t xml:space="preserve"> </w:t>
      </w:r>
    </w:p>
    <w:p w14:paraId="738711E2" w14:textId="77777777" w:rsidR="003C629A" w:rsidRPr="00130D40" w:rsidRDefault="004D5239" w:rsidP="00981A95">
      <w:pPr>
        <w:pStyle w:val="MRLevel3continued"/>
      </w:pPr>
      <w:r w:rsidRPr="004D5239">
        <w:t>In this Part</w:t>
      </w:r>
      <w:r w:rsidR="00506FD2">
        <w:t>—</w:t>
      </w:r>
    </w:p>
    <w:p w14:paraId="1FC5F56D" w14:textId="77777777" w:rsidR="00130D40" w:rsidRDefault="004D0859" w:rsidP="00CF6A02">
      <w:pPr>
        <w:pStyle w:val="MRLevel3"/>
        <w:ind w:left="1984"/>
      </w:pPr>
      <w:r w:rsidRPr="00981A95">
        <w:rPr>
          <w:b/>
        </w:rPr>
        <w:t>AEMO Transition Date</w:t>
      </w:r>
      <w:r>
        <w:t xml:space="preserve"> means </w:t>
      </w:r>
      <w:r w:rsidR="004565B0" w:rsidRPr="004565B0">
        <w:t>8:00 AM on 30 November 2015.</w:t>
      </w:r>
    </w:p>
    <w:p w14:paraId="086526D9" w14:textId="77777777" w:rsidR="0030549E" w:rsidRPr="0030549E" w:rsidRDefault="0030549E" w:rsidP="0030549E">
      <w:pPr>
        <w:pStyle w:val="MRLevel3"/>
        <w:ind w:left="993" w:hanging="1"/>
      </w:pPr>
      <w:r>
        <w:rPr>
          <w:b/>
        </w:rPr>
        <w:t>IMO GSI Services</w:t>
      </w:r>
      <w:r w:rsidRPr="00977EA0">
        <w:t xml:space="preserve"> </w:t>
      </w:r>
      <w:r>
        <w:t>means the services listed in subrule 107(2) for the purposes of determining the Allowable Revenue for the IMO.</w:t>
      </w:r>
    </w:p>
    <w:p w14:paraId="2B901AEA" w14:textId="77777777" w:rsidR="00EC289C" w:rsidRDefault="00EC289C" w:rsidP="00981A95">
      <w:pPr>
        <w:pStyle w:val="MRLevel1B"/>
        <w:ind w:left="2127" w:hanging="2127"/>
      </w:pPr>
      <w:bookmarkStart w:id="975" w:name="_Toc458609239"/>
      <w:bookmarkStart w:id="976" w:name="_Toc465348717"/>
      <w:bookmarkStart w:id="977" w:name="_Toc2242096"/>
      <w:r>
        <w:t>Division 2</w:t>
      </w:r>
      <w:r>
        <w:tab/>
        <w:t>Transitional Rules</w:t>
      </w:r>
      <w:bookmarkEnd w:id="975"/>
      <w:bookmarkEnd w:id="976"/>
      <w:bookmarkEnd w:id="977"/>
    </w:p>
    <w:p w14:paraId="526552CE" w14:textId="77777777" w:rsidR="00BF278D" w:rsidRDefault="00D030F0" w:rsidP="00981A95">
      <w:pPr>
        <w:pStyle w:val="MRLevel2"/>
      </w:pPr>
      <w:bookmarkStart w:id="978" w:name="_Toc458609240"/>
      <w:bookmarkStart w:id="979" w:name="_Toc465348718"/>
      <w:bookmarkStart w:id="980" w:name="_Toc2242097"/>
      <w:r>
        <w:t>2</w:t>
      </w:r>
      <w:r>
        <w:tab/>
        <w:t xml:space="preserve">Validation of </w:t>
      </w:r>
      <w:r w:rsidR="009B2E9C">
        <w:t xml:space="preserve">acts, </w:t>
      </w:r>
      <w:r w:rsidR="00D13E80">
        <w:t>instruments</w:t>
      </w:r>
      <w:r w:rsidR="006F6ED4">
        <w:t xml:space="preserve"> </w:t>
      </w:r>
      <w:r w:rsidR="00D13E80">
        <w:t>and decisions of AEMO</w:t>
      </w:r>
      <w:bookmarkEnd w:id="978"/>
      <w:bookmarkEnd w:id="979"/>
      <w:bookmarkEnd w:id="980"/>
      <w:r>
        <w:t xml:space="preserve"> </w:t>
      </w:r>
    </w:p>
    <w:p w14:paraId="142693D6" w14:textId="77777777" w:rsidR="00D51519" w:rsidRPr="00981A95" w:rsidRDefault="00D13E80" w:rsidP="00D51519">
      <w:pPr>
        <w:pStyle w:val="MRLevel3"/>
      </w:pPr>
      <w:r>
        <w:t>(1)</w:t>
      </w:r>
      <w:r>
        <w:tab/>
      </w:r>
      <w:r w:rsidR="00D51519" w:rsidRPr="00981A95">
        <w:t xml:space="preserve">On and from </w:t>
      </w:r>
      <w:r w:rsidR="00D51519">
        <w:t xml:space="preserve">the </w:t>
      </w:r>
      <w:r w:rsidR="00D51519" w:rsidRPr="00981A95">
        <w:t>AEMO Transition Date</w:t>
      </w:r>
      <w:r w:rsidR="00506FD2">
        <w:rPr>
          <w:rFonts w:cs="Arial"/>
        </w:rPr>
        <w:t>—</w:t>
      </w:r>
    </w:p>
    <w:p w14:paraId="27023AE8" w14:textId="77777777" w:rsidR="00D51519" w:rsidRPr="00A700D7" w:rsidRDefault="00D51519" w:rsidP="00981A95">
      <w:pPr>
        <w:pStyle w:val="MRLevel4"/>
      </w:pPr>
      <w:r w:rsidRPr="00981A95">
        <w:t>(a)</w:t>
      </w:r>
      <w:r w:rsidRPr="00981A95">
        <w:tab/>
      </w:r>
      <w:r w:rsidR="00CF6A02">
        <w:t xml:space="preserve">where AEMO is required to do an act, matter or thing under a provision of the Rules, and that act, matter or thing was done by the IMO prior to </w:t>
      </w:r>
      <w:r w:rsidR="00575A27">
        <w:t xml:space="preserve">the </w:t>
      </w:r>
      <w:r w:rsidR="00CF6A02">
        <w:t>AEMO Transition Date, then the act, matter or thing is deemed to have been done by AEMO in accordance with the relevant provision;</w:t>
      </w:r>
    </w:p>
    <w:p w14:paraId="1B9A98AC" w14:textId="77777777" w:rsidR="00D51519" w:rsidRPr="00A700D7" w:rsidRDefault="00D51519" w:rsidP="00981A95">
      <w:pPr>
        <w:pStyle w:val="MRLevel4"/>
      </w:pPr>
      <w:r w:rsidRPr="00A700D7">
        <w:lastRenderedPageBreak/>
        <w:t>(b)</w:t>
      </w:r>
      <w:r w:rsidRPr="00A700D7">
        <w:tab/>
      </w:r>
      <w:r w:rsidR="00A700D7">
        <w:t xml:space="preserve">where AEMO is required to do an act, matter or thing under a provision of a Procedure, and that act, matter or thing was done by the IMO prior to </w:t>
      </w:r>
      <w:r w:rsidR="001E29CE">
        <w:t xml:space="preserve">the </w:t>
      </w:r>
      <w:r w:rsidR="00A700D7">
        <w:t>AEMO Transition Date, then the act, matter or thing is deemed to have been done by AEMO in accordance with the relevant provision;</w:t>
      </w:r>
    </w:p>
    <w:p w14:paraId="14DFAF6A" w14:textId="77777777" w:rsidR="002B7CF8" w:rsidRDefault="00D51519" w:rsidP="00E60C76">
      <w:pPr>
        <w:pStyle w:val="MRLevel4"/>
      </w:pPr>
      <w:r w:rsidRPr="00981A95">
        <w:t>(</w:t>
      </w:r>
      <w:r w:rsidR="00686CE8">
        <w:t>c</w:t>
      </w:r>
      <w:r w:rsidRPr="00981A95">
        <w:t>)</w:t>
      </w:r>
      <w:r w:rsidRPr="00981A95">
        <w:tab/>
      </w:r>
      <w:r w:rsidR="002B7CF8" w:rsidRPr="002B7CF8">
        <w:t xml:space="preserve">notwithstanding the operation of </w:t>
      </w:r>
      <w:r w:rsidR="002B7CF8">
        <w:t>subrule</w:t>
      </w:r>
      <w:r w:rsidR="00A72511">
        <w:t>s</w:t>
      </w:r>
      <w:r w:rsidR="002B7CF8" w:rsidRPr="002B7CF8">
        <w:t xml:space="preserve"> </w:t>
      </w:r>
      <w:r w:rsidR="002B7CF8">
        <w:t>2(1)(a)</w:t>
      </w:r>
      <w:r w:rsidR="002B7CF8" w:rsidRPr="002B7CF8">
        <w:t xml:space="preserve"> and </w:t>
      </w:r>
      <w:r w:rsidR="002B7CF8">
        <w:t>2(1)(</w:t>
      </w:r>
      <w:r w:rsidR="002B7CF8" w:rsidRPr="002B7CF8">
        <w:t xml:space="preserve">b), AEMO is not liable for any act, matter or thing done by the IMO prior to the </w:t>
      </w:r>
      <w:r w:rsidR="00A72511">
        <w:t xml:space="preserve">AEMO </w:t>
      </w:r>
      <w:r w:rsidR="002B7CF8" w:rsidRPr="002B7CF8">
        <w:t>Transition Date in breach of the Rules or any Procedure;</w:t>
      </w:r>
    </w:p>
    <w:p w14:paraId="6459406F" w14:textId="77777777" w:rsidR="00E60C76" w:rsidRDefault="002B7CF8" w:rsidP="00E60C76">
      <w:pPr>
        <w:pStyle w:val="MRLevel4"/>
      </w:pPr>
      <w:r>
        <w:t>(d)</w:t>
      </w:r>
      <w:r>
        <w:tab/>
      </w:r>
      <w:r w:rsidR="00E60C76">
        <w:t>where AEMO is required to develop or maintain a Procedure, and that Procedure was developed or maintained by the IMO prior to the AEMO Transition Date, then</w:t>
      </w:r>
      <w:r w:rsidR="00506FD2">
        <w:t>—</w:t>
      </w:r>
    </w:p>
    <w:p w14:paraId="4F09D4BD" w14:textId="77777777" w:rsidR="00E60C76" w:rsidRDefault="007A21C1" w:rsidP="00E60C76">
      <w:pPr>
        <w:pStyle w:val="MRLevel5"/>
      </w:pPr>
      <w:r>
        <w:t>(</w:t>
      </w:r>
      <w:r w:rsidR="00E60C76">
        <w:t>i</w:t>
      </w:r>
      <w:r>
        <w:t>)</w:t>
      </w:r>
      <w:r w:rsidR="00E60C76">
        <w:tab/>
        <w:t>the Procedure is deemed to have been developed or maintained by AEMO in accordance with the Rules;</w:t>
      </w:r>
    </w:p>
    <w:p w14:paraId="47333E83" w14:textId="77777777" w:rsidR="00E60C76" w:rsidRDefault="007A21C1" w:rsidP="007A21C1">
      <w:pPr>
        <w:pStyle w:val="MRLevel5"/>
      </w:pPr>
      <w:r>
        <w:t>(</w:t>
      </w:r>
      <w:r w:rsidR="00E60C76">
        <w:t>ii</w:t>
      </w:r>
      <w:r>
        <w:t>)</w:t>
      </w:r>
      <w:r w:rsidR="00E60C76">
        <w:tab/>
        <w:t>a</w:t>
      </w:r>
      <w:r w:rsidR="006D19AF" w:rsidRPr="006D19AF">
        <w:t xml:space="preserve"> reference to the IMO in that Procedure that should be a reference to AEMO having regard to AEMO's fu</w:t>
      </w:r>
      <w:r w:rsidR="006D19AF" w:rsidRPr="00CF4DD9">
        <w:t xml:space="preserve">nctions, </w:t>
      </w:r>
      <w:r w:rsidR="00BE41AD" w:rsidRPr="00CF4DD9">
        <w:t xml:space="preserve">powers, </w:t>
      </w:r>
      <w:r w:rsidR="006D19AF" w:rsidRPr="00CF4DD9">
        <w:t>rights</w:t>
      </w:r>
      <w:r w:rsidR="006D19AF" w:rsidRPr="006D19AF">
        <w:t xml:space="preserve"> and obligations under the Rules </w:t>
      </w:r>
      <w:r w:rsidR="007802AD">
        <w:t xml:space="preserve">and the other Procedures </w:t>
      </w:r>
      <w:r w:rsidR="006D19AF" w:rsidRPr="006D19AF">
        <w:t>is deemed to be a reference to AEMO</w:t>
      </w:r>
      <w:r w:rsidR="00500832">
        <w:t xml:space="preserve">; </w:t>
      </w:r>
    </w:p>
    <w:p w14:paraId="13F1F7FE" w14:textId="77777777" w:rsidR="00255638" w:rsidRDefault="007A21C1" w:rsidP="00981A95">
      <w:pPr>
        <w:pStyle w:val="MRLevel5"/>
      </w:pPr>
      <w:r>
        <w:t>(</w:t>
      </w:r>
      <w:r w:rsidR="00E60C76">
        <w:t>ii</w:t>
      </w:r>
      <w:r>
        <w:t>i)</w:t>
      </w:r>
      <w:r w:rsidR="00E60C76">
        <w:tab/>
        <w:t>AEMO may amend the Procedure to refer to AEMO instead of the IMO (where appropriate) and make any necessary consequential amendments</w:t>
      </w:r>
      <w:r w:rsidR="002C7827">
        <w:t xml:space="preserve"> to the Procedure</w:t>
      </w:r>
      <w:r w:rsidR="002B6B5B">
        <w:t>,</w:t>
      </w:r>
      <w:r w:rsidR="008255B6">
        <w:t xml:space="preserve"> </w:t>
      </w:r>
      <w:r w:rsidR="002C7827">
        <w:t>and the provisions of rule 156 to 16</w:t>
      </w:r>
      <w:r w:rsidR="00801459">
        <w:t>2</w:t>
      </w:r>
      <w:r w:rsidR="002C7827">
        <w:t xml:space="preserve"> will not apply to AEMO to the extent to which it amends Procedures in accordance with this subrule 2(1)(</w:t>
      </w:r>
      <w:r w:rsidR="00092E29">
        <w:t>d</w:t>
      </w:r>
      <w:r w:rsidR="002C7827">
        <w:t>)</w:t>
      </w:r>
      <w:r w:rsidR="00E60C76">
        <w:t>;</w:t>
      </w:r>
      <w:r w:rsidR="00801459">
        <w:t xml:space="preserve"> </w:t>
      </w:r>
      <w:r w:rsidR="003A613D">
        <w:t>and</w:t>
      </w:r>
    </w:p>
    <w:p w14:paraId="44C37AEE" w14:textId="77777777" w:rsidR="00CD7D7B" w:rsidRDefault="00801459" w:rsidP="00981A95">
      <w:pPr>
        <w:pStyle w:val="MRLevel5"/>
      </w:pPr>
      <w:r w:rsidRPr="00757F7E">
        <w:t>(iv)</w:t>
      </w:r>
      <w:r w:rsidRPr="00757F7E">
        <w:tab/>
      </w:r>
      <w:r w:rsidR="00CD7D7B" w:rsidRPr="00757F7E">
        <w:t>any Procedure which is amended by AEMO in accordance with this subrule 2(1)(</w:t>
      </w:r>
      <w:r w:rsidR="00092E29">
        <w:t>d</w:t>
      </w:r>
      <w:r w:rsidR="00CD7D7B" w:rsidRPr="00757F7E">
        <w:t xml:space="preserve">) </w:t>
      </w:r>
      <w:r w:rsidR="00771E07" w:rsidRPr="00757F7E">
        <w:t>may commence operation on the date and time determined by AEMO</w:t>
      </w:r>
      <w:r w:rsidR="00F75728">
        <w:t xml:space="preserve"> and published on the GSI Website</w:t>
      </w:r>
      <w:r w:rsidR="00C247C8" w:rsidRPr="00757F7E">
        <w:t>;</w:t>
      </w:r>
    </w:p>
    <w:p w14:paraId="1A4FC405" w14:textId="77777777" w:rsidR="00686CE8" w:rsidRPr="00362BA7" w:rsidRDefault="00937C8E" w:rsidP="00686CE8">
      <w:pPr>
        <w:pStyle w:val="MRLevel4"/>
      </w:pPr>
      <w:r>
        <w:t>(</w:t>
      </w:r>
      <w:r w:rsidR="00092E29">
        <w:t>e</w:t>
      </w:r>
      <w:r w:rsidR="00255638">
        <w:t>)</w:t>
      </w:r>
      <w:r w:rsidR="00255638">
        <w:tab/>
      </w:r>
      <w:r w:rsidR="00686CE8" w:rsidRPr="00A700D7">
        <w:t>where AEMO is required to publish or release a</w:t>
      </w:r>
      <w:r w:rsidR="00B23F5C">
        <w:t>ny information or document (other than a Procedure) (including, without limitation, a</w:t>
      </w:r>
      <w:r w:rsidR="00686CE8" w:rsidRPr="00A700D7">
        <w:t xml:space="preserve"> form, protocol</w:t>
      </w:r>
      <w:r w:rsidR="00F97A43">
        <w:t>, instrument</w:t>
      </w:r>
      <w:r w:rsidR="00686CE8" w:rsidRPr="00A700D7">
        <w:t xml:space="preserve"> or other thing</w:t>
      </w:r>
      <w:r w:rsidR="00B23F5C">
        <w:t>)</w:t>
      </w:r>
      <w:r w:rsidR="00686CE8" w:rsidRPr="00A700D7">
        <w:t xml:space="preserve"> </w:t>
      </w:r>
      <w:r w:rsidR="00CD2809">
        <w:t>and that information or</w:t>
      </w:r>
      <w:r w:rsidR="00686CE8" w:rsidRPr="00A700D7">
        <w:t xml:space="preserve"> document was published </w:t>
      </w:r>
      <w:r w:rsidR="00CD2809">
        <w:t xml:space="preserve">or released </w:t>
      </w:r>
      <w:r w:rsidR="00686CE8" w:rsidRPr="00A700D7">
        <w:t xml:space="preserve">by the IMO prior to </w:t>
      </w:r>
      <w:r w:rsidR="00686CE8">
        <w:t xml:space="preserve">the </w:t>
      </w:r>
      <w:r w:rsidR="00CD2809">
        <w:t>AEMO Transition Date, then</w:t>
      </w:r>
      <w:r w:rsidR="00506FD2">
        <w:t>—</w:t>
      </w:r>
    </w:p>
    <w:p w14:paraId="011FB934" w14:textId="77777777" w:rsidR="00686CE8" w:rsidRPr="00362BA7" w:rsidRDefault="00686CE8" w:rsidP="00686CE8">
      <w:pPr>
        <w:pStyle w:val="MRLevel5"/>
      </w:pPr>
      <w:r>
        <w:t>(</w:t>
      </w:r>
      <w:r w:rsidRPr="00362BA7">
        <w:t>i</w:t>
      </w:r>
      <w:r>
        <w:t>)</w:t>
      </w:r>
      <w:r w:rsidRPr="00362BA7">
        <w:tab/>
      </w:r>
      <w:r w:rsidR="00072B07">
        <w:t xml:space="preserve">the information or document </w:t>
      </w:r>
      <w:r w:rsidRPr="00362BA7">
        <w:t xml:space="preserve">is deemed to have been published </w:t>
      </w:r>
      <w:r w:rsidR="00072B07">
        <w:t xml:space="preserve">or released </w:t>
      </w:r>
      <w:r w:rsidRPr="00362BA7">
        <w:t>by AEMO</w:t>
      </w:r>
      <w:r w:rsidR="00072B07">
        <w:t xml:space="preserve"> in accordance with the Rules</w:t>
      </w:r>
      <w:r w:rsidRPr="00362BA7">
        <w:t>; and</w:t>
      </w:r>
    </w:p>
    <w:p w14:paraId="3910BB03" w14:textId="77777777" w:rsidR="00686CE8" w:rsidRDefault="00686CE8" w:rsidP="00981A95">
      <w:pPr>
        <w:pStyle w:val="MRLevel4"/>
        <w:ind w:left="2410"/>
      </w:pPr>
      <w:r>
        <w:t>(</w:t>
      </w:r>
      <w:r w:rsidRPr="00362BA7">
        <w:t>ii</w:t>
      </w:r>
      <w:r>
        <w:t>)</w:t>
      </w:r>
      <w:r w:rsidRPr="00362BA7">
        <w:tab/>
        <w:t xml:space="preserve">any reference to the IMO </w:t>
      </w:r>
      <w:r w:rsidR="007402F8">
        <w:t>in such information</w:t>
      </w:r>
      <w:r w:rsidR="00072B07">
        <w:t xml:space="preserve"> or document that should be a reference to AEMO having regard to AEMO's functions, </w:t>
      </w:r>
      <w:r w:rsidR="004241F3">
        <w:t xml:space="preserve">powers, </w:t>
      </w:r>
      <w:r w:rsidR="00072B07">
        <w:t>rights a</w:t>
      </w:r>
      <w:r w:rsidR="00055359">
        <w:t xml:space="preserve">nd obligations under the Rules </w:t>
      </w:r>
      <w:r w:rsidR="007802AD">
        <w:t xml:space="preserve">and the Procedures </w:t>
      </w:r>
      <w:r w:rsidR="00072B07">
        <w:t>is deemed to be a reference to AEMO</w:t>
      </w:r>
      <w:r w:rsidRPr="00362BA7">
        <w:t>;</w:t>
      </w:r>
      <w:r w:rsidR="004255ED">
        <w:t xml:space="preserve"> and</w:t>
      </w:r>
    </w:p>
    <w:p w14:paraId="51E321A1" w14:textId="77777777" w:rsidR="00D51519" w:rsidRDefault="00686CE8" w:rsidP="00981A95">
      <w:pPr>
        <w:pStyle w:val="MRLevel4"/>
      </w:pPr>
      <w:r>
        <w:t>(</w:t>
      </w:r>
      <w:r w:rsidR="00092E29">
        <w:t>f</w:t>
      </w:r>
      <w:r>
        <w:t>)</w:t>
      </w:r>
      <w:r>
        <w:tab/>
      </w:r>
      <w:r w:rsidR="00D51519" w:rsidRPr="00981A95">
        <w:t xml:space="preserve">where a </w:t>
      </w:r>
      <w:r w:rsidR="00A55F45">
        <w:t xml:space="preserve">person (including, without limitation, a </w:t>
      </w:r>
      <w:r w:rsidR="00AD011A">
        <w:t>Gas Market</w:t>
      </w:r>
      <w:r w:rsidR="00D51519" w:rsidRPr="00981A95">
        <w:t xml:space="preserve"> Participant) is required to provide information</w:t>
      </w:r>
      <w:r w:rsidR="00DC5F87">
        <w:t xml:space="preserve"> to</w:t>
      </w:r>
      <w:r w:rsidR="00D51519" w:rsidRPr="00981A95">
        <w:t>, or do an act</w:t>
      </w:r>
      <w:r w:rsidR="00733AF8">
        <w:t>, matter</w:t>
      </w:r>
      <w:r w:rsidR="00D51519" w:rsidRPr="00981A95">
        <w:t xml:space="preserve"> or th</w:t>
      </w:r>
      <w:r w:rsidR="00DC5F87">
        <w:t>ing for AEMO under the Rules or a Procedure</w:t>
      </w:r>
      <w:r w:rsidR="00D51519" w:rsidRPr="00981A95">
        <w:t xml:space="preserve"> and the </w:t>
      </w:r>
      <w:r w:rsidR="00DC5F87">
        <w:t>person</w:t>
      </w:r>
      <w:r w:rsidR="00D51519" w:rsidRPr="00981A95">
        <w:t xml:space="preserve"> has provided that information</w:t>
      </w:r>
      <w:r w:rsidR="00963928">
        <w:t xml:space="preserve"> to</w:t>
      </w:r>
      <w:r w:rsidR="00D51519" w:rsidRPr="00981A95">
        <w:t>, or done that act</w:t>
      </w:r>
      <w:r w:rsidR="00733AF8">
        <w:t>, matter</w:t>
      </w:r>
      <w:r w:rsidR="00D51519" w:rsidRPr="00981A95">
        <w:t xml:space="preserve"> or thing</w:t>
      </w:r>
      <w:r w:rsidR="00963928">
        <w:t xml:space="preserve"> for</w:t>
      </w:r>
      <w:r w:rsidR="00D51519" w:rsidRPr="00981A95">
        <w:t xml:space="preserve"> </w:t>
      </w:r>
      <w:r w:rsidR="00963928">
        <w:t xml:space="preserve">the IMO </w:t>
      </w:r>
      <w:r w:rsidR="00D51519" w:rsidRPr="00981A95">
        <w:t xml:space="preserve">prior to </w:t>
      </w:r>
      <w:r w:rsidR="00D0644A">
        <w:t xml:space="preserve">the </w:t>
      </w:r>
      <w:r w:rsidR="00D51519" w:rsidRPr="00981A95">
        <w:t xml:space="preserve">AEMO Transition Date, then the information, act or thing, is deemed to </w:t>
      </w:r>
      <w:r w:rsidR="00D51519" w:rsidRPr="00981A95">
        <w:lastRenderedPageBreak/>
        <w:t xml:space="preserve">have been provided to, or done for, AEMO in accordance with the relevant </w:t>
      </w:r>
      <w:r w:rsidR="009526D1">
        <w:t>Rules</w:t>
      </w:r>
      <w:r w:rsidR="00E461F6">
        <w:t xml:space="preserve"> or Procedure</w:t>
      </w:r>
      <w:r w:rsidR="00D51519" w:rsidRPr="00981A95">
        <w:t>.</w:t>
      </w:r>
    </w:p>
    <w:p w14:paraId="118E03FE" w14:textId="77777777" w:rsidR="007D675C" w:rsidRPr="00981A95" w:rsidRDefault="007D675C" w:rsidP="00BC40B4">
      <w:pPr>
        <w:pStyle w:val="MRLevel2"/>
        <w:rPr>
          <w:b w:val="0"/>
        </w:rPr>
      </w:pPr>
      <w:bookmarkStart w:id="981" w:name="_Toc458609241"/>
      <w:bookmarkStart w:id="982" w:name="_Toc465348719"/>
      <w:bookmarkStart w:id="983" w:name="_Toc2242098"/>
      <w:r w:rsidRPr="00BC40B4">
        <w:t>3</w:t>
      </w:r>
      <w:r w:rsidRPr="00BC40B4">
        <w:tab/>
        <w:t>Proposal and determination of Allowable Revenue and Forecast Capital Expenditure</w:t>
      </w:r>
      <w:bookmarkEnd w:id="981"/>
      <w:bookmarkEnd w:id="982"/>
      <w:bookmarkEnd w:id="983"/>
    </w:p>
    <w:p w14:paraId="103BED56" w14:textId="77777777" w:rsidR="00D51519" w:rsidRPr="008B7BD0" w:rsidRDefault="002E1D67" w:rsidP="00D51519">
      <w:pPr>
        <w:pStyle w:val="MRLevel3"/>
      </w:pPr>
      <w:r>
        <w:t>(1</w:t>
      </w:r>
      <w:r w:rsidR="00EE7E85">
        <w:t>)</w:t>
      </w:r>
      <w:r w:rsidR="00D51519" w:rsidRPr="00981A95">
        <w:tab/>
        <w:t>For t</w:t>
      </w:r>
      <w:r w:rsidR="00D51519" w:rsidRPr="008B7BD0">
        <w:t>he Review Period from 1 July 2016 to 1 July 2019</w:t>
      </w:r>
      <w:r w:rsidR="00506FD2">
        <w:rPr>
          <w:rFonts w:cs="Arial"/>
        </w:rPr>
        <w:t>—</w:t>
      </w:r>
    </w:p>
    <w:p w14:paraId="660CA959" w14:textId="77777777" w:rsidR="00D51519" w:rsidRPr="00860B9A" w:rsidRDefault="00D51519" w:rsidP="00860B9A">
      <w:pPr>
        <w:pStyle w:val="MRLevel4"/>
      </w:pPr>
      <w:r w:rsidRPr="008B7BD0">
        <w:t>(a)</w:t>
      </w:r>
      <w:r w:rsidRPr="008B7BD0">
        <w:tab/>
      </w:r>
      <w:r w:rsidR="00860B9A" w:rsidRPr="008B7BD0">
        <w:t>the proposal for Allowable Revenue and Forecast Capital Expenditure submitted by the IMO prior t</w:t>
      </w:r>
      <w:r w:rsidR="00860B9A" w:rsidRPr="00860B9A">
        <w:t>o the AEMO Transition Date is deemed to have been submitted jointly by the IMO</w:t>
      </w:r>
      <w:r w:rsidR="000A4512">
        <w:t xml:space="preserve"> and AEMO</w:t>
      </w:r>
      <w:r w:rsidR="00276E1D">
        <w:t>;</w:t>
      </w:r>
      <w:r w:rsidR="001E67A3">
        <w:t xml:space="preserve"> and</w:t>
      </w:r>
    </w:p>
    <w:p w14:paraId="0EC9A283" w14:textId="77777777" w:rsidR="00D51519" w:rsidRPr="00045C82" w:rsidRDefault="00D51519" w:rsidP="00860B9A">
      <w:pPr>
        <w:pStyle w:val="MRLevel4"/>
      </w:pPr>
      <w:r w:rsidRPr="00276E1D">
        <w:t>(b)</w:t>
      </w:r>
      <w:r w:rsidRPr="00276E1D">
        <w:tab/>
      </w:r>
      <w:r w:rsidR="002C13E6">
        <w:t>[B</w:t>
      </w:r>
      <w:r w:rsidR="00135675">
        <w:t>lank]</w:t>
      </w:r>
      <w:r w:rsidRPr="008407EA">
        <w:t>.</w:t>
      </w:r>
    </w:p>
    <w:p w14:paraId="686C33A2" w14:textId="77777777" w:rsidR="00D51519" w:rsidRPr="003C54ED" w:rsidRDefault="00674C6E" w:rsidP="002C2FF8">
      <w:pPr>
        <w:pStyle w:val="MRLevel3"/>
      </w:pPr>
      <w:r>
        <w:t>(</w:t>
      </w:r>
      <w:r w:rsidR="001B5751">
        <w:t>2</w:t>
      </w:r>
      <w:r>
        <w:t>)</w:t>
      </w:r>
      <w:r w:rsidR="00D51519" w:rsidRPr="003C54ED">
        <w:tab/>
        <w:t>From the AEMO Transition Date</w:t>
      </w:r>
      <w:r w:rsidR="00C00AEF">
        <w:t xml:space="preserve"> until </w:t>
      </w:r>
      <w:r w:rsidR="00B55FC7">
        <w:t xml:space="preserve">the date </w:t>
      </w:r>
      <w:r w:rsidR="001B5751">
        <w:rPr>
          <w:rFonts w:cs="Arial"/>
          <w:szCs w:val="22"/>
          <w:lang w:val="en-AU"/>
        </w:rPr>
        <w:t>AEMO pu</w:t>
      </w:r>
      <w:r w:rsidR="001B5751" w:rsidRPr="00944556">
        <w:rPr>
          <w:rFonts w:cs="Arial"/>
          <w:szCs w:val="22"/>
          <w:lang w:val="en-AU"/>
        </w:rPr>
        <w:t xml:space="preserve">blishes </w:t>
      </w:r>
      <w:r w:rsidR="00A8227B">
        <w:rPr>
          <w:rFonts w:cs="Arial"/>
          <w:szCs w:val="22"/>
          <w:lang w:val="en-AU"/>
        </w:rPr>
        <w:t>the</w:t>
      </w:r>
      <w:r w:rsidR="000E6F89" w:rsidRPr="00944556">
        <w:rPr>
          <w:rFonts w:cs="Arial"/>
          <w:szCs w:val="22"/>
          <w:lang w:val="en-AU"/>
        </w:rPr>
        <w:t xml:space="preserve"> </w:t>
      </w:r>
      <w:r w:rsidR="006C1418" w:rsidRPr="00944556">
        <w:rPr>
          <w:rFonts w:cs="Arial"/>
          <w:szCs w:val="22"/>
          <w:lang w:val="en-AU"/>
        </w:rPr>
        <w:t>A</w:t>
      </w:r>
      <w:r w:rsidR="006C1418">
        <w:rPr>
          <w:rFonts w:cs="Arial"/>
          <w:szCs w:val="22"/>
          <w:lang w:val="en-AU"/>
        </w:rPr>
        <w:t>EMO</w:t>
      </w:r>
      <w:r w:rsidR="001B5751">
        <w:rPr>
          <w:rFonts w:cs="Arial"/>
          <w:szCs w:val="22"/>
          <w:lang w:val="en-AU"/>
        </w:rPr>
        <w:t xml:space="preserve"> Budget</w:t>
      </w:r>
      <w:r w:rsidR="00B55FC7">
        <w:rPr>
          <w:rFonts w:cs="Arial"/>
          <w:szCs w:val="22"/>
          <w:lang w:val="en-AU"/>
        </w:rPr>
        <w:t xml:space="preserve"> under </w:t>
      </w:r>
      <w:r w:rsidR="00FF7A7C">
        <w:rPr>
          <w:rFonts w:cs="Arial"/>
          <w:szCs w:val="22"/>
          <w:lang w:val="en-AU"/>
        </w:rPr>
        <w:t>sub</w:t>
      </w:r>
      <w:r w:rsidR="00E215F5">
        <w:rPr>
          <w:rFonts w:cs="Arial"/>
          <w:szCs w:val="22"/>
          <w:lang w:val="en-AU"/>
        </w:rPr>
        <w:t>rule</w:t>
      </w:r>
      <w:r w:rsidR="00B55FC7">
        <w:rPr>
          <w:rFonts w:cs="Arial"/>
          <w:szCs w:val="22"/>
          <w:lang w:val="en-AU"/>
        </w:rPr>
        <w:t xml:space="preserve"> </w:t>
      </w:r>
      <w:r w:rsidR="00DC26C5">
        <w:rPr>
          <w:rFonts w:cs="Arial"/>
          <w:szCs w:val="22"/>
          <w:lang w:val="en-AU"/>
        </w:rPr>
        <w:t>111A</w:t>
      </w:r>
      <w:r w:rsidR="00E215F5">
        <w:rPr>
          <w:rFonts w:cs="Arial"/>
          <w:szCs w:val="22"/>
          <w:lang w:val="en-AU"/>
        </w:rPr>
        <w:t>(1)</w:t>
      </w:r>
      <w:r w:rsidR="00506FD2">
        <w:rPr>
          <w:rFonts w:cs="Arial"/>
        </w:rPr>
        <w:t>—</w:t>
      </w:r>
    </w:p>
    <w:p w14:paraId="1A05C8F6" w14:textId="77777777" w:rsidR="00D51519" w:rsidRPr="003C54ED" w:rsidRDefault="00D51519" w:rsidP="002C2FF8">
      <w:pPr>
        <w:pStyle w:val="MRLevel3"/>
      </w:pPr>
      <w:r w:rsidRPr="003C54ED">
        <w:t>(a)</w:t>
      </w:r>
      <w:r w:rsidRPr="003C54ED">
        <w:tab/>
        <w:t>AEMO is to deemed to have prepared and adopted for the purposes of the Rules</w:t>
      </w:r>
      <w:r w:rsidR="00561DE7">
        <w:t xml:space="preserve"> </w:t>
      </w:r>
      <w:r w:rsidRPr="003C54ED">
        <w:t xml:space="preserve">the IMO's </w:t>
      </w:r>
      <w:r w:rsidR="009F4283">
        <w:t>current</w:t>
      </w:r>
      <w:r w:rsidRPr="003C54ED">
        <w:t xml:space="preserve"> </w:t>
      </w:r>
      <w:r w:rsidR="004563E2">
        <w:t>Approved Annual Revenue</w:t>
      </w:r>
      <w:r w:rsidRPr="003C54ED">
        <w:t xml:space="preserve"> as at the AEMO Transition Date; </w:t>
      </w:r>
      <w:r w:rsidR="0050013D">
        <w:t>and</w:t>
      </w:r>
    </w:p>
    <w:p w14:paraId="6AFB498D" w14:textId="77777777" w:rsidR="00873E0C" w:rsidRDefault="00D51519" w:rsidP="002C2FF8">
      <w:pPr>
        <w:pStyle w:val="MRLevel3"/>
      </w:pPr>
      <w:r w:rsidRPr="003C54ED">
        <w:t>(b)</w:t>
      </w:r>
      <w:r w:rsidRPr="003C54ED">
        <w:tab/>
      </w:r>
      <w:r w:rsidR="001D7F5F">
        <w:t xml:space="preserve">the operation of </w:t>
      </w:r>
      <w:r w:rsidR="00873E0C">
        <w:t>rule 11</w:t>
      </w:r>
      <w:r w:rsidR="00010B91">
        <w:t>7</w:t>
      </w:r>
      <w:r w:rsidR="00873E0C">
        <w:t xml:space="preserve"> </w:t>
      </w:r>
      <w:r w:rsidR="000813FC">
        <w:t xml:space="preserve">and subrule 118A </w:t>
      </w:r>
      <w:r w:rsidR="001D7F5F">
        <w:t>is</w:t>
      </w:r>
      <w:r w:rsidR="000813FC">
        <w:t xml:space="preserve"> modified as follows</w:t>
      </w:r>
      <w:r w:rsidR="00506FD2">
        <w:rPr>
          <w:rFonts w:cs="Arial"/>
        </w:rPr>
        <w:t>—</w:t>
      </w:r>
    </w:p>
    <w:p w14:paraId="45418B4D" w14:textId="77777777" w:rsidR="00010B91" w:rsidRDefault="0003656F" w:rsidP="002C2FF8">
      <w:pPr>
        <w:pStyle w:val="MRLevel3"/>
      </w:pPr>
      <w:r>
        <w:t>(i)</w:t>
      </w:r>
      <w:r>
        <w:tab/>
      </w:r>
      <w:r w:rsidR="00B67D1A">
        <w:t>AEMO will not be required to separately itemise amounts in a GSI Invoice under subrule 117(1)(b) or subrule 117(3)</w:t>
      </w:r>
      <w:r w:rsidR="00A31CA5">
        <w:t>(b)</w:t>
      </w:r>
      <w:r w:rsidR="00B67D1A">
        <w:t>;</w:t>
      </w:r>
      <w:r w:rsidR="008B138F">
        <w:t xml:space="preserve"> and</w:t>
      </w:r>
    </w:p>
    <w:p w14:paraId="7E89E428" w14:textId="77777777" w:rsidR="00D51519" w:rsidRDefault="00010B91" w:rsidP="002C2FF8">
      <w:pPr>
        <w:pStyle w:val="MRLevel3"/>
      </w:pPr>
      <w:r>
        <w:t>(ii)</w:t>
      </w:r>
      <w:r>
        <w:tab/>
      </w:r>
      <w:r w:rsidR="00C00AEF" w:rsidRPr="00C00AEF">
        <w:t xml:space="preserve">AEMO </w:t>
      </w:r>
      <w:r w:rsidR="001A2C70">
        <w:t>must</w:t>
      </w:r>
      <w:r w:rsidR="00C00AEF" w:rsidRPr="00C00AEF">
        <w:t xml:space="preserve"> pay a </w:t>
      </w:r>
      <w:r w:rsidR="001A2C70">
        <w:t>share</w:t>
      </w:r>
      <w:r w:rsidR="00C00AEF" w:rsidRPr="00C00AEF">
        <w:t xml:space="preserve"> of the </w:t>
      </w:r>
      <w:r w:rsidR="001A2C70">
        <w:t>payments received for</w:t>
      </w:r>
      <w:r w:rsidR="00C00AEF" w:rsidRPr="00C00AEF">
        <w:t xml:space="preserve"> </w:t>
      </w:r>
      <w:r w:rsidR="00C00AEF">
        <w:t xml:space="preserve">GSI </w:t>
      </w:r>
      <w:r w:rsidR="00C00AEF" w:rsidRPr="00C00AEF">
        <w:t xml:space="preserve">Fees </w:t>
      </w:r>
      <w:r w:rsidR="0085185F">
        <w:t xml:space="preserve">to the IMO </w:t>
      </w:r>
      <w:r w:rsidR="00C00AEF" w:rsidRPr="00C00AEF">
        <w:t xml:space="preserve">commensurate with the </w:t>
      </w:r>
      <w:r w:rsidR="00897586">
        <w:t xml:space="preserve">IMO's </w:t>
      </w:r>
      <w:r w:rsidR="00536000">
        <w:t xml:space="preserve">budgeted costs of the IMO GSI Services </w:t>
      </w:r>
      <w:r w:rsidR="0085185F">
        <w:t xml:space="preserve">as determined by </w:t>
      </w:r>
      <w:r w:rsidR="00E344B2">
        <w:t>AEMO</w:t>
      </w:r>
      <w:r w:rsidR="00BD57A4">
        <w:t xml:space="preserve"> and subrule 118(A)(3) will not apply</w:t>
      </w:r>
      <w:r w:rsidR="0086143B">
        <w:t>.</w:t>
      </w:r>
    </w:p>
    <w:p w14:paraId="0B02D4E9" w14:textId="77777777" w:rsidR="002F7E28" w:rsidRDefault="006C17BD" w:rsidP="00BC40B4">
      <w:pPr>
        <w:pStyle w:val="MRLevel2"/>
        <w:rPr>
          <w:b w:val="0"/>
        </w:rPr>
      </w:pPr>
      <w:bookmarkStart w:id="984" w:name="_Toc458609242"/>
      <w:bookmarkStart w:id="985" w:name="_Toc465348720"/>
      <w:bookmarkStart w:id="986" w:name="_Toc2242099"/>
      <w:r w:rsidRPr="00BC40B4">
        <w:t>4</w:t>
      </w:r>
      <w:r w:rsidRPr="00BC40B4">
        <w:tab/>
      </w:r>
      <w:r w:rsidR="00E83D3E" w:rsidRPr="00BC40B4">
        <w:t>2015 a</w:t>
      </w:r>
      <w:r w:rsidR="005A39C0" w:rsidRPr="00BC40B4">
        <w:t xml:space="preserve">nnual </w:t>
      </w:r>
      <w:r w:rsidR="00E83D3E" w:rsidRPr="00BC40B4">
        <w:t>compliance audit</w:t>
      </w:r>
      <w:bookmarkEnd w:id="984"/>
      <w:bookmarkEnd w:id="985"/>
      <w:bookmarkEnd w:id="986"/>
    </w:p>
    <w:p w14:paraId="06AEA439" w14:textId="77777777" w:rsidR="00B657B4" w:rsidRDefault="00050CEF" w:rsidP="00050CEF">
      <w:pPr>
        <w:pStyle w:val="MRLevel3"/>
      </w:pPr>
      <w:r>
        <w:tab/>
      </w:r>
      <w:r w:rsidR="00B657B4">
        <w:t>AEMO is required to ensure that the auditor(s) that it appoints to carry out the audit described in rule 174 audits both</w:t>
      </w:r>
      <w:r w:rsidR="004D4F06">
        <w:rPr>
          <w:rFonts w:cs="Arial"/>
        </w:rPr>
        <w:t>—</w:t>
      </w:r>
    </w:p>
    <w:p w14:paraId="74DECD4F" w14:textId="77777777" w:rsidR="00B657B4" w:rsidRDefault="00B657B4" w:rsidP="00050CEF">
      <w:pPr>
        <w:pStyle w:val="MRLevel4"/>
      </w:pPr>
      <w:r>
        <w:t>(a)</w:t>
      </w:r>
      <w:r>
        <w:tab/>
        <w:t>AEMO in respect of AEMO's activities on and from the AEMO Transition Date; and</w:t>
      </w:r>
    </w:p>
    <w:p w14:paraId="22774F28" w14:textId="77777777" w:rsidR="00B657B4" w:rsidRDefault="00B657B4" w:rsidP="00050CEF">
      <w:pPr>
        <w:pStyle w:val="MRLevel4"/>
      </w:pPr>
      <w:r>
        <w:t>(b)</w:t>
      </w:r>
      <w:r>
        <w:tab/>
        <w:t>the IMO in respect of the IMO's activities prior to the AEMO Transition Date,</w:t>
      </w:r>
    </w:p>
    <w:p w14:paraId="562463F5" w14:textId="77777777" w:rsidR="0079728D" w:rsidRDefault="00050CEF" w:rsidP="00050CEF">
      <w:pPr>
        <w:pStyle w:val="MRLevel3"/>
      </w:pPr>
      <w:r>
        <w:tab/>
      </w:r>
      <w:r w:rsidR="00B657B4">
        <w:t xml:space="preserve">that occurred </w:t>
      </w:r>
      <w:r w:rsidR="00B657B4" w:rsidRPr="00050CEF">
        <w:rPr>
          <w:rFonts w:cs="Arial"/>
          <w:szCs w:val="22"/>
          <w:lang w:val="en-AU"/>
        </w:rPr>
        <w:t>during</w:t>
      </w:r>
      <w:r w:rsidR="00B657B4">
        <w:t xml:space="preserve"> the relevant audit period.</w:t>
      </w:r>
    </w:p>
    <w:p w14:paraId="4D1B9135" w14:textId="77777777" w:rsidR="0030549E" w:rsidRPr="00981A95" w:rsidRDefault="0030549E" w:rsidP="0030549E">
      <w:pPr>
        <w:pStyle w:val="MRLevel2"/>
        <w:rPr>
          <w:b w:val="0"/>
        </w:rPr>
      </w:pPr>
      <w:bookmarkStart w:id="987" w:name="_Toc2242100"/>
      <w:r>
        <w:t>5</w:t>
      </w:r>
      <w:r w:rsidRPr="00BC40B4">
        <w:tab/>
      </w:r>
      <w:r>
        <w:t>Transitional arrangements on abolition of the IMO</w:t>
      </w:r>
      <w:bookmarkEnd w:id="987"/>
    </w:p>
    <w:p w14:paraId="359E8AFA" w14:textId="77777777" w:rsidR="0030549E" w:rsidRDefault="0030549E" w:rsidP="0030549E">
      <w:pPr>
        <w:pStyle w:val="MRLevel3"/>
      </w:pPr>
      <w:r>
        <w:t>(1)</w:t>
      </w:r>
      <w:r w:rsidRPr="00981A95">
        <w:tab/>
      </w:r>
      <w:r>
        <w:t xml:space="preserve">Clause 11 of the </w:t>
      </w:r>
      <w:r>
        <w:rPr>
          <w:i/>
        </w:rPr>
        <w:t>Electrici</w:t>
      </w:r>
      <w:r w:rsidR="00CA7A98">
        <w:rPr>
          <w:i/>
        </w:rPr>
        <w:t>ty I</w:t>
      </w:r>
      <w:r>
        <w:rPr>
          <w:i/>
        </w:rPr>
        <w:t>ndustry (Independent Market Operator) Repeal Regulations 2018</w:t>
      </w:r>
      <w:r>
        <w:t xml:space="preserve"> requires a reporting officer to produce a final report for the IMO and determine whether the IMO had, immediately before</w:t>
      </w:r>
      <w:r w:rsidR="00416251">
        <w:t xml:space="preserve"> the repeal day, a surplus or deficit in relation to the recovery of the costs of performing its functions under the </w:t>
      </w:r>
      <w:r w:rsidR="00416251">
        <w:rPr>
          <w:i/>
        </w:rPr>
        <w:t>Gas Services Information Regulations 2012</w:t>
      </w:r>
      <w:r w:rsidR="00416251">
        <w:t>.</w:t>
      </w:r>
    </w:p>
    <w:p w14:paraId="1E4661CE" w14:textId="402F11D1" w:rsidR="00416251" w:rsidRDefault="00416251" w:rsidP="0030549E">
      <w:pPr>
        <w:pStyle w:val="MRLevel3"/>
      </w:pPr>
      <w:r>
        <w:lastRenderedPageBreak/>
        <w:t>(2)</w:t>
      </w:r>
      <w:r w:rsidRPr="00981A95">
        <w:tab/>
      </w:r>
      <w:r>
        <w:t>After the Auditor General has provided his or her opinion on relevant portions of the IMO’s final report, the reporting officer must</w:t>
      </w:r>
      <w:r w:rsidR="00977EA0">
        <w:rPr>
          <w:rFonts w:cs="Arial"/>
        </w:rPr>
        <w:t>:</w:t>
      </w:r>
    </w:p>
    <w:p w14:paraId="0D22CC2B" w14:textId="77777777" w:rsidR="00416251" w:rsidRDefault="00416251" w:rsidP="00416251">
      <w:pPr>
        <w:pStyle w:val="MRLevel4"/>
      </w:pPr>
      <w:r>
        <w:t>(a)</w:t>
      </w:r>
      <w:r>
        <w:tab/>
        <w:t>if the reporting officer determines the IMO had an accumulated operating deficit, request payment from AEMO of an amount equal to that deficit and AEMO must pay that amount to the IMO immediately; or</w:t>
      </w:r>
    </w:p>
    <w:p w14:paraId="0AFF472B" w14:textId="77777777" w:rsidR="00416251" w:rsidRDefault="00416251" w:rsidP="00416251">
      <w:pPr>
        <w:pStyle w:val="MRLevel4"/>
      </w:pPr>
      <w:r>
        <w:t>(b)</w:t>
      </w:r>
      <w:r>
        <w:tab/>
        <w:t xml:space="preserve">if the reporting officer determines the IMO had an accumulated operating surplus, immediately arrange for the IMO to pay to AEMO an amount equal to that surplus. </w:t>
      </w:r>
    </w:p>
    <w:p w14:paraId="7E5A0346" w14:textId="77777777" w:rsidR="00416251" w:rsidRDefault="00416251" w:rsidP="0030549E">
      <w:pPr>
        <w:pStyle w:val="MRLevel3"/>
      </w:pPr>
      <w:r>
        <w:t>(3)</w:t>
      </w:r>
      <w:r w:rsidRPr="00981A95">
        <w:tab/>
      </w:r>
      <w:r>
        <w:t>AEMO’s payment or receipt of an amount in accordance with subrule (2) is taken to be provision of AEMO GSI Services referred to in subrule 107(1)(i) and a corresponding adjustment to AEMO’s Allowable Revenue is to be made accordingly.</w:t>
      </w:r>
    </w:p>
    <w:p w14:paraId="5E3C9FA5" w14:textId="77777777" w:rsidR="00416251" w:rsidRPr="00416251" w:rsidRDefault="00416251" w:rsidP="0030549E">
      <w:pPr>
        <w:pStyle w:val="MRLevel3"/>
      </w:pPr>
      <w:r>
        <w:t>(4)</w:t>
      </w:r>
      <w:r w:rsidRPr="00981A95">
        <w:tab/>
      </w:r>
      <w:r>
        <w:t>An adjustment to AEMO’s Allowable Revenue made in accordance with subrule (</w:t>
      </w:r>
      <w:r w:rsidR="00856D31">
        <w:t>3</w:t>
      </w:r>
      <w:r>
        <w:t xml:space="preserve">) is taken to be approved by the ERA and a corresponding adjustment to GSI Fees is to be made as soon as practicable. </w:t>
      </w:r>
    </w:p>
    <w:p w14:paraId="56C569A9" w14:textId="77777777" w:rsidR="0030549E" w:rsidRDefault="0030549E" w:rsidP="00050CEF">
      <w:pPr>
        <w:pStyle w:val="MRLevel3"/>
      </w:pPr>
    </w:p>
    <w:p w14:paraId="6E7367BC" w14:textId="77777777" w:rsidR="00AE768D" w:rsidRDefault="00AE768D" w:rsidP="00AE768D">
      <w:pPr>
        <w:pStyle w:val="MRLevel1"/>
        <w:ind w:left="1418" w:hanging="1418"/>
      </w:pPr>
      <w:bookmarkStart w:id="988" w:name="_Toc458609243"/>
      <w:bookmarkStart w:id="989" w:name="_Toc465348721"/>
      <w:bookmarkStart w:id="990" w:name="_Toc2242101"/>
      <w:r>
        <w:t>Part 3 Transitional rules for conferral of functions on ERA</w:t>
      </w:r>
      <w:bookmarkEnd w:id="988"/>
      <w:bookmarkEnd w:id="989"/>
      <w:bookmarkEnd w:id="990"/>
    </w:p>
    <w:p w14:paraId="5C5F945A" w14:textId="77777777" w:rsidR="00755033" w:rsidRDefault="00755033" w:rsidP="00755033">
      <w:pPr>
        <w:pStyle w:val="MRLevel1B"/>
        <w:ind w:left="2127" w:hanging="2127"/>
      </w:pPr>
      <w:bookmarkStart w:id="991" w:name="_Toc458609244"/>
      <w:bookmarkStart w:id="992" w:name="_Toc465348722"/>
      <w:bookmarkStart w:id="993" w:name="_Toc2242102"/>
      <w:r>
        <w:t xml:space="preserve">Division 1 </w:t>
      </w:r>
      <w:r>
        <w:tab/>
        <w:t>Definitions</w:t>
      </w:r>
      <w:bookmarkEnd w:id="991"/>
      <w:bookmarkEnd w:id="992"/>
      <w:bookmarkEnd w:id="993"/>
    </w:p>
    <w:p w14:paraId="59CB20AD" w14:textId="77777777" w:rsidR="00755033" w:rsidRPr="00DB1021" w:rsidRDefault="00755033" w:rsidP="00755033">
      <w:pPr>
        <w:pStyle w:val="MRLevel2"/>
      </w:pPr>
      <w:bookmarkStart w:id="994" w:name="_Toc458609245"/>
      <w:bookmarkStart w:id="995" w:name="_Toc465348723"/>
      <w:bookmarkStart w:id="996" w:name="_Toc2242103"/>
      <w:r w:rsidRPr="00DB1021">
        <w:t>1</w:t>
      </w:r>
      <w:r w:rsidRPr="00DB1021">
        <w:tab/>
        <w:t>Definitions</w:t>
      </w:r>
      <w:bookmarkEnd w:id="994"/>
      <w:bookmarkEnd w:id="995"/>
      <w:bookmarkEnd w:id="996"/>
      <w:r w:rsidRPr="00DB1021">
        <w:t xml:space="preserve"> </w:t>
      </w:r>
    </w:p>
    <w:p w14:paraId="60B180D6" w14:textId="77777777" w:rsidR="00755033" w:rsidRPr="00130D40" w:rsidRDefault="00755033" w:rsidP="00755033">
      <w:pPr>
        <w:pStyle w:val="MRLevel3continued"/>
      </w:pPr>
      <w:r w:rsidRPr="004D5239">
        <w:t>In this Part</w:t>
      </w:r>
      <w:r w:rsidR="004D4F06">
        <w:t>—</w:t>
      </w:r>
    </w:p>
    <w:p w14:paraId="14A8727A" w14:textId="77777777" w:rsidR="00755033" w:rsidRDefault="006C4677" w:rsidP="00755033">
      <w:pPr>
        <w:pStyle w:val="MRLevel3"/>
        <w:ind w:left="1984"/>
      </w:pPr>
      <w:r>
        <w:rPr>
          <w:b/>
        </w:rPr>
        <w:t>ERA</w:t>
      </w:r>
      <w:r w:rsidR="00755033" w:rsidRPr="00981A95">
        <w:rPr>
          <w:b/>
        </w:rPr>
        <w:t xml:space="preserve"> </w:t>
      </w:r>
      <w:r w:rsidR="00FB6E0C">
        <w:rPr>
          <w:b/>
        </w:rPr>
        <w:t>Transfer</w:t>
      </w:r>
      <w:r w:rsidR="00755033" w:rsidRPr="00981A95">
        <w:rPr>
          <w:b/>
        </w:rPr>
        <w:t xml:space="preserve"> Date</w:t>
      </w:r>
      <w:r w:rsidR="00755033">
        <w:t xml:space="preserve"> means </w:t>
      </w:r>
      <w:r w:rsidR="00755033" w:rsidRPr="004565B0">
        <w:t xml:space="preserve">8:00 AM on </w:t>
      </w:r>
      <w:r w:rsidR="00FB6E0C">
        <w:t>1 July 2016</w:t>
      </w:r>
      <w:r w:rsidR="00755033" w:rsidRPr="004565B0">
        <w:t>.</w:t>
      </w:r>
    </w:p>
    <w:p w14:paraId="1D3C78E8" w14:textId="77777777" w:rsidR="00755033" w:rsidRDefault="00755033" w:rsidP="00755033">
      <w:pPr>
        <w:pStyle w:val="MRLevel1B"/>
        <w:ind w:left="2127" w:hanging="2127"/>
      </w:pPr>
      <w:bookmarkStart w:id="997" w:name="_Toc458609246"/>
      <w:bookmarkStart w:id="998" w:name="_Toc465348724"/>
      <w:bookmarkStart w:id="999" w:name="_Toc2242104"/>
      <w:r>
        <w:t>Division 2</w:t>
      </w:r>
      <w:r>
        <w:tab/>
        <w:t>Transitional Rules</w:t>
      </w:r>
      <w:bookmarkEnd w:id="997"/>
      <w:bookmarkEnd w:id="998"/>
      <w:bookmarkEnd w:id="999"/>
    </w:p>
    <w:p w14:paraId="33F713CE" w14:textId="77777777" w:rsidR="00755033" w:rsidRPr="0091797B" w:rsidRDefault="0091797B" w:rsidP="001758FF">
      <w:pPr>
        <w:pStyle w:val="MRLevel2"/>
      </w:pPr>
      <w:bookmarkStart w:id="1000" w:name="_Toc458609247"/>
      <w:bookmarkStart w:id="1001" w:name="_Toc465348725"/>
      <w:bookmarkStart w:id="1002" w:name="_Toc2242105"/>
      <w:r>
        <w:t>2</w:t>
      </w:r>
      <w:r w:rsidRPr="00DB1021">
        <w:tab/>
      </w:r>
      <w:r w:rsidR="00755033" w:rsidRPr="0091797B">
        <w:t xml:space="preserve">Validation of acts, instruments and decisions of </w:t>
      </w:r>
      <w:r w:rsidR="00084AD3" w:rsidRPr="0091797B">
        <w:t>ERA</w:t>
      </w:r>
      <w:bookmarkEnd w:id="1000"/>
      <w:bookmarkEnd w:id="1001"/>
      <w:bookmarkEnd w:id="1002"/>
    </w:p>
    <w:p w14:paraId="28BF902B" w14:textId="77777777" w:rsidR="000D419C" w:rsidRPr="00981A95" w:rsidRDefault="000D419C" w:rsidP="000D419C">
      <w:pPr>
        <w:pStyle w:val="MRLevel3"/>
      </w:pPr>
      <w:r>
        <w:t>(1)</w:t>
      </w:r>
      <w:r>
        <w:tab/>
      </w:r>
      <w:r w:rsidRPr="00981A95">
        <w:t xml:space="preserve">On and from </w:t>
      </w:r>
      <w:r>
        <w:t>the ERA</w:t>
      </w:r>
      <w:r w:rsidRPr="00981A95">
        <w:t xml:space="preserve"> </w:t>
      </w:r>
      <w:r w:rsidR="00FB6E0C">
        <w:t>Transfer</w:t>
      </w:r>
      <w:r w:rsidRPr="00981A95">
        <w:t xml:space="preserve"> Date</w:t>
      </w:r>
      <w:r w:rsidR="000D392F">
        <w:rPr>
          <w:rFonts w:cs="Arial"/>
        </w:rPr>
        <w:t>—</w:t>
      </w:r>
    </w:p>
    <w:p w14:paraId="580A7C4A" w14:textId="77777777" w:rsidR="000D419C" w:rsidRPr="00A700D7" w:rsidRDefault="000D419C" w:rsidP="000D419C">
      <w:pPr>
        <w:pStyle w:val="MRLevel4"/>
      </w:pPr>
      <w:r w:rsidRPr="00981A95">
        <w:t>(a)</w:t>
      </w:r>
      <w:r w:rsidRPr="00981A95">
        <w:tab/>
      </w:r>
      <w:r>
        <w:t xml:space="preserve">where the ERA is required to do an act, matter or thing under a provision of the Rules, and that act, matter or thing was done by the IMO prior to the ERA </w:t>
      </w:r>
      <w:r w:rsidR="00FB6E0C">
        <w:t>Transfer</w:t>
      </w:r>
      <w:r>
        <w:t xml:space="preserve"> Date, then the act, matter or thing is deemed to have been done by the ERA in accordance with the relevant provision;</w:t>
      </w:r>
    </w:p>
    <w:p w14:paraId="254F0557" w14:textId="77777777" w:rsidR="000D419C" w:rsidRPr="00A700D7" w:rsidRDefault="000D419C" w:rsidP="000D419C">
      <w:pPr>
        <w:pStyle w:val="MRLevel4"/>
      </w:pPr>
      <w:r w:rsidRPr="00A700D7">
        <w:t>(b)</w:t>
      </w:r>
      <w:r w:rsidRPr="00A700D7">
        <w:tab/>
      </w:r>
      <w:r>
        <w:t xml:space="preserve">where the ERA is required to do an act, matter or thing under a provision of a Procedure, and that act, matter or thing was done by the IMO prior to the </w:t>
      </w:r>
      <w:r>
        <w:lastRenderedPageBreak/>
        <w:t xml:space="preserve">ERA </w:t>
      </w:r>
      <w:r w:rsidR="00FB6E0C">
        <w:t>Transfer</w:t>
      </w:r>
      <w:r>
        <w:t xml:space="preserve"> Date, then the act, matter or thing is deemed to have been done by the ERA in accordance with the relevant provision;</w:t>
      </w:r>
    </w:p>
    <w:p w14:paraId="638CA801" w14:textId="77777777" w:rsidR="000D419C" w:rsidRDefault="000D419C" w:rsidP="000D419C">
      <w:pPr>
        <w:pStyle w:val="MRLevel4"/>
      </w:pPr>
      <w:r w:rsidRPr="00981A95">
        <w:t>(</w:t>
      </w:r>
      <w:r>
        <w:t>c</w:t>
      </w:r>
      <w:r w:rsidRPr="00981A95">
        <w:t>)</w:t>
      </w:r>
      <w:r w:rsidRPr="00981A95">
        <w:tab/>
      </w:r>
      <w:r w:rsidRPr="002B7CF8">
        <w:t xml:space="preserve">notwithstanding the operation of </w:t>
      </w:r>
      <w:r>
        <w:t>subrules</w:t>
      </w:r>
      <w:r w:rsidRPr="002B7CF8">
        <w:t xml:space="preserve"> </w:t>
      </w:r>
      <w:r>
        <w:t>2(1)(a)</w:t>
      </w:r>
      <w:r w:rsidRPr="002B7CF8">
        <w:t xml:space="preserve"> and </w:t>
      </w:r>
      <w:r>
        <w:t>2(1)(</w:t>
      </w:r>
      <w:r w:rsidRPr="002B7CF8">
        <w:t xml:space="preserve">b), </w:t>
      </w:r>
      <w:r w:rsidR="00096507">
        <w:t>the ERA</w:t>
      </w:r>
      <w:r w:rsidRPr="002B7CF8">
        <w:t xml:space="preserve"> is not liable for any act, matter or thing done by the IMO prior to the </w:t>
      </w:r>
      <w:r w:rsidR="00096507">
        <w:t>ERA</w:t>
      </w:r>
      <w:r>
        <w:t xml:space="preserve"> </w:t>
      </w:r>
      <w:r w:rsidR="00FB6E0C">
        <w:t>Transfer</w:t>
      </w:r>
      <w:r w:rsidRPr="002B7CF8">
        <w:t xml:space="preserve"> Date in breach of the Rules or any Procedure;</w:t>
      </w:r>
    </w:p>
    <w:p w14:paraId="2616208E" w14:textId="77777777" w:rsidR="000D419C" w:rsidRDefault="000D419C" w:rsidP="000D419C">
      <w:pPr>
        <w:pStyle w:val="MRLevel4"/>
      </w:pPr>
      <w:r>
        <w:t>(d)</w:t>
      </w:r>
      <w:r>
        <w:tab/>
        <w:t xml:space="preserve">where </w:t>
      </w:r>
      <w:r w:rsidR="00096507">
        <w:t>the ERA</w:t>
      </w:r>
      <w:r>
        <w:t xml:space="preserve"> is required to develop or maintain a Procedure, and that Procedure was developed or maintained by the IMO prior to the </w:t>
      </w:r>
      <w:r w:rsidR="00096507">
        <w:t>ERA</w:t>
      </w:r>
      <w:r>
        <w:t xml:space="preserve"> </w:t>
      </w:r>
      <w:r w:rsidR="00FB6E0C">
        <w:t>Transfer</w:t>
      </w:r>
      <w:r>
        <w:t xml:space="preserve"> Date, then</w:t>
      </w:r>
      <w:r w:rsidR="006E6126">
        <w:t>—</w:t>
      </w:r>
    </w:p>
    <w:p w14:paraId="39EBBA88" w14:textId="77777777" w:rsidR="000D419C" w:rsidRDefault="000D419C" w:rsidP="000D419C">
      <w:pPr>
        <w:pStyle w:val="MRLevel5"/>
      </w:pPr>
      <w:r>
        <w:t>(i)</w:t>
      </w:r>
      <w:r>
        <w:tab/>
        <w:t xml:space="preserve">the Procedure is deemed to have been developed or maintained by </w:t>
      </w:r>
      <w:r w:rsidR="00096507">
        <w:t>the ERA</w:t>
      </w:r>
      <w:r>
        <w:t xml:space="preserve"> in accordance with the Rules;</w:t>
      </w:r>
    </w:p>
    <w:p w14:paraId="235FD02B" w14:textId="77777777" w:rsidR="000D419C" w:rsidRDefault="000D419C" w:rsidP="000D419C">
      <w:pPr>
        <w:pStyle w:val="MRLevel5"/>
      </w:pPr>
      <w:r>
        <w:t>(ii)</w:t>
      </w:r>
      <w:r>
        <w:tab/>
        <w:t>a</w:t>
      </w:r>
      <w:r w:rsidRPr="006D19AF">
        <w:t xml:space="preserve"> reference to the IMO in that Procedure that should be a reference to </w:t>
      </w:r>
      <w:r w:rsidR="00096507">
        <w:t>the ERA</w:t>
      </w:r>
      <w:r w:rsidRPr="006D19AF">
        <w:t xml:space="preserve"> having regard to </w:t>
      </w:r>
      <w:r w:rsidR="00096507">
        <w:t>the ERA</w:t>
      </w:r>
      <w:r w:rsidRPr="006D19AF">
        <w:t>'s fu</w:t>
      </w:r>
      <w:r w:rsidRPr="00CF4DD9">
        <w:t>nctions, powers, rights</w:t>
      </w:r>
      <w:r w:rsidRPr="006D19AF">
        <w:t xml:space="preserve"> and obligations under the Rules </w:t>
      </w:r>
      <w:r>
        <w:t xml:space="preserve">and the other Procedures </w:t>
      </w:r>
      <w:r w:rsidRPr="006D19AF">
        <w:t xml:space="preserve">is deemed to be a reference to </w:t>
      </w:r>
      <w:r w:rsidR="00096507">
        <w:t>the ERA</w:t>
      </w:r>
      <w:r>
        <w:t xml:space="preserve">; </w:t>
      </w:r>
    </w:p>
    <w:p w14:paraId="2DC1D684" w14:textId="77777777" w:rsidR="000D419C" w:rsidRDefault="000D419C" w:rsidP="000D419C">
      <w:pPr>
        <w:pStyle w:val="MRLevel5"/>
      </w:pPr>
      <w:r>
        <w:t>(iii)</w:t>
      </w:r>
      <w:r>
        <w:tab/>
      </w:r>
      <w:r w:rsidR="00096507">
        <w:t>the ERA</w:t>
      </w:r>
      <w:r>
        <w:t xml:space="preserve"> may amend the Procedure to refer to </w:t>
      </w:r>
      <w:r w:rsidR="00096507">
        <w:t>the ERA</w:t>
      </w:r>
      <w:r>
        <w:t xml:space="preserve"> instead of the IMO (where appropriate) and make any necessary consequential amendments to the Procedure, and the provisions of rule</w:t>
      </w:r>
      <w:r w:rsidR="00E70BE9">
        <w:t>s</w:t>
      </w:r>
      <w:r>
        <w:t xml:space="preserve"> 156 to 162 will not apply to </w:t>
      </w:r>
      <w:r w:rsidR="00096507">
        <w:t>the ERA</w:t>
      </w:r>
      <w:r>
        <w:t xml:space="preserve"> to the extent to which it amends Procedures in accordance with this subrule 2(1)(d); and</w:t>
      </w:r>
    </w:p>
    <w:p w14:paraId="004F5814" w14:textId="77777777" w:rsidR="000D419C" w:rsidRDefault="000D419C" w:rsidP="000D419C">
      <w:pPr>
        <w:pStyle w:val="MRLevel5"/>
      </w:pPr>
      <w:r w:rsidRPr="00757F7E">
        <w:t>(iv)</w:t>
      </w:r>
      <w:r w:rsidRPr="00757F7E">
        <w:tab/>
        <w:t xml:space="preserve">any Procedure which is amended by </w:t>
      </w:r>
      <w:r w:rsidR="00C86666">
        <w:t>the ERA</w:t>
      </w:r>
      <w:r w:rsidRPr="00757F7E">
        <w:t xml:space="preserve"> in accordance with this subrule 2(1)(</w:t>
      </w:r>
      <w:r>
        <w:t>d</w:t>
      </w:r>
      <w:r w:rsidRPr="00757F7E">
        <w:t xml:space="preserve">) may commence operation on the date and time determined by </w:t>
      </w:r>
      <w:r w:rsidR="00C86666">
        <w:t>the ERA</w:t>
      </w:r>
      <w:r>
        <w:t xml:space="preserve"> and published on the GSI Website</w:t>
      </w:r>
      <w:r w:rsidRPr="00757F7E">
        <w:t>;</w:t>
      </w:r>
    </w:p>
    <w:p w14:paraId="7EF2ADBC" w14:textId="77777777" w:rsidR="000D419C" w:rsidRPr="00362BA7" w:rsidRDefault="000D419C" w:rsidP="000D419C">
      <w:pPr>
        <w:pStyle w:val="MRLevel4"/>
      </w:pPr>
      <w:r>
        <w:t>(e)</w:t>
      </w:r>
      <w:r>
        <w:tab/>
      </w:r>
      <w:r w:rsidRPr="00A700D7">
        <w:t xml:space="preserve">where </w:t>
      </w:r>
      <w:r w:rsidR="00C86666">
        <w:t>the ERA</w:t>
      </w:r>
      <w:r w:rsidRPr="00A700D7">
        <w:t xml:space="preserve"> is required to publish or release a</w:t>
      </w:r>
      <w:r>
        <w:t>ny information or document (other than a Procedure) (including, without limitation, a</w:t>
      </w:r>
      <w:r w:rsidRPr="00A700D7">
        <w:t xml:space="preserve"> form, protocol</w:t>
      </w:r>
      <w:r>
        <w:t>, instrument</w:t>
      </w:r>
      <w:r w:rsidRPr="00A700D7">
        <w:t xml:space="preserve"> or other thing</w:t>
      </w:r>
      <w:r>
        <w:t>)</w:t>
      </w:r>
      <w:r w:rsidRPr="00A700D7">
        <w:t xml:space="preserve"> </w:t>
      </w:r>
      <w:r>
        <w:t>and that information or</w:t>
      </w:r>
      <w:r w:rsidRPr="00A700D7">
        <w:t xml:space="preserve"> document was published </w:t>
      </w:r>
      <w:r>
        <w:t xml:space="preserve">or released </w:t>
      </w:r>
      <w:r w:rsidRPr="00A700D7">
        <w:t xml:space="preserve">by the IMO prior to </w:t>
      </w:r>
      <w:r>
        <w:t xml:space="preserve">the </w:t>
      </w:r>
      <w:r w:rsidR="00C86666">
        <w:t>ERA</w:t>
      </w:r>
      <w:r>
        <w:t xml:space="preserve"> </w:t>
      </w:r>
      <w:r w:rsidR="00FB6E0C">
        <w:t>Transfer</w:t>
      </w:r>
      <w:r>
        <w:t xml:space="preserve"> Date, then</w:t>
      </w:r>
      <w:r w:rsidR="00A1163E">
        <w:t>—</w:t>
      </w:r>
    </w:p>
    <w:p w14:paraId="3F000786" w14:textId="77777777" w:rsidR="000D419C" w:rsidRPr="00362BA7" w:rsidRDefault="000D419C" w:rsidP="000D419C">
      <w:pPr>
        <w:pStyle w:val="MRLevel5"/>
      </w:pPr>
      <w:r>
        <w:t>(</w:t>
      </w:r>
      <w:r w:rsidRPr="00362BA7">
        <w:t>i</w:t>
      </w:r>
      <w:r>
        <w:t>)</w:t>
      </w:r>
      <w:r w:rsidRPr="00362BA7">
        <w:tab/>
      </w:r>
      <w:r>
        <w:t xml:space="preserve">the information or document </w:t>
      </w:r>
      <w:r w:rsidRPr="00362BA7">
        <w:t xml:space="preserve">is deemed to have been published </w:t>
      </w:r>
      <w:r>
        <w:t xml:space="preserve">or released </w:t>
      </w:r>
      <w:r w:rsidRPr="00362BA7">
        <w:t xml:space="preserve">by </w:t>
      </w:r>
      <w:r w:rsidR="00C86666">
        <w:t>the ERA</w:t>
      </w:r>
      <w:r>
        <w:t xml:space="preserve"> in accordance with the Rules</w:t>
      </w:r>
      <w:r w:rsidRPr="00362BA7">
        <w:t>; and</w:t>
      </w:r>
    </w:p>
    <w:p w14:paraId="7F2D7C10" w14:textId="77777777" w:rsidR="000D419C" w:rsidRDefault="000D419C" w:rsidP="000D419C">
      <w:pPr>
        <w:pStyle w:val="MRLevel4"/>
        <w:ind w:left="2410"/>
      </w:pPr>
      <w:r>
        <w:t>(</w:t>
      </w:r>
      <w:r w:rsidRPr="00362BA7">
        <w:t>ii</w:t>
      </w:r>
      <w:r>
        <w:t>)</w:t>
      </w:r>
      <w:r w:rsidRPr="00362BA7">
        <w:tab/>
        <w:t xml:space="preserve">any reference to the </w:t>
      </w:r>
      <w:r w:rsidR="00C86666">
        <w:t>IMO</w:t>
      </w:r>
      <w:r w:rsidRPr="00362BA7">
        <w:t xml:space="preserve"> </w:t>
      </w:r>
      <w:r>
        <w:t xml:space="preserve">in such information or document that should be a reference to </w:t>
      </w:r>
      <w:r w:rsidR="00C86666">
        <w:t>the ERA</w:t>
      </w:r>
      <w:r>
        <w:t xml:space="preserve"> having regard to </w:t>
      </w:r>
      <w:r w:rsidR="00C86666">
        <w:t>the ERA</w:t>
      </w:r>
      <w:r>
        <w:t xml:space="preserve">'s functions, powers, rights and obligations under the Rules and the Procedures is deemed to be a reference to </w:t>
      </w:r>
      <w:r w:rsidR="00D87F77">
        <w:t>the ERA</w:t>
      </w:r>
      <w:r w:rsidRPr="00362BA7">
        <w:t>;</w:t>
      </w:r>
    </w:p>
    <w:p w14:paraId="0EFD7098" w14:textId="77777777" w:rsidR="000D419C" w:rsidRDefault="000D419C" w:rsidP="000D419C">
      <w:pPr>
        <w:pStyle w:val="MRLevel4"/>
      </w:pPr>
      <w:r>
        <w:t>(f)</w:t>
      </w:r>
      <w:r>
        <w:tab/>
      </w:r>
      <w:r w:rsidRPr="00981A95">
        <w:t xml:space="preserve">where a </w:t>
      </w:r>
      <w:r>
        <w:t>person (including, without limitation, a Gas Market</w:t>
      </w:r>
      <w:r w:rsidRPr="00981A95">
        <w:t xml:space="preserve"> Participant) is required to provide information</w:t>
      </w:r>
      <w:r>
        <w:t xml:space="preserve"> to</w:t>
      </w:r>
      <w:r w:rsidRPr="00981A95">
        <w:t>, or do an act</w:t>
      </w:r>
      <w:r>
        <w:t>, matter</w:t>
      </w:r>
      <w:r w:rsidRPr="00981A95">
        <w:t xml:space="preserve"> or th</w:t>
      </w:r>
      <w:r>
        <w:t xml:space="preserve">ing for </w:t>
      </w:r>
      <w:r w:rsidR="00D87F77">
        <w:t>the ERA</w:t>
      </w:r>
      <w:r>
        <w:t xml:space="preserve"> under the Rules or a Procedure</w:t>
      </w:r>
      <w:r w:rsidRPr="00981A95">
        <w:t xml:space="preserve"> and the </w:t>
      </w:r>
      <w:r>
        <w:t>person</w:t>
      </w:r>
      <w:r w:rsidRPr="00981A95">
        <w:t xml:space="preserve"> has provided that information</w:t>
      </w:r>
      <w:r>
        <w:t xml:space="preserve"> to</w:t>
      </w:r>
      <w:r w:rsidRPr="00981A95">
        <w:t>, or done that act</w:t>
      </w:r>
      <w:r>
        <w:t>, matter</w:t>
      </w:r>
      <w:r w:rsidRPr="00981A95">
        <w:t xml:space="preserve"> or thing</w:t>
      </w:r>
      <w:r>
        <w:t xml:space="preserve"> for</w:t>
      </w:r>
      <w:r w:rsidRPr="00981A95">
        <w:t xml:space="preserve"> </w:t>
      </w:r>
      <w:r>
        <w:t xml:space="preserve">the IMO </w:t>
      </w:r>
      <w:r w:rsidRPr="00981A95">
        <w:t xml:space="preserve">prior to </w:t>
      </w:r>
      <w:r>
        <w:t xml:space="preserve">the </w:t>
      </w:r>
      <w:r w:rsidR="00D87F77">
        <w:t>ERA</w:t>
      </w:r>
      <w:r w:rsidRPr="00981A95">
        <w:t xml:space="preserve"> </w:t>
      </w:r>
      <w:r w:rsidR="00FB6E0C">
        <w:t>Transfer</w:t>
      </w:r>
      <w:r w:rsidRPr="00981A95">
        <w:t xml:space="preserve"> Date, then the information, act or thing, is deemed to have been provided to, or done for, </w:t>
      </w:r>
      <w:r w:rsidR="00D87F77">
        <w:t>the ERA</w:t>
      </w:r>
      <w:r w:rsidRPr="00981A95">
        <w:t xml:space="preserve"> in accordance with the relevant </w:t>
      </w:r>
      <w:r>
        <w:t>Rules or Procedure</w:t>
      </w:r>
      <w:r w:rsidR="004F6ED5">
        <w:t xml:space="preserve">; </w:t>
      </w:r>
    </w:p>
    <w:p w14:paraId="2BD53795" w14:textId="77777777" w:rsidR="00201477" w:rsidRDefault="00201477" w:rsidP="000D419C">
      <w:pPr>
        <w:pStyle w:val="MRLevel4"/>
      </w:pPr>
      <w:r>
        <w:lastRenderedPageBreak/>
        <w:t>(g)</w:t>
      </w:r>
      <w:r>
        <w:tab/>
      </w:r>
      <w:r w:rsidR="00EA2AD2">
        <w:t xml:space="preserve">any investigation or enforcement action (including proceedings before the Board) that, </w:t>
      </w:r>
      <w:r w:rsidR="00DF1A13">
        <w:t xml:space="preserve">immediately before the ERA </w:t>
      </w:r>
      <w:r w:rsidR="00FB6E0C">
        <w:t>Transfer</w:t>
      </w:r>
      <w:r w:rsidR="00DF1A13">
        <w:t xml:space="preserve"> Date, might have been brought or continued by the IMO may be brought or continued by the</w:t>
      </w:r>
      <w:r w:rsidR="001B696B">
        <w:t xml:space="preserve"> ERA as if the ERA were</w:t>
      </w:r>
      <w:r w:rsidR="00DF1A13">
        <w:t xml:space="preserve"> the IMO;</w:t>
      </w:r>
      <w:r w:rsidR="004F6ED5">
        <w:t xml:space="preserve"> and</w:t>
      </w:r>
    </w:p>
    <w:p w14:paraId="2DC22A18" w14:textId="77777777" w:rsidR="00DF1A13" w:rsidRDefault="00DF1A13" w:rsidP="000D419C">
      <w:pPr>
        <w:pStyle w:val="MRLevel4"/>
      </w:pPr>
      <w:r>
        <w:t>(h)</w:t>
      </w:r>
      <w:r>
        <w:tab/>
        <w:t xml:space="preserve">if, immediately before the ERA </w:t>
      </w:r>
      <w:r w:rsidR="00FB6E0C">
        <w:t>Transfer</w:t>
      </w:r>
      <w:r>
        <w:t xml:space="preserve"> Date, the Rules required the IMO to bring or continue any investigation or enforcement action (including proceedings before the Board), then the ERA must bring or continue that investigation or enforcement action as if the ERA </w:t>
      </w:r>
      <w:r w:rsidR="001B696B">
        <w:t>were</w:t>
      </w:r>
      <w:r>
        <w:t xml:space="preserve"> the IMO</w:t>
      </w:r>
      <w:r w:rsidR="004F6ED5">
        <w:t>.</w:t>
      </w:r>
    </w:p>
    <w:p w14:paraId="0CD5A1D4" w14:textId="77777777" w:rsidR="00104761" w:rsidRDefault="00104761" w:rsidP="00104761">
      <w:pPr>
        <w:pStyle w:val="MRLevel3"/>
      </w:pPr>
      <w:r>
        <w:t>(2)</w:t>
      </w:r>
      <w:r w:rsidR="00057BAD">
        <w:tab/>
        <w:t xml:space="preserve">If, by operation of subrule 2(1), the ERA is deemed to have made a Reviewable Decision that was made by the IMO, then, on and from the ERA </w:t>
      </w:r>
      <w:r w:rsidR="00FB6E0C">
        <w:t>Transfer</w:t>
      </w:r>
      <w:r w:rsidR="00057BAD">
        <w:t xml:space="preserve"> Date, any application to the Board for a review of the Reviewable Decision that might have been brought or continued by a Gas Market Participant against the </w:t>
      </w:r>
      <w:r w:rsidR="00DA41A8">
        <w:t>IMO</w:t>
      </w:r>
      <w:r w:rsidR="00A52E5E">
        <w:t xml:space="preserve"> may be brought or continued against the ERA as if all references to the IMO as the relevant decision-maker are references to the ERA.</w:t>
      </w:r>
    </w:p>
    <w:p w14:paraId="7AAE03F3" w14:textId="77777777" w:rsidR="00084AD3" w:rsidRPr="00483F3D" w:rsidRDefault="004B4B85" w:rsidP="001758FF">
      <w:pPr>
        <w:pStyle w:val="MRLevel2"/>
      </w:pPr>
      <w:bookmarkStart w:id="1003" w:name="_Toc458609248"/>
      <w:bookmarkStart w:id="1004" w:name="_Toc465348726"/>
      <w:bookmarkStart w:id="1005" w:name="_Toc2242106"/>
      <w:r w:rsidRPr="00483F3D">
        <w:t>3</w:t>
      </w:r>
      <w:r w:rsidRPr="00483F3D">
        <w:tab/>
      </w:r>
      <w:r w:rsidR="004C1A8B">
        <w:t>Review Period 1 July 2016 to 1 July 2019</w:t>
      </w:r>
      <w:bookmarkEnd w:id="1003"/>
      <w:bookmarkEnd w:id="1004"/>
      <w:bookmarkEnd w:id="1005"/>
    </w:p>
    <w:p w14:paraId="00DA7B7D" w14:textId="77777777" w:rsidR="00345548" w:rsidRDefault="00FF5ADD" w:rsidP="00724668">
      <w:pPr>
        <w:pStyle w:val="MRLevel3"/>
        <w:ind w:left="1131" w:hanging="1131"/>
      </w:pPr>
      <w:r w:rsidRPr="006366EE">
        <w:t>(1)</w:t>
      </w:r>
      <w:r w:rsidRPr="006366EE">
        <w:tab/>
      </w:r>
      <w:r w:rsidR="00345548">
        <w:t>For the Review Period from 1 July 2016 to 1 July 2019</w:t>
      </w:r>
      <w:r w:rsidR="003A2725">
        <w:rPr>
          <w:rFonts w:cs="Arial"/>
        </w:rPr>
        <w:t>—</w:t>
      </w:r>
    </w:p>
    <w:p w14:paraId="58C027C6" w14:textId="77777777" w:rsidR="00345548" w:rsidRDefault="00345548" w:rsidP="00345548">
      <w:pPr>
        <w:pStyle w:val="MRLevel4"/>
        <w:ind w:hanging="570"/>
      </w:pPr>
      <w:r>
        <w:t>(a)</w:t>
      </w:r>
      <w:r>
        <w:tab/>
        <w:t xml:space="preserve">the Allowable Revenue and Forecast Capital Expenditure </w:t>
      </w:r>
      <w:r w:rsidR="00AF7EF0">
        <w:t xml:space="preserve">deemed to have been </w:t>
      </w:r>
      <w:r>
        <w:t xml:space="preserve">submitted by AEMO and the IMO </w:t>
      </w:r>
      <w:r w:rsidR="00AF7EF0">
        <w:t xml:space="preserve">under rule 3(1) </w:t>
      </w:r>
      <w:r w:rsidR="00775998">
        <w:t xml:space="preserve">of </w:t>
      </w:r>
      <w:r w:rsidR="00AF7EF0">
        <w:t xml:space="preserve">Part 2 of this Schedule 3 </w:t>
      </w:r>
      <w:r>
        <w:t>are deemed to have been withdrawn;</w:t>
      </w:r>
    </w:p>
    <w:p w14:paraId="5EC2CE11" w14:textId="77777777" w:rsidR="00345548" w:rsidRDefault="00345548" w:rsidP="00345548">
      <w:pPr>
        <w:pStyle w:val="MRLevel4"/>
        <w:ind w:hanging="570"/>
      </w:pPr>
      <w:r>
        <w:t>(b)</w:t>
      </w:r>
      <w:r>
        <w:tab/>
        <w:t xml:space="preserve">AEMO is not required to submit its proposal for Allowable Revenue and Forecast </w:t>
      </w:r>
      <w:r w:rsidR="00D24BA0">
        <w:t xml:space="preserve">Capital </w:t>
      </w:r>
      <w:r>
        <w:t>Expenditure for that Review Period until 16 September 2016; and</w:t>
      </w:r>
    </w:p>
    <w:p w14:paraId="72684022" w14:textId="77777777" w:rsidR="00345548" w:rsidRDefault="00345548" w:rsidP="00345548">
      <w:pPr>
        <w:pStyle w:val="MRLevel4"/>
        <w:ind w:hanging="570"/>
      </w:pPr>
      <w:r>
        <w:t>(c)</w:t>
      </w:r>
      <w:r>
        <w:tab/>
        <w:t>the ERA is not required to determine AEMO's Allowable Revenue and Forecast Capital Expenditure for that Review Period until 16 December 2016.</w:t>
      </w:r>
    </w:p>
    <w:p w14:paraId="24715004" w14:textId="77777777" w:rsidR="00DB149B" w:rsidRDefault="00345548" w:rsidP="00F81E6E">
      <w:pPr>
        <w:pStyle w:val="MRLevel3"/>
        <w:ind w:left="1131" w:hanging="1131"/>
      </w:pPr>
      <w:r>
        <w:t>(2)</w:t>
      </w:r>
      <w:r>
        <w:tab/>
      </w:r>
      <w:r w:rsidR="00DB149B">
        <w:t xml:space="preserve">From the </w:t>
      </w:r>
      <w:r w:rsidR="006F401F">
        <w:t>ERA</w:t>
      </w:r>
      <w:r w:rsidR="00DB149B">
        <w:t xml:space="preserve"> </w:t>
      </w:r>
      <w:r w:rsidR="00FB6E0C">
        <w:t>Transfer</w:t>
      </w:r>
      <w:r w:rsidR="00DB149B">
        <w:t xml:space="preserve"> Date and until the </w:t>
      </w:r>
      <w:r w:rsidR="004109E1">
        <w:t>ERA</w:t>
      </w:r>
      <w:r w:rsidR="00DB149B">
        <w:t xml:space="preserve"> determines AEMO's Allowable Revenue and Forecast </w:t>
      </w:r>
      <w:r w:rsidR="00793CC0">
        <w:t xml:space="preserve">Capital </w:t>
      </w:r>
      <w:r w:rsidR="00DB149B">
        <w:t xml:space="preserve">Expenditure for the Review Period </w:t>
      </w:r>
      <w:r w:rsidR="00A77E0D">
        <w:t>from 1 July 2016 to 1 July 2019</w:t>
      </w:r>
      <w:r w:rsidR="008800E8">
        <w:t>,</w:t>
      </w:r>
      <w:r w:rsidR="00F81E6E">
        <w:t xml:space="preserve"> </w:t>
      </w:r>
      <w:r w:rsidR="00B13208">
        <w:t xml:space="preserve">rule 108A(5) will continue to apply to AEMO in respect of its Allowable Revenue and Forecast </w:t>
      </w:r>
      <w:r w:rsidR="00BE6EC1">
        <w:t xml:space="preserve">Capital </w:t>
      </w:r>
      <w:r w:rsidR="00B13208">
        <w:t>Expenditure</w:t>
      </w:r>
      <w:r w:rsidR="00F81E6E">
        <w:t>.</w:t>
      </w:r>
    </w:p>
    <w:p w14:paraId="2A176014" w14:textId="77777777" w:rsidR="00BA6FE3" w:rsidRDefault="00DB149B" w:rsidP="00724668">
      <w:pPr>
        <w:pStyle w:val="MRLevel3"/>
        <w:ind w:left="1131" w:hanging="1131"/>
      </w:pPr>
      <w:r>
        <w:t>(3)</w:t>
      </w:r>
      <w:r>
        <w:tab/>
      </w:r>
      <w:r w:rsidR="00BA6FE3">
        <w:t xml:space="preserve">From the ERA </w:t>
      </w:r>
      <w:r w:rsidR="00FB6E0C">
        <w:t>Transfer</w:t>
      </w:r>
      <w:r w:rsidR="00BA6FE3">
        <w:t xml:space="preserve"> Date, unless the Minister notifies the IMO otherwise</w:t>
      </w:r>
      <w:r w:rsidR="00FA68B3">
        <w:rPr>
          <w:rFonts w:cs="Arial"/>
        </w:rPr>
        <w:t>—</w:t>
      </w:r>
    </w:p>
    <w:p w14:paraId="5DCDA2B3" w14:textId="77777777" w:rsidR="00BA6FE3" w:rsidRDefault="00FB72AB" w:rsidP="00FB72AB">
      <w:pPr>
        <w:pStyle w:val="MRLevel4"/>
        <w:ind w:hanging="570"/>
      </w:pPr>
      <w:r>
        <w:t>(a)</w:t>
      </w:r>
      <w:r>
        <w:tab/>
      </w:r>
      <w:r w:rsidR="00EF4294">
        <w:t xml:space="preserve">the IMO is not </w:t>
      </w:r>
      <w:r w:rsidR="00135675">
        <w:t>required to seek approval of its Allowable Revenue and Forecast Capital Expenditure for the Review Period from 1 July 2016 to 1 July 2019; and</w:t>
      </w:r>
    </w:p>
    <w:p w14:paraId="34E79926" w14:textId="77777777" w:rsidR="00947541" w:rsidRDefault="00135675" w:rsidP="00C15756">
      <w:pPr>
        <w:pStyle w:val="MRLevel4"/>
        <w:ind w:hanging="570"/>
      </w:pPr>
      <w:r>
        <w:t>(b)</w:t>
      </w:r>
      <w:r>
        <w:tab/>
      </w:r>
      <w:r w:rsidR="006A1738">
        <w:t xml:space="preserve">rule 108(5) will continue to apply to the IMO in respect of its Allowable Revenue and Forecast </w:t>
      </w:r>
      <w:r w:rsidR="00596F09">
        <w:t xml:space="preserve">Capital </w:t>
      </w:r>
      <w:r w:rsidR="006A1738">
        <w:t>Expenditure</w:t>
      </w:r>
      <w:r w:rsidR="00D8482D">
        <w:t xml:space="preserve"> for providing the IMO GSI Services</w:t>
      </w:r>
      <w:r w:rsidR="006A1738">
        <w:t>.</w:t>
      </w:r>
    </w:p>
    <w:p w14:paraId="33EB24C4" w14:textId="77777777" w:rsidR="00A50DF5" w:rsidRDefault="00A50DF5" w:rsidP="00A50DF5">
      <w:pPr>
        <w:pStyle w:val="MRLevel1"/>
        <w:ind w:left="1418" w:hanging="1418"/>
      </w:pPr>
      <w:bookmarkStart w:id="1006" w:name="_Toc458609249"/>
      <w:bookmarkStart w:id="1007" w:name="_Toc465348727"/>
      <w:bookmarkStart w:id="1008" w:name="_Toc2242107"/>
      <w:r>
        <w:lastRenderedPageBreak/>
        <w:t>Part 4</w:t>
      </w:r>
      <w:r w:rsidR="00812447">
        <w:rPr>
          <w:rFonts w:cs="Arial"/>
        </w:rPr>
        <w:t>—</w:t>
      </w:r>
      <w:r>
        <w:t>Transitional rules for conferral of functions on Rule Change Panel</w:t>
      </w:r>
      <w:bookmarkEnd w:id="1006"/>
      <w:bookmarkEnd w:id="1007"/>
      <w:bookmarkEnd w:id="1008"/>
    </w:p>
    <w:p w14:paraId="5EEE4480" w14:textId="77777777" w:rsidR="00A50DF5" w:rsidRDefault="00A50DF5" w:rsidP="00A50DF5">
      <w:pPr>
        <w:pStyle w:val="MRLevel1B"/>
        <w:ind w:left="2127" w:hanging="2127"/>
      </w:pPr>
      <w:bookmarkStart w:id="1009" w:name="_Toc458609250"/>
      <w:bookmarkStart w:id="1010" w:name="_Toc465348728"/>
      <w:bookmarkStart w:id="1011" w:name="_Toc2242108"/>
      <w:r>
        <w:t>Division 1</w:t>
      </w:r>
      <w:r w:rsidR="00812447">
        <w:rPr>
          <w:rFonts w:cs="Arial"/>
        </w:rPr>
        <w:t>—</w:t>
      </w:r>
      <w:r>
        <w:t>Definitions</w:t>
      </w:r>
      <w:bookmarkEnd w:id="1009"/>
      <w:bookmarkEnd w:id="1010"/>
      <w:bookmarkEnd w:id="1011"/>
    </w:p>
    <w:p w14:paraId="75C6BF68" w14:textId="77777777" w:rsidR="00A50DF5" w:rsidRPr="00DB1021" w:rsidRDefault="00A50DF5" w:rsidP="00A50DF5">
      <w:pPr>
        <w:pStyle w:val="MRLevel2"/>
      </w:pPr>
      <w:bookmarkStart w:id="1012" w:name="_Toc458609251"/>
      <w:bookmarkStart w:id="1013" w:name="_Toc465348729"/>
      <w:bookmarkStart w:id="1014" w:name="_Toc2242109"/>
      <w:r w:rsidRPr="00DB1021">
        <w:t>1</w:t>
      </w:r>
      <w:r w:rsidRPr="00DB1021">
        <w:tab/>
        <w:t>Definitions</w:t>
      </w:r>
      <w:bookmarkEnd w:id="1012"/>
      <w:bookmarkEnd w:id="1013"/>
      <w:bookmarkEnd w:id="1014"/>
      <w:r w:rsidRPr="00DB1021">
        <w:t xml:space="preserve"> </w:t>
      </w:r>
    </w:p>
    <w:p w14:paraId="64AA01F9" w14:textId="77777777" w:rsidR="00A50DF5" w:rsidRPr="00130D40" w:rsidRDefault="00A50DF5" w:rsidP="00A50DF5">
      <w:pPr>
        <w:pStyle w:val="MRLevel3continued"/>
      </w:pPr>
      <w:r w:rsidRPr="004D5239">
        <w:t>In this Part</w:t>
      </w:r>
      <w:r w:rsidR="00812447">
        <w:t>—</w:t>
      </w:r>
    </w:p>
    <w:p w14:paraId="691A9DC6" w14:textId="77777777" w:rsidR="00A50DF5" w:rsidRDefault="00A50DF5" w:rsidP="00A50DF5">
      <w:pPr>
        <w:pStyle w:val="MRLevel3"/>
        <w:ind w:left="1984"/>
      </w:pPr>
      <w:r>
        <w:rPr>
          <w:b/>
        </w:rPr>
        <w:t>Rule Change Panel</w:t>
      </w:r>
      <w:r w:rsidRPr="00981A95">
        <w:rPr>
          <w:b/>
        </w:rPr>
        <w:t xml:space="preserve"> </w:t>
      </w:r>
      <w:r>
        <w:rPr>
          <w:b/>
        </w:rPr>
        <w:t>Transfer</w:t>
      </w:r>
      <w:r w:rsidRPr="00981A95">
        <w:rPr>
          <w:b/>
        </w:rPr>
        <w:t xml:space="preserve"> Date</w:t>
      </w:r>
      <w:r>
        <w:t xml:space="preserve"> </w:t>
      </w:r>
      <w:r w:rsidR="0041331A">
        <w:t>has the meaning given in Schedule 1.</w:t>
      </w:r>
    </w:p>
    <w:p w14:paraId="3D23997C" w14:textId="77777777" w:rsidR="00A50DF5" w:rsidRDefault="00A50DF5" w:rsidP="00A50DF5">
      <w:pPr>
        <w:pStyle w:val="MRLevel1B"/>
        <w:ind w:left="2127" w:hanging="2127"/>
      </w:pPr>
      <w:bookmarkStart w:id="1015" w:name="_Toc458609252"/>
      <w:bookmarkStart w:id="1016" w:name="_Toc465348730"/>
      <w:bookmarkStart w:id="1017" w:name="_Toc2242110"/>
      <w:r>
        <w:t>Division 2</w:t>
      </w:r>
      <w:r w:rsidR="00812447">
        <w:rPr>
          <w:rFonts w:cs="Arial"/>
        </w:rPr>
        <w:t>—</w:t>
      </w:r>
      <w:r>
        <w:t>Transitional Rules</w:t>
      </w:r>
      <w:bookmarkEnd w:id="1015"/>
      <w:bookmarkEnd w:id="1016"/>
      <w:bookmarkEnd w:id="1017"/>
    </w:p>
    <w:p w14:paraId="19C3FABF" w14:textId="77777777" w:rsidR="00A50DF5" w:rsidRPr="0091797B" w:rsidRDefault="00A50DF5" w:rsidP="001758FF">
      <w:pPr>
        <w:pStyle w:val="MRLevel2"/>
      </w:pPr>
      <w:bookmarkStart w:id="1018" w:name="_Toc458609253"/>
      <w:bookmarkStart w:id="1019" w:name="_Toc465348731"/>
      <w:bookmarkStart w:id="1020" w:name="_Toc2242111"/>
      <w:r>
        <w:t>2</w:t>
      </w:r>
      <w:r w:rsidRPr="00DB1021">
        <w:tab/>
      </w:r>
      <w:r w:rsidRPr="0091797B">
        <w:t xml:space="preserve">Validation of acts, instruments and decisions of </w:t>
      </w:r>
      <w:r>
        <w:t>Rule Change Panel</w:t>
      </w:r>
      <w:bookmarkEnd w:id="1018"/>
      <w:bookmarkEnd w:id="1019"/>
      <w:bookmarkEnd w:id="1020"/>
    </w:p>
    <w:p w14:paraId="0E773CEB" w14:textId="77777777" w:rsidR="00A50DF5" w:rsidRPr="00981A95" w:rsidRDefault="00A50DF5" w:rsidP="00A50DF5">
      <w:pPr>
        <w:pStyle w:val="MRLevel3"/>
      </w:pPr>
      <w:r>
        <w:t>(1)</w:t>
      </w:r>
      <w:r>
        <w:tab/>
      </w:r>
      <w:r w:rsidRPr="00981A95">
        <w:t xml:space="preserve">On and from </w:t>
      </w:r>
      <w:r>
        <w:t>the Rule Change Panel</w:t>
      </w:r>
      <w:r w:rsidRPr="00981A95">
        <w:t xml:space="preserve"> </w:t>
      </w:r>
      <w:r>
        <w:t>Transfer</w:t>
      </w:r>
      <w:r w:rsidRPr="00981A95">
        <w:t xml:space="preserve"> Date</w:t>
      </w:r>
      <w:r w:rsidR="00812447">
        <w:rPr>
          <w:rFonts w:cs="Arial"/>
        </w:rPr>
        <w:t>—</w:t>
      </w:r>
    </w:p>
    <w:p w14:paraId="0F68BA72" w14:textId="77777777" w:rsidR="00A50DF5" w:rsidRPr="00A700D7" w:rsidRDefault="00A50DF5" w:rsidP="00A50DF5">
      <w:pPr>
        <w:pStyle w:val="MRLevel4"/>
      </w:pPr>
      <w:r w:rsidRPr="00981A95">
        <w:t>(a)</w:t>
      </w:r>
      <w:r w:rsidRPr="00981A95">
        <w:tab/>
      </w:r>
      <w:r>
        <w:t>where the Rule Change Panel is required to do an act, matter or thing under a provision of the Rules, and that act, matter or thing was done by the IMO prior to the Rule Change Panel Transfer Date, then the act, matter or thing is deemed to have been done by the Rule Change Panel in accordance with the relevant provision;</w:t>
      </w:r>
    </w:p>
    <w:p w14:paraId="3FC56E4C" w14:textId="77777777" w:rsidR="00A50DF5" w:rsidRPr="00A700D7" w:rsidRDefault="00A50DF5" w:rsidP="00A50DF5">
      <w:pPr>
        <w:pStyle w:val="MRLevel4"/>
      </w:pPr>
      <w:r w:rsidRPr="00A700D7">
        <w:t>(b)</w:t>
      </w:r>
      <w:r w:rsidRPr="00A700D7">
        <w:tab/>
      </w:r>
      <w:r>
        <w:t xml:space="preserve">where the Rule Change Panel is required to do an act, matter or thing under a provision of a Procedure, and that act, matter or thing was done by the </w:t>
      </w:r>
      <w:r w:rsidR="00785CED">
        <w:t xml:space="preserve">IMO </w:t>
      </w:r>
      <w:r>
        <w:t>prior to the Rule Change Panel Transfer Date, then the act, matter or thing is deemed to have been done by the Rule Change Panel in accordance with the relevant provision;</w:t>
      </w:r>
    </w:p>
    <w:p w14:paraId="14252D02" w14:textId="77777777" w:rsidR="00A50DF5" w:rsidRDefault="00A50DF5" w:rsidP="00A50DF5">
      <w:pPr>
        <w:pStyle w:val="MRLevel4"/>
      </w:pPr>
      <w:r w:rsidRPr="00981A95">
        <w:t>(</w:t>
      </w:r>
      <w:r>
        <w:t>c</w:t>
      </w:r>
      <w:r w:rsidRPr="00981A95">
        <w:t>)</w:t>
      </w:r>
      <w:r w:rsidRPr="00981A95">
        <w:tab/>
      </w:r>
      <w:r w:rsidRPr="002B7CF8">
        <w:t xml:space="preserve">notwithstanding the operation of </w:t>
      </w:r>
      <w:r>
        <w:t>subrules</w:t>
      </w:r>
      <w:r w:rsidRPr="002B7CF8">
        <w:t xml:space="preserve"> </w:t>
      </w:r>
      <w:r>
        <w:t>2(1)(a)</w:t>
      </w:r>
      <w:r w:rsidRPr="002B7CF8">
        <w:t xml:space="preserve"> and </w:t>
      </w:r>
      <w:r>
        <w:t>2(1)(</w:t>
      </w:r>
      <w:r w:rsidRPr="002B7CF8">
        <w:t xml:space="preserve">b), </w:t>
      </w:r>
      <w:r>
        <w:t>the Rule Change Panel</w:t>
      </w:r>
      <w:r w:rsidRPr="002B7CF8">
        <w:t xml:space="preserve"> is not liable for any act, matter or thing done by the </w:t>
      </w:r>
      <w:r w:rsidR="004C7592">
        <w:t xml:space="preserve">IMO </w:t>
      </w:r>
      <w:r w:rsidRPr="002B7CF8">
        <w:t xml:space="preserve">prior to the </w:t>
      </w:r>
      <w:r>
        <w:t>Rule Change Panel Transfer</w:t>
      </w:r>
      <w:r w:rsidRPr="002B7CF8">
        <w:t xml:space="preserve"> Date in breach of the Rules or any Procedure;</w:t>
      </w:r>
    </w:p>
    <w:p w14:paraId="713C5F92" w14:textId="77777777" w:rsidR="00A50DF5" w:rsidRDefault="00A50DF5" w:rsidP="00A50DF5">
      <w:pPr>
        <w:pStyle w:val="MRLevel4"/>
      </w:pPr>
      <w:r>
        <w:t>(d)</w:t>
      </w:r>
      <w:r>
        <w:tab/>
        <w:t xml:space="preserve">where the Rule Change Panel is required to develop or maintain a Procedure, and that Procedure was developed or maintained by the </w:t>
      </w:r>
      <w:r w:rsidR="004C7592">
        <w:t>IMO</w:t>
      </w:r>
      <w:r>
        <w:t xml:space="preserve"> prior to the </w:t>
      </w:r>
      <w:r w:rsidR="004C7592">
        <w:t>Rule Change Panel</w:t>
      </w:r>
      <w:r>
        <w:t xml:space="preserve"> Transfer Date, then</w:t>
      </w:r>
      <w:r w:rsidR="00812447">
        <w:t>—</w:t>
      </w:r>
    </w:p>
    <w:p w14:paraId="342B4692" w14:textId="77777777" w:rsidR="00A50DF5" w:rsidRDefault="00A50DF5" w:rsidP="00A50DF5">
      <w:pPr>
        <w:pStyle w:val="MRLevel5"/>
      </w:pPr>
      <w:r>
        <w:t>(i)</w:t>
      </w:r>
      <w:r>
        <w:tab/>
        <w:t>the Procedure is deemed to have been developed or maintained by the Rule Change Panel in accordance with the Rules;</w:t>
      </w:r>
    </w:p>
    <w:p w14:paraId="7B3F237B" w14:textId="77777777" w:rsidR="00A50DF5" w:rsidRDefault="00A50DF5" w:rsidP="00A50DF5">
      <w:pPr>
        <w:pStyle w:val="MRLevel5"/>
      </w:pPr>
      <w:r>
        <w:t>(ii)</w:t>
      </w:r>
      <w:r>
        <w:tab/>
        <w:t>a</w:t>
      </w:r>
      <w:r w:rsidRPr="006D19AF">
        <w:t xml:space="preserve"> reference to the </w:t>
      </w:r>
      <w:r w:rsidR="004C7592">
        <w:t xml:space="preserve">IMO </w:t>
      </w:r>
      <w:r w:rsidRPr="006D19AF">
        <w:t xml:space="preserve">in that Procedure that should be a reference to </w:t>
      </w:r>
      <w:r>
        <w:t>the Rule Change Panel</w:t>
      </w:r>
      <w:r w:rsidRPr="006D19AF">
        <w:t xml:space="preserve"> having regard to </w:t>
      </w:r>
      <w:r>
        <w:t>the Rule Change Panel</w:t>
      </w:r>
      <w:r w:rsidRPr="006D19AF">
        <w:t>'s fu</w:t>
      </w:r>
      <w:r w:rsidRPr="00CF4DD9">
        <w:t>nctions, powers, rights</w:t>
      </w:r>
      <w:r w:rsidRPr="006D19AF">
        <w:t xml:space="preserve"> and obligations under the Rules </w:t>
      </w:r>
      <w:r>
        <w:t xml:space="preserve">and the other Procedures </w:t>
      </w:r>
      <w:r w:rsidRPr="006D19AF">
        <w:t xml:space="preserve">is deemed to be a reference to </w:t>
      </w:r>
      <w:r>
        <w:t xml:space="preserve">the Rule Change Panel; </w:t>
      </w:r>
    </w:p>
    <w:p w14:paraId="40411AB9" w14:textId="77777777" w:rsidR="00A50DF5" w:rsidRDefault="00A50DF5" w:rsidP="00A50DF5">
      <w:pPr>
        <w:pStyle w:val="MRLevel5"/>
      </w:pPr>
      <w:r>
        <w:lastRenderedPageBreak/>
        <w:t>(iii)</w:t>
      </w:r>
      <w:r>
        <w:tab/>
        <w:t>the Rule Change Panel may amend the Procedure to refer to the Rule Change Panel instead of the IMO (where appropriate) and make any necessary consequential amendments to the Procedure, and the provisions of rules 156 to 162 will not apply to the Rule Change Panel to the extent to which it amends Procedures in accordance with this subrule 2(1)(d); and</w:t>
      </w:r>
    </w:p>
    <w:p w14:paraId="1CAAFA8F" w14:textId="77777777" w:rsidR="00A50DF5" w:rsidRDefault="00A50DF5" w:rsidP="00A50DF5">
      <w:pPr>
        <w:pStyle w:val="MRLevel5"/>
      </w:pPr>
      <w:r w:rsidRPr="00757F7E">
        <w:t>(iv)</w:t>
      </w:r>
      <w:r w:rsidRPr="00757F7E">
        <w:tab/>
        <w:t xml:space="preserve">any Procedure which is amended by </w:t>
      </w:r>
      <w:r>
        <w:t>the Rule Change Panel</w:t>
      </w:r>
      <w:r w:rsidRPr="00757F7E">
        <w:t xml:space="preserve"> in accordance with this subrule 2(1)(</w:t>
      </w:r>
      <w:r>
        <w:t>d</w:t>
      </w:r>
      <w:r w:rsidRPr="00757F7E">
        <w:t xml:space="preserve">) may commence operation on the date and time determined by </w:t>
      </w:r>
      <w:r>
        <w:t>the Rule Change Panel and published on the GSI Website</w:t>
      </w:r>
      <w:r w:rsidRPr="00757F7E">
        <w:t>;</w:t>
      </w:r>
    </w:p>
    <w:p w14:paraId="665B0123" w14:textId="77777777" w:rsidR="00A50DF5" w:rsidRPr="00362BA7" w:rsidRDefault="00A50DF5" w:rsidP="00A50DF5">
      <w:pPr>
        <w:pStyle w:val="MRLevel4"/>
      </w:pPr>
      <w:r>
        <w:t>(e)</w:t>
      </w:r>
      <w:r>
        <w:tab/>
      </w:r>
      <w:r w:rsidRPr="00A700D7">
        <w:t xml:space="preserve">where </w:t>
      </w:r>
      <w:r>
        <w:t>the Rule Change Panel</w:t>
      </w:r>
      <w:r w:rsidRPr="00A700D7">
        <w:t xml:space="preserve"> is required to publish or release a</w:t>
      </w:r>
      <w:r>
        <w:t>ny information or document (other than a Procedure) (including, without limitation, a</w:t>
      </w:r>
      <w:r w:rsidRPr="00A700D7">
        <w:t xml:space="preserve"> form, protocol</w:t>
      </w:r>
      <w:r>
        <w:t>, instrument</w:t>
      </w:r>
      <w:r w:rsidRPr="00A700D7">
        <w:t xml:space="preserve"> or other thing</w:t>
      </w:r>
      <w:r w:rsidR="00D478D7">
        <w:t xml:space="preserve"> and the Constitution</w:t>
      </w:r>
      <w:r>
        <w:t>)</w:t>
      </w:r>
      <w:r w:rsidRPr="00A700D7">
        <w:t xml:space="preserve"> </w:t>
      </w:r>
      <w:r>
        <w:t>and that information or</w:t>
      </w:r>
      <w:r w:rsidRPr="00A700D7">
        <w:t xml:space="preserve"> document was published </w:t>
      </w:r>
      <w:r>
        <w:t xml:space="preserve">or released </w:t>
      </w:r>
      <w:r w:rsidRPr="00A700D7">
        <w:t xml:space="preserve">by the IMO prior to </w:t>
      </w:r>
      <w:r>
        <w:t>the Rule Change Panel Transfer Date, then</w:t>
      </w:r>
      <w:r w:rsidR="00774CF5">
        <w:t>—</w:t>
      </w:r>
    </w:p>
    <w:p w14:paraId="4C47769A" w14:textId="77777777" w:rsidR="00A50DF5" w:rsidRPr="00362BA7" w:rsidRDefault="00A50DF5" w:rsidP="00A50DF5">
      <w:pPr>
        <w:pStyle w:val="MRLevel5"/>
      </w:pPr>
      <w:r>
        <w:t>(</w:t>
      </w:r>
      <w:r w:rsidRPr="00362BA7">
        <w:t>i</w:t>
      </w:r>
      <w:r>
        <w:t>)</w:t>
      </w:r>
      <w:r w:rsidRPr="00362BA7">
        <w:tab/>
      </w:r>
      <w:r>
        <w:t xml:space="preserve">the information or document </w:t>
      </w:r>
      <w:r w:rsidRPr="00362BA7">
        <w:t xml:space="preserve">is deemed to have been published </w:t>
      </w:r>
      <w:r>
        <w:t xml:space="preserve">or released </w:t>
      </w:r>
      <w:r w:rsidRPr="00362BA7">
        <w:t xml:space="preserve">by </w:t>
      </w:r>
      <w:r>
        <w:t>the Rule Change Panel in accordance with the Rules</w:t>
      </w:r>
      <w:r w:rsidRPr="00362BA7">
        <w:t>; and</w:t>
      </w:r>
    </w:p>
    <w:p w14:paraId="6C9DD872" w14:textId="77777777" w:rsidR="00A50DF5" w:rsidRDefault="00A50DF5" w:rsidP="00A50DF5">
      <w:pPr>
        <w:pStyle w:val="MRLevel4"/>
        <w:ind w:left="2410"/>
      </w:pPr>
      <w:r>
        <w:t>(</w:t>
      </w:r>
      <w:r w:rsidRPr="00362BA7">
        <w:t>ii</w:t>
      </w:r>
      <w:r>
        <w:t>)</w:t>
      </w:r>
      <w:r w:rsidRPr="00362BA7">
        <w:tab/>
        <w:t xml:space="preserve">any reference to the </w:t>
      </w:r>
      <w:r w:rsidR="004C7592">
        <w:t>IMO</w:t>
      </w:r>
      <w:r>
        <w:t xml:space="preserve"> in such information or document that should be a reference to the Rule Change Panel having regard to the Rule Change Panel's functions, powers, rights and obligations under the Rules and the Procedures is deemed to be a reference to the Rule Change Panel</w:t>
      </w:r>
      <w:r w:rsidRPr="00362BA7">
        <w:t>;</w:t>
      </w:r>
      <w:r>
        <w:t xml:space="preserve"> and</w:t>
      </w:r>
    </w:p>
    <w:p w14:paraId="7E8579D5" w14:textId="77777777" w:rsidR="00A50DF5" w:rsidRDefault="00A50DF5" w:rsidP="00A50DF5">
      <w:pPr>
        <w:pStyle w:val="MRLevel4"/>
      </w:pPr>
      <w:r>
        <w:t>(f)</w:t>
      </w:r>
      <w:r>
        <w:tab/>
      </w:r>
      <w:r w:rsidRPr="00981A95">
        <w:t xml:space="preserve">where a </w:t>
      </w:r>
      <w:r>
        <w:t>person (including, without limitation, a Gas Market</w:t>
      </w:r>
      <w:r w:rsidRPr="00981A95">
        <w:t xml:space="preserve"> Participant) is required to provide information</w:t>
      </w:r>
      <w:r>
        <w:t xml:space="preserve"> to</w:t>
      </w:r>
      <w:r w:rsidRPr="00981A95">
        <w:t>, or do an act</w:t>
      </w:r>
      <w:r>
        <w:t>, matter</w:t>
      </w:r>
      <w:r w:rsidRPr="00981A95">
        <w:t xml:space="preserve"> or th</w:t>
      </w:r>
      <w:r>
        <w:t>ing for the Rule Change Panel under the Rules or a Procedure</w:t>
      </w:r>
      <w:r w:rsidRPr="00981A95">
        <w:t xml:space="preserve"> and the </w:t>
      </w:r>
      <w:r>
        <w:t>person</w:t>
      </w:r>
      <w:r w:rsidRPr="00981A95">
        <w:t xml:space="preserve"> has provided that information</w:t>
      </w:r>
      <w:r>
        <w:t xml:space="preserve"> to</w:t>
      </w:r>
      <w:r w:rsidRPr="00981A95">
        <w:t>, or done that act</w:t>
      </w:r>
      <w:r>
        <w:t>, matter</w:t>
      </w:r>
      <w:r w:rsidRPr="00981A95">
        <w:t xml:space="preserve"> or thing</w:t>
      </w:r>
      <w:r>
        <w:t xml:space="preserve"> for</w:t>
      </w:r>
      <w:r w:rsidRPr="00981A95">
        <w:t xml:space="preserve"> </w:t>
      </w:r>
      <w:r>
        <w:t xml:space="preserve">the IMO </w:t>
      </w:r>
      <w:r w:rsidRPr="00981A95">
        <w:t xml:space="preserve">prior to </w:t>
      </w:r>
      <w:r>
        <w:t>the Rule Change Panel Transfer</w:t>
      </w:r>
      <w:r w:rsidRPr="00981A95">
        <w:t xml:space="preserve"> Date, then the information, act or thing, is deemed to have been provided to, or done for, </w:t>
      </w:r>
      <w:r>
        <w:t>the Rule Change Panel</w:t>
      </w:r>
      <w:r w:rsidRPr="00981A95">
        <w:t xml:space="preserve"> in accordance with the relevant </w:t>
      </w:r>
      <w:r>
        <w:t>Rules or Procedure.</w:t>
      </w:r>
    </w:p>
    <w:p w14:paraId="619FDA49" w14:textId="77777777" w:rsidR="00532BD3" w:rsidRDefault="00A50DF5" w:rsidP="00FF6C6F">
      <w:pPr>
        <w:pStyle w:val="MRLevel3"/>
      </w:pPr>
      <w:r>
        <w:t>(2)</w:t>
      </w:r>
      <w:r>
        <w:tab/>
        <w:t>If, by operation of subrule 2(1), the Rule Change Panel is deemed to have made a Reviewable Decision that was made by the IMO, then, on and from the Rule Change Panel Transfer Date, any application to the Board for a review of the Reviewable Decision that might have been brought or continued by a Gas Market Participant against the IMO may be brought or continued against the Rule Change Panel as if all references to the IMO as the relevant decision-maker are references to the Rule Change Panel.</w:t>
      </w:r>
    </w:p>
    <w:p w14:paraId="43AE395F" w14:textId="77777777" w:rsidR="00FF6C6F" w:rsidRDefault="00FF6C6F" w:rsidP="00FF6C6F">
      <w:pPr>
        <w:pStyle w:val="MRLevel3"/>
      </w:pPr>
    </w:p>
    <w:p w14:paraId="003EE8DB" w14:textId="77777777" w:rsidR="00FF6C6F" w:rsidRDefault="00FF6C6F" w:rsidP="00FF6C6F">
      <w:pPr>
        <w:pStyle w:val="MRLevel1"/>
        <w:ind w:left="1418" w:hanging="1418"/>
      </w:pPr>
      <w:bookmarkStart w:id="1021" w:name="_Toc2242112"/>
      <w:r>
        <w:lastRenderedPageBreak/>
        <w:t>Part 5</w:t>
      </w:r>
      <w:r>
        <w:tab/>
        <w:t>Transitional rules for GBB Zones</w:t>
      </w:r>
      <w:bookmarkEnd w:id="1021"/>
    </w:p>
    <w:p w14:paraId="0877D342" w14:textId="77777777" w:rsidR="00FF6C6F" w:rsidRDefault="00FF6C6F" w:rsidP="00FF6C6F">
      <w:pPr>
        <w:pStyle w:val="MRAppendixBodyText"/>
      </w:pPr>
      <w:r>
        <w:t>The Zones listed in the table below are the Zones for the purposes of the initial version of the GBB Zone List established under subrule 82(1).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7364"/>
      </w:tblGrid>
      <w:tr w:rsidR="00FF6C6F" w:rsidRPr="00DB1021" w14:paraId="1703D0EA" w14:textId="77777777" w:rsidTr="009710F3">
        <w:trPr>
          <w:trHeight w:val="315"/>
        </w:trPr>
        <w:tc>
          <w:tcPr>
            <w:tcW w:w="0" w:type="auto"/>
            <w:shd w:val="clear" w:color="auto" w:fill="D9D9D9" w:themeFill="background1" w:themeFillShade="D9"/>
            <w:noWrap/>
            <w:hideMark/>
          </w:tcPr>
          <w:p w14:paraId="77F03935" w14:textId="77777777" w:rsidR="00FF6C6F" w:rsidRPr="00DB1021" w:rsidRDefault="00FF6C6F" w:rsidP="009710F3">
            <w:pPr>
              <w:autoSpaceDE/>
              <w:autoSpaceDN/>
              <w:adjustRightInd/>
              <w:spacing w:before="120" w:after="120"/>
              <w:rPr>
                <w:rFonts w:ascii="Arial" w:hAnsi="Arial" w:cs="Arial"/>
                <w:b/>
                <w:bCs/>
                <w:color w:val="000000"/>
                <w:lang w:val="en-AU"/>
              </w:rPr>
            </w:pPr>
            <w:r w:rsidRPr="00DB1021">
              <w:rPr>
                <w:rFonts w:ascii="Arial" w:hAnsi="Arial" w:cs="Arial"/>
                <w:b/>
                <w:bCs/>
                <w:color w:val="000000"/>
                <w:sz w:val="22"/>
                <w:szCs w:val="22"/>
                <w:lang w:val="en-AU"/>
              </w:rPr>
              <w:t>Zone Name</w:t>
            </w:r>
          </w:p>
        </w:tc>
        <w:tc>
          <w:tcPr>
            <w:tcW w:w="0" w:type="auto"/>
            <w:shd w:val="clear" w:color="auto" w:fill="D9D9D9" w:themeFill="background1" w:themeFillShade="D9"/>
            <w:hideMark/>
          </w:tcPr>
          <w:p w14:paraId="55CF913E" w14:textId="77777777" w:rsidR="00FF6C6F" w:rsidRPr="00DB1021" w:rsidRDefault="00FF6C6F" w:rsidP="009710F3">
            <w:pPr>
              <w:autoSpaceDE/>
              <w:autoSpaceDN/>
              <w:adjustRightInd/>
              <w:spacing w:before="120" w:after="120"/>
              <w:rPr>
                <w:rFonts w:ascii="Arial" w:hAnsi="Arial" w:cs="Arial"/>
                <w:b/>
                <w:bCs/>
                <w:color w:val="000000"/>
                <w:lang w:val="en-AU"/>
              </w:rPr>
            </w:pPr>
            <w:r w:rsidRPr="00DB1021">
              <w:rPr>
                <w:rFonts w:ascii="Arial" w:hAnsi="Arial" w:cs="Arial"/>
                <w:b/>
                <w:bCs/>
                <w:color w:val="000000"/>
                <w:sz w:val="22"/>
                <w:szCs w:val="22"/>
                <w:lang w:val="en-AU"/>
              </w:rPr>
              <w:t>Description</w:t>
            </w:r>
          </w:p>
        </w:tc>
      </w:tr>
      <w:tr w:rsidR="00FF6C6F" w:rsidRPr="00DB1021" w14:paraId="1CAE1934" w14:textId="77777777" w:rsidTr="009710F3">
        <w:trPr>
          <w:trHeight w:val="20"/>
        </w:trPr>
        <w:tc>
          <w:tcPr>
            <w:tcW w:w="0" w:type="auto"/>
            <w:shd w:val="clear" w:color="auto" w:fill="auto"/>
            <w:noWrap/>
            <w:hideMark/>
          </w:tcPr>
          <w:p w14:paraId="08726F3D" w14:textId="77777777" w:rsidR="00FF6C6F" w:rsidRPr="00DB1021" w:rsidRDefault="00FF6C6F" w:rsidP="009710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Dampier</w:t>
            </w:r>
          </w:p>
        </w:tc>
        <w:tc>
          <w:tcPr>
            <w:tcW w:w="0" w:type="auto"/>
            <w:shd w:val="clear" w:color="auto" w:fill="auto"/>
            <w:hideMark/>
          </w:tcPr>
          <w:p w14:paraId="29221C8D" w14:textId="77777777" w:rsidR="00FF6C6F" w:rsidRPr="00DB1021" w:rsidRDefault="00FF6C6F" w:rsidP="009710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Dampier to Bunbury Natural Gas Pipeline (DBNGP) upstream of Compressor Station 7 (CS7)</w:t>
            </w:r>
            <w:r>
              <w:rPr>
                <w:rFonts w:ascii="Arial" w:hAnsi="Arial" w:cs="Arial"/>
                <w:color w:val="000000"/>
                <w:sz w:val="22"/>
                <w:szCs w:val="22"/>
                <w:lang w:val="en-AU"/>
              </w:rPr>
              <w:t>,</w:t>
            </w:r>
            <w:r w:rsidRPr="00DB1021">
              <w:rPr>
                <w:rFonts w:ascii="Arial" w:hAnsi="Arial" w:cs="Arial"/>
                <w:color w:val="000000"/>
                <w:sz w:val="22"/>
                <w:szCs w:val="22"/>
                <w:lang w:val="en-AU"/>
              </w:rPr>
              <w:t xml:space="preserve"> the Burrup Extension Pipeline</w:t>
            </w:r>
            <w:r>
              <w:rPr>
                <w:rFonts w:ascii="Arial" w:hAnsi="Arial" w:cs="Arial"/>
                <w:color w:val="000000"/>
                <w:sz w:val="22"/>
                <w:szCs w:val="22"/>
                <w:lang w:val="en-AU"/>
              </w:rPr>
              <w:t xml:space="preserve"> and the Wheatstone Ashburton West Pipeline (WAWP)</w:t>
            </w:r>
            <w:r w:rsidRPr="00DB1021">
              <w:rPr>
                <w:rFonts w:ascii="Arial" w:hAnsi="Arial" w:cs="Arial"/>
                <w:color w:val="000000"/>
                <w:sz w:val="22"/>
                <w:szCs w:val="22"/>
                <w:lang w:val="en-AU"/>
              </w:rPr>
              <w:t>.</w:t>
            </w:r>
          </w:p>
        </w:tc>
      </w:tr>
      <w:tr w:rsidR="00FF6C6F" w:rsidRPr="00DB1021" w14:paraId="04228968" w14:textId="77777777" w:rsidTr="009710F3">
        <w:trPr>
          <w:trHeight w:val="20"/>
        </w:trPr>
        <w:tc>
          <w:tcPr>
            <w:tcW w:w="0" w:type="auto"/>
            <w:shd w:val="clear" w:color="auto" w:fill="auto"/>
            <w:noWrap/>
            <w:hideMark/>
          </w:tcPr>
          <w:p w14:paraId="5E099A68" w14:textId="77777777" w:rsidR="00FF6C6F" w:rsidRPr="00DB1021" w:rsidRDefault="00FF6C6F" w:rsidP="009710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Metro</w:t>
            </w:r>
          </w:p>
        </w:tc>
        <w:tc>
          <w:tcPr>
            <w:tcW w:w="0" w:type="auto"/>
            <w:shd w:val="clear" w:color="auto" w:fill="auto"/>
            <w:hideMark/>
          </w:tcPr>
          <w:p w14:paraId="317582AA" w14:textId="77777777" w:rsidR="00FF6C6F" w:rsidRPr="00DB1021" w:rsidRDefault="00FF6C6F" w:rsidP="009710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DBNGP from CS7 to CS10.</w:t>
            </w:r>
          </w:p>
        </w:tc>
      </w:tr>
      <w:tr w:rsidR="00FF6C6F" w:rsidRPr="00DB1021" w14:paraId="11E2FC3D" w14:textId="77777777" w:rsidTr="009710F3">
        <w:trPr>
          <w:trHeight w:val="20"/>
        </w:trPr>
        <w:tc>
          <w:tcPr>
            <w:tcW w:w="0" w:type="auto"/>
            <w:shd w:val="clear" w:color="auto" w:fill="auto"/>
            <w:noWrap/>
            <w:hideMark/>
          </w:tcPr>
          <w:p w14:paraId="3BFDFF7F" w14:textId="77777777" w:rsidR="00FF6C6F" w:rsidRPr="00DB1021" w:rsidRDefault="00FF6C6F" w:rsidP="009710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 xml:space="preserve">Parmelia </w:t>
            </w:r>
          </w:p>
        </w:tc>
        <w:tc>
          <w:tcPr>
            <w:tcW w:w="0" w:type="auto"/>
            <w:shd w:val="clear" w:color="auto" w:fill="auto"/>
            <w:hideMark/>
          </w:tcPr>
          <w:p w14:paraId="1A3F8521" w14:textId="77777777" w:rsidR="00FF6C6F" w:rsidRPr="00DB1021" w:rsidRDefault="00FF6C6F" w:rsidP="009710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Parmelia Gas Pipeline.</w:t>
            </w:r>
          </w:p>
        </w:tc>
      </w:tr>
      <w:tr w:rsidR="00FF6C6F" w:rsidRPr="00DB1021" w14:paraId="3632238A" w14:textId="77777777" w:rsidTr="009710F3">
        <w:trPr>
          <w:trHeight w:val="20"/>
        </w:trPr>
        <w:tc>
          <w:tcPr>
            <w:tcW w:w="0" w:type="auto"/>
            <w:shd w:val="clear" w:color="auto" w:fill="auto"/>
            <w:noWrap/>
            <w:hideMark/>
          </w:tcPr>
          <w:p w14:paraId="4BF35AF2" w14:textId="77777777" w:rsidR="00FF6C6F" w:rsidRPr="00DB1021" w:rsidRDefault="00FF6C6F" w:rsidP="009710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South West</w:t>
            </w:r>
          </w:p>
        </w:tc>
        <w:tc>
          <w:tcPr>
            <w:tcW w:w="0" w:type="auto"/>
            <w:shd w:val="clear" w:color="auto" w:fill="auto"/>
            <w:hideMark/>
          </w:tcPr>
          <w:p w14:paraId="51F4C4E3" w14:textId="77777777" w:rsidR="00FF6C6F" w:rsidRPr="00DB1021" w:rsidRDefault="00FF6C6F" w:rsidP="009710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DBNGP downstream of CS10.</w:t>
            </w:r>
          </w:p>
        </w:tc>
      </w:tr>
      <w:tr w:rsidR="00FF6C6F" w:rsidRPr="00DB1021" w14:paraId="384E95C3" w14:textId="77777777" w:rsidTr="009710F3">
        <w:trPr>
          <w:trHeight w:val="20"/>
        </w:trPr>
        <w:tc>
          <w:tcPr>
            <w:tcW w:w="0" w:type="auto"/>
            <w:shd w:val="clear" w:color="auto" w:fill="auto"/>
            <w:noWrap/>
            <w:hideMark/>
          </w:tcPr>
          <w:p w14:paraId="3C8A2E43" w14:textId="77777777" w:rsidR="00FF6C6F" w:rsidRPr="00DB1021" w:rsidRDefault="00FF6C6F" w:rsidP="009710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Karratha</w:t>
            </w:r>
          </w:p>
        </w:tc>
        <w:tc>
          <w:tcPr>
            <w:tcW w:w="0" w:type="auto"/>
            <w:shd w:val="clear" w:color="auto" w:fill="auto"/>
            <w:hideMark/>
          </w:tcPr>
          <w:p w14:paraId="1C1DA4F9" w14:textId="77777777" w:rsidR="00FF6C6F" w:rsidRPr="00DB1021" w:rsidRDefault="00FF6C6F" w:rsidP="009710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Pilbara Energy Pipeline.</w:t>
            </w:r>
          </w:p>
        </w:tc>
      </w:tr>
      <w:tr w:rsidR="00FF6C6F" w:rsidRPr="00DB1021" w14:paraId="64C0D563" w14:textId="77777777" w:rsidTr="009710F3">
        <w:trPr>
          <w:trHeight w:val="20"/>
        </w:trPr>
        <w:tc>
          <w:tcPr>
            <w:tcW w:w="0" w:type="auto"/>
            <w:shd w:val="clear" w:color="auto" w:fill="auto"/>
            <w:noWrap/>
            <w:hideMark/>
          </w:tcPr>
          <w:p w14:paraId="39D4213F" w14:textId="77777777" w:rsidR="00FF6C6F" w:rsidRPr="00DB1021" w:rsidRDefault="00FF6C6F" w:rsidP="009710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 xml:space="preserve">Telfer </w:t>
            </w:r>
          </w:p>
        </w:tc>
        <w:tc>
          <w:tcPr>
            <w:tcW w:w="0" w:type="auto"/>
            <w:shd w:val="clear" w:color="auto" w:fill="auto"/>
            <w:hideMark/>
          </w:tcPr>
          <w:p w14:paraId="1A0C4BB3" w14:textId="77777777" w:rsidR="00FF6C6F" w:rsidRPr="00DB1021" w:rsidRDefault="00FF6C6F" w:rsidP="009710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Telfer Pipeline and Nifty Lateral Pipeline.</w:t>
            </w:r>
          </w:p>
        </w:tc>
      </w:tr>
      <w:tr w:rsidR="00FF6C6F" w:rsidRPr="00DB1021" w14:paraId="78C34A1A" w14:textId="77777777" w:rsidTr="009710F3">
        <w:trPr>
          <w:trHeight w:val="20"/>
        </w:trPr>
        <w:tc>
          <w:tcPr>
            <w:tcW w:w="0" w:type="auto"/>
            <w:shd w:val="clear" w:color="auto" w:fill="auto"/>
            <w:noWrap/>
            <w:hideMark/>
          </w:tcPr>
          <w:p w14:paraId="54C71C1E" w14:textId="77777777" w:rsidR="00FF6C6F" w:rsidRPr="00DB1021" w:rsidRDefault="00FF6C6F" w:rsidP="009710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Pilbara</w:t>
            </w:r>
          </w:p>
        </w:tc>
        <w:tc>
          <w:tcPr>
            <w:tcW w:w="0" w:type="auto"/>
            <w:shd w:val="clear" w:color="auto" w:fill="auto"/>
            <w:hideMark/>
          </w:tcPr>
          <w:p w14:paraId="758E8CFA" w14:textId="77777777" w:rsidR="00FF6C6F" w:rsidRPr="00DB1021" w:rsidRDefault="00FF6C6F" w:rsidP="009710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Goldfields Gas Pipeline (GGP) upstream of and including the Delivery Point connecting the GGP to the Newman Lateral</w:t>
            </w:r>
            <w:r>
              <w:rPr>
                <w:rFonts w:ascii="Arial" w:hAnsi="Arial" w:cs="Arial"/>
                <w:color w:val="000000"/>
                <w:sz w:val="22"/>
                <w:szCs w:val="22"/>
                <w:lang w:val="en-AU"/>
              </w:rPr>
              <w:t xml:space="preserve"> and the Fortescue River Gas Pipeline</w:t>
            </w:r>
            <w:r w:rsidRPr="00DB1021">
              <w:rPr>
                <w:rFonts w:ascii="Arial" w:hAnsi="Arial" w:cs="Arial"/>
                <w:color w:val="000000"/>
                <w:sz w:val="22"/>
                <w:szCs w:val="22"/>
                <w:lang w:val="en-AU"/>
              </w:rPr>
              <w:t>.</w:t>
            </w:r>
          </w:p>
        </w:tc>
      </w:tr>
      <w:tr w:rsidR="00FF6C6F" w:rsidRPr="00DB1021" w14:paraId="78562288" w14:textId="77777777" w:rsidTr="009710F3">
        <w:trPr>
          <w:trHeight w:val="20"/>
        </w:trPr>
        <w:tc>
          <w:tcPr>
            <w:tcW w:w="0" w:type="auto"/>
            <w:shd w:val="clear" w:color="auto" w:fill="auto"/>
            <w:noWrap/>
            <w:hideMark/>
          </w:tcPr>
          <w:p w14:paraId="76FECE3D" w14:textId="77777777" w:rsidR="00FF6C6F" w:rsidRPr="00DB1021" w:rsidRDefault="00FF6C6F" w:rsidP="009710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Goldfields</w:t>
            </w:r>
          </w:p>
        </w:tc>
        <w:tc>
          <w:tcPr>
            <w:tcW w:w="0" w:type="auto"/>
            <w:shd w:val="clear" w:color="auto" w:fill="auto"/>
            <w:hideMark/>
          </w:tcPr>
          <w:p w14:paraId="283AF1AC" w14:textId="77777777" w:rsidR="00FF6C6F" w:rsidRPr="00DB1021" w:rsidRDefault="00FF6C6F" w:rsidP="009710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GGP downstream of the Newman Lateral to, and including, the Leonora Delivery Point.</w:t>
            </w:r>
          </w:p>
        </w:tc>
      </w:tr>
      <w:tr w:rsidR="00FF6C6F" w:rsidRPr="00DB1021" w14:paraId="67C698C3" w14:textId="77777777" w:rsidTr="009710F3">
        <w:trPr>
          <w:trHeight w:val="20"/>
        </w:trPr>
        <w:tc>
          <w:tcPr>
            <w:tcW w:w="0" w:type="auto"/>
            <w:shd w:val="clear" w:color="auto" w:fill="auto"/>
            <w:noWrap/>
            <w:hideMark/>
          </w:tcPr>
          <w:p w14:paraId="1B77AD73" w14:textId="77777777" w:rsidR="00FF6C6F" w:rsidRPr="00DB1021" w:rsidRDefault="00FF6C6F" w:rsidP="009710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Mid-West</w:t>
            </w:r>
          </w:p>
        </w:tc>
        <w:tc>
          <w:tcPr>
            <w:tcW w:w="0" w:type="auto"/>
            <w:shd w:val="clear" w:color="auto" w:fill="auto"/>
            <w:hideMark/>
          </w:tcPr>
          <w:p w14:paraId="5945D9EF" w14:textId="77777777" w:rsidR="00FF6C6F" w:rsidRPr="00DB1021" w:rsidRDefault="00FF6C6F" w:rsidP="009710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Midwest Pipeline.</w:t>
            </w:r>
          </w:p>
        </w:tc>
      </w:tr>
      <w:tr w:rsidR="00FF6C6F" w:rsidRPr="00DB1021" w14:paraId="72C57DD8" w14:textId="77777777" w:rsidTr="009710F3">
        <w:trPr>
          <w:trHeight w:val="20"/>
        </w:trPr>
        <w:tc>
          <w:tcPr>
            <w:tcW w:w="0" w:type="auto"/>
            <w:shd w:val="clear" w:color="auto" w:fill="auto"/>
            <w:noWrap/>
            <w:hideMark/>
          </w:tcPr>
          <w:p w14:paraId="48DF631B" w14:textId="77777777" w:rsidR="00FF6C6F" w:rsidRPr="00DB1021" w:rsidRDefault="00FF6C6F" w:rsidP="009710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Kalgoorlie</w:t>
            </w:r>
          </w:p>
        </w:tc>
        <w:tc>
          <w:tcPr>
            <w:tcW w:w="0" w:type="auto"/>
            <w:shd w:val="clear" w:color="auto" w:fill="auto"/>
            <w:hideMark/>
          </w:tcPr>
          <w:p w14:paraId="3CE9DCB9" w14:textId="77777777" w:rsidR="00FF6C6F" w:rsidRPr="00DB1021" w:rsidRDefault="00FF6C6F" w:rsidP="009710F3">
            <w:pPr>
              <w:autoSpaceDE/>
              <w:autoSpaceDN/>
              <w:adjustRightInd/>
              <w:spacing w:before="120" w:after="120"/>
              <w:rPr>
                <w:rFonts w:ascii="Arial" w:hAnsi="Arial" w:cs="Arial"/>
                <w:color w:val="000000"/>
                <w:lang w:val="en-AU"/>
              </w:rPr>
            </w:pPr>
            <w:r w:rsidRPr="00DB1021">
              <w:rPr>
                <w:rFonts w:ascii="Arial" w:hAnsi="Arial" w:cs="Arial"/>
                <w:color w:val="000000"/>
                <w:sz w:val="22"/>
                <w:szCs w:val="22"/>
                <w:lang w:val="en-AU"/>
              </w:rPr>
              <w:t>The GGP downstream of the Leonora Delivery Point and the Kalgoorlie to Kambalda Interconnect Pipeline.</w:t>
            </w:r>
          </w:p>
        </w:tc>
      </w:tr>
    </w:tbl>
    <w:p w14:paraId="2C0ECFCB" w14:textId="77777777" w:rsidR="00922D02" w:rsidRPr="00774CF5" w:rsidRDefault="00922D02" w:rsidP="00C23936">
      <w:pPr>
        <w:pStyle w:val="MRLevel3"/>
        <w:pBdr>
          <w:bottom w:val="single" w:sz="12" w:space="1" w:color="auto"/>
        </w:pBdr>
      </w:pPr>
    </w:p>
    <w:p w14:paraId="4C8610BD" w14:textId="740F7C31" w:rsidR="00D83DCE" w:rsidRDefault="00D83DCE" w:rsidP="00D83DCE">
      <w:pPr>
        <w:pStyle w:val="MRLevel3"/>
      </w:pPr>
      <w:bookmarkStart w:id="1022" w:name="_DV_M748"/>
      <w:bookmarkEnd w:id="692"/>
      <w:bookmarkEnd w:id="693"/>
      <w:bookmarkEnd w:id="1022"/>
    </w:p>
    <w:p w14:paraId="72E9FE6E" w14:textId="77777777" w:rsidR="00AC5A43" w:rsidRDefault="00AC5A43" w:rsidP="00D83DCE">
      <w:pPr>
        <w:pStyle w:val="MRLevel3"/>
        <w:sectPr w:rsidR="00AC5A43" w:rsidSect="00A645BE">
          <w:headerReference w:type="default" r:id="rId24"/>
          <w:pgSz w:w="11906" w:h="16838" w:code="9"/>
          <w:pgMar w:top="1440" w:right="1440" w:bottom="1888" w:left="1440" w:header="709" w:footer="709" w:gutter="0"/>
          <w:paperSrc w:first="260" w:other="260"/>
          <w:cols w:space="708"/>
        </w:sectPr>
      </w:pPr>
    </w:p>
    <w:p w14:paraId="15D2A924" w14:textId="77777777" w:rsidR="00AC5A43" w:rsidRDefault="00AC5A43" w:rsidP="00AC5A43">
      <w:pPr>
        <w:pStyle w:val="Heading4"/>
        <w:rPr>
          <w:color w:val="000000"/>
          <w:sz w:val="28"/>
          <w:szCs w:val="28"/>
        </w:rPr>
      </w:pPr>
      <w:r w:rsidRPr="00A05174">
        <w:rPr>
          <w:color w:val="000000"/>
          <w:sz w:val="28"/>
          <w:szCs w:val="28"/>
        </w:rPr>
        <w:lastRenderedPageBreak/>
        <w:t>V</w:t>
      </w:r>
      <w:r>
        <w:rPr>
          <w:color w:val="000000"/>
          <w:sz w:val="28"/>
          <w:szCs w:val="28"/>
        </w:rPr>
        <w:t>ersion H</w:t>
      </w:r>
      <w:r w:rsidRPr="00A05174">
        <w:rPr>
          <w:color w:val="000000"/>
          <w:sz w:val="28"/>
          <w:szCs w:val="28"/>
        </w:rPr>
        <w:t>istory</w:t>
      </w:r>
    </w:p>
    <w:p w14:paraId="4DAF8233" w14:textId="77777777" w:rsidR="00AC5A43" w:rsidRPr="00E733B5" w:rsidRDefault="00AC5A43" w:rsidP="00AC5A43"/>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386"/>
        <w:gridCol w:w="1701"/>
      </w:tblGrid>
      <w:tr w:rsidR="00AC5A43" w:rsidRPr="00DB6B41" w14:paraId="0BD21A82" w14:textId="77777777" w:rsidTr="00AC5A43">
        <w:trPr>
          <w:trHeight w:val="386"/>
          <w:tblHeader/>
        </w:trPr>
        <w:tc>
          <w:tcPr>
            <w:tcW w:w="2093" w:type="dxa"/>
            <w:shd w:val="clear" w:color="auto" w:fill="E6E6E6"/>
          </w:tcPr>
          <w:p w14:paraId="6122BA3D" w14:textId="77777777" w:rsidR="00AC5A43" w:rsidRPr="00DB6B41" w:rsidRDefault="00AC5A43" w:rsidP="00AC5A43">
            <w:pPr>
              <w:pStyle w:val="MRVersionHistoryTableText"/>
              <w:rPr>
                <w:b/>
              </w:rPr>
            </w:pPr>
            <w:r w:rsidRPr="00DB6B41">
              <w:rPr>
                <w:b/>
              </w:rPr>
              <w:t>Date</w:t>
            </w:r>
          </w:p>
        </w:tc>
        <w:tc>
          <w:tcPr>
            <w:tcW w:w="5386" w:type="dxa"/>
            <w:shd w:val="clear" w:color="auto" w:fill="E6E6E6"/>
          </w:tcPr>
          <w:p w14:paraId="0C4F9C97" w14:textId="77777777" w:rsidR="00AC5A43" w:rsidRPr="00DB6B41" w:rsidRDefault="00AC5A43" w:rsidP="00AC5A43">
            <w:pPr>
              <w:pStyle w:val="MRVersionHistoryTableText"/>
              <w:rPr>
                <w:b/>
                <w:bCs w:val="0"/>
              </w:rPr>
            </w:pPr>
            <w:r w:rsidRPr="00DB6B41">
              <w:rPr>
                <w:b/>
                <w:bCs w:val="0"/>
              </w:rPr>
              <w:t>Amendment</w:t>
            </w:r>
          </w:p>
        </w:tc>
        <w:tc>
          <w:tcPr>
            <w:tcW w:w="1701" w:type="dxa"/>
            <w:shd w:val="clear" w:color="auto" w:fill="E6E6E6"/>
          </w:tcPr>
          <w:p w14:paraId="65370BF1" w14:textId="77777777" w:rsidR="00AC5A43" w:rsidRPr="00DB6B41" w:rsidRDefault="00AC5A43" w:rsidP="00AC5A43">
            <w:pPr>
              <w:pStyle w:val="MRVersionHistoryTableText"/>
              <w:rPr>
                <w:b/>
                <w:bCs w:val="0"/>
              </w:rPr>
            </w:pPr>
            <w:r w:rsidRPr="00DB6B41">
              <w:rPr>
                <w:b/>
                <w:bCs w:val="0"/>
              </w:rPr>
              <w:t>Rule Change Reference</w:t>
            </w:r>
          </w:p>
        </w:tc>
      </w:tr>
      <w:tr w:rsidR="00AC5A43" w:rsidRPr="00DB6B41" w14:paraId="1A363232" w14:textId="77777777" w:rsidTr="00AC5A43">
        <w:trPr>
          <w:trHeight w:val="386"/>
        </w:trPr>
        <w:tc>
          <w:tcPr>
            <w:tcW w:w="2093" w:type="dxa"/>
          </w:tcPr>
          <w:p w14:paraId="164FADAB" w14:textId="77777777" w:rsidR="00AC5A43" w:rsidRDefault="00AC5A43" w:rsidP="00AC5A43">
            <w:pPr>
              <w:pStyle w:val="MRTableText"/>
            </w:pPr>
            <w:r>
              <w:t>29 June 2013</w:t>
            </w:r>
          </w:p>
        </w:tc>
        <w:tc>
          <w:tcPr>
            <w:tcW w:w="5386" w:type="dxa"/>
          </w:tcPr>
          <w:p w14:paraId="09C634B1" w14:textId="77777777" w:rsidR="00AC5A43" w:rsidRPr="005A3D06" w:rsidRDefault="00AC5A43" w:rsidP="00AC5A43">
            <w:pPr>
              <w:pStyle w:val="MRTableText"/>
            </w:pPr>
            <w:r w:rsidRPr="00DB6B41">
              <w:t>All rules amended and published in the Government Gazette</w:t>
            </w:r>
            <w:r>
              <w:t xml:space="preserve"> on 24 June 2013.</w:t>
            </w:r>
          </w:p>
        </w:tc>
        <w:tc>
          <w:tcPr>
            <w:tcW w:w="1701" w:type="dxa"/>
          </w:tcPr>
          <w:p w14:paraId="13E02D4A" w14:textId="77777777" w:rsidR="00AC5A43" w:rsidRDefault="00AC5A43" w:rsidP="00AC5A43">
            <w:pPr>
              <w:pStyle w:val="MRTableText"/>
            </w:pPr>
          </w:p>
        </w:tc>
      </w:tr>
      <w:tr w:rsidR="00AC5A43" w:rsidRPr="00DB6B41" w14:paraId="28A7C3DF" w14:textId="77777777" w:rsidTr="00AC5A43">
        <w:trPr>
          <w:trHeight w:val="386"/>
        </w:trPr>
        <w:tc>
          <w:tcPr>
            <w:tcW w:w="2093" w:type="dxa"/>
          </w:tcPr>
          <w:p w14:paraId="2C30787D" w14:textId="77777777" w:rsidR="00AC5A43" w:rsidRDefault="00AC5A43" w:rsidP="00AC5A43">
            <w:pPr>
              <w:pStyle w:val="MRTableText"/>
            </w:pPr>
            <w:r>
              <w:t>31 July 2014</w:t>
            </w:r>
          </w:p>
        </w:tc>
        <w:tc>
          <w:tcPr>
            <w:tcW w:w="5386" w:type="dxa"/>
          </w:tcPr>
          <w:p w14:paraId="5A8B2275" w14:textId="77777777" w:rsidR="00AC5A43" w:rsidRPr="00DB6B41" w:rsidRDefault="00AC5A43" w:rsidP="00AC5A43">
            <w:pPr>
              <w:pStyle w:val="MRTableText"/>
            </w:pPr>
            <w:r>
              <w:t>The IMO amended subrules 56(1), 64(1), 71(1) and 130(2).</w:t>
            </w:r>
          </w:p>
        </w:tc>
        <w:tc>
          <w:tcPr>
            <w:tcW w:w="1701" w:type="dxa"/>
          </w:tcPr>
          <w:p w14:paraId="26B5D48C" w14:textId="77777777" w:rsidR="00AC5A43" w:rsidRDefault="00AC5A43" w:rsidP="00AC5A43">
            <w:pPr>
              <w:pStyle w:val="MRTableText"/>
            </w:pPr>
            <w:r>
              <w:t>GRC_2014_02</w:t>
            </w:r>
          </w:p>
        </w:tc>
      </w:tr>
      <w:tr w:rsidR="00AC5A43" w:rsidRPr="00DB6B41" w14:paraId="5EC25D41" w14:textId="77777777" w:rsidTr="00AC5A43">
        <w:trPr>
          <w:trHeight w:val="386"/>
        </w:trPr>
        <w:tc>
          <w:tcPr>
            <w:tcW w:w="2093" w:type="dxa"/>
          </w:tcPr>
          <w:p w14:paraId="471200A7" w14:textId="77777777" w:rsidR="00AC5A43" w:rsidRDefault="00AC5A43" w:rsidP="00AC5A43">
            <w:pPr>
              <w:pStyle w:val="MRTableText"/>
            </w:pPr>
            <w:r>
              <w:t>1 January 2015</w:t>
            </w:r>
          </w:p>
        </w:tc>
        <w:tc>
          <w:tcPr>
            <w:tcW w:w="5386" w:type="dxa"/>
          </w:tcPr>
          <w:p w14:paraId="18AFDAD1" w14:textId="77777777" w:rsidR="00AC5A43" w:rsidRDefault="00AC5A43" w:rsidP="00AC5A43">
            <w:pPr>
              <w:pStyle w:val="MRTableText"/>
            </w:pPr>
            <w:r>
              <w:t xml:space="preserve">The IMO amended subrules 36(3), 36(4), 114, 115A(new), 115A(1)(new), 115A(2)(new), 115A(3)(new), 116(1), 116(2), 116(3), 117(3)(new), 117(4)(new), 118(1), 118(3), 118(4), 119(2), 119(4), 119(5), 119(6), 119(7), 120(1), 120(2), 120(3), 120(4) and Schedule 1 – Glossary.  </w:t>
            </w:r>
          </w:p>
        </w:tc>
        <w:tc>
          <w:tcPr>
            <w:tcW w:w="1701" w:type="dxa"/>
          </w:tcPr>
          <w:p w14:paraId="2D6A36BB" w14:textId="77777777" w:rsidR="00AC5A43" w:rsidRDefault="00AC5A43" w:rsidP="00AC5A43">
            <w:pPr>
              <w:pStyle w:val="MRTableText"/>
            </w:pPr>
            <w:r>
              <w:t>GRC_2014_01</w:t>
            </w:r>
          </w:p>
        </w:tc>
      </w:tr>
      <w:tr w:rsidR="00AC5A43" w:rsidRPr="00DB6B41" w14:paraId="2CCA8934" w14:textId="77777777" w:rsidTr="00AC5A43">
        <w:trPr>
          <w:trHeight w:val="386"/>
        </w:trPr>
        <w:tc>
          <w:tcPr>
            <w:tcW w:w="2093" w:type="dxa"/>
          </w:tcPr>
          <w:p w14:paraId="61805EBA" w14:textId="77777777" w:rsidR="00AC5A43" w:rsidRDefault="00AC5A43" w:rsidP="00AC5A43">
            <w:pPr>
              <w:pStyle w:val="MRTableText"/>
            </w:pPr>
            <w:r>
              <w:t>20 March 2015</w:t>
            </w:r>
          </w:p>
        </w:tc>
        <w:tc>
          <w:tcPr>
            <w:tcW w:w="5386" w:type="dxa"/>
          </w:tcPr>
          <w:p w14:paraId="14BEF6CA" w14:textId="77777777" w:rsidR="00AC5A43" w:rsidRDefault="00AC5A43" w:rsidP="00AC5A43">
            <w:pPr>
              <w:pStyle w:val="MRTableText"/>
            </w:pPr>
            <w:r>
              <w:t>The IMO amended Schedule 2 – Zones.</w:t>
            </w:r>
          </w:p>
        </w:tc>
        <w:tc>
          <w:tcPr>
            <w:tcW w:w="1701" w:type="dxa"/>
          </w:tcPr>
          <w:p w14:paraId="7D0E6877" w14:textId="77777777" w:rsidR="00AC5A43" w:rsidRDefault="00AC5A43" w:rsidP="00AC5A43">
            <w:pPr>
              <w:pStyle w:val="MRTableText"/>
            </w:pPr>
            <w:r>
              <w:t>GRC_2015_01</w:t>
            </w:r>
          </w:p>
        </w:tc>
      </w:tr>
      <w:tr w:rsidR="00AC5A43" w14:paraId="0A1FA9E5" w14:textId="77777777" w:rsidTr="00AC5A43">
        <w:tblPrEx>
          <w:tblLook w:val="0000" w:firstRow="0" w:lastRow="0" w:firstColumn="0" w:lastColumn="0" w:noHBand="0" w:noVBand="0"/>
        </w:tblPrEx>
        <w:trPr>
          <w:trHeight w:val="386"/>
        </w:trPr>
        <w:tc>
          <w:tcPr>
            <w:tcW w:w="2093" w:type="dxa"/>
          </w:tcPr>
          <w:p w14:paraId="70FE5FFC" w14:textId="77777777" w:rsidR="00AC5A43" w:rsidRDefault="00AC5A43" w:rsidP="00AC5A43">
            <w:pPr>
              <w:pStyle w:val="MRTableText"/>
            </w:pPr>
            <w:r>
              <w:t>30 November 2015</w:t>
            </w:r>
          </w:p>
        </w:tc>
        <w:tc>
          <w:tcPr>
            <w:tcW w:w="5386" w:type="dxa"/>
          </w:tcPr>
          <w:p w14:paraId="69B54D6A" w14:textId="77777777" w:rsidR="00AC5A43" w:rsidRDefault="00AC5A43" w:rsidP="00AC5A43">
            <w:pPr>
              <w:pStyle w:val="MRTableText"/>
            </w:pPr>
            <w:r>
              <w:t xml:space="preserve">Minister amended subrules 3(2), 3A (new), 5(1), 5(2), 7(1), 7(2), 7(3), 7(4), 8(1), 8(1A) (new), 8(2), 9, 11(2), 11(3), 12(1), 16, 17, 18(1), 18(2), 18(3), 18(5), 19(1), 19(2), 19(3), 20(1), 20(2), 20(3), 20(4), 20(5), 21(4), 22, 23, 24, 25(1), 25(2), 25(3), 25(4), 25(5), 25(6), 26(4), 27(1), 27(2), 27(4), 27(5), 28(1), 28(2), 28(3), 28(4), 29(1), 29(2), 29(3), 30(1), 30(2), 30(3), 31(1), 31(2), 31(3), 32(1), 32(2), 32(4), 32(5), 32(6), 32(7), 33(1), 33(2), 34(1), 34(2), 34(3), 34(4), 34(6), 35(1), 35(2), 36(1), 36(2), 36(3), 36(4), 36(5), 36(6), 37(1), 37(2), 37(3), 37(4), 37(5), 38(1), 38(2), 39(1), 39(2), 39(3), 39(4), 39(5), 39(6), 40(1), 40(2), 41(1), 41(2), 42(1), 42(2), 42(3), 42(4), 42(5), 42(6), 42(7), 43(1), 43(2), 43(3), 43(4), 43(5), 43(6), 44(1), 45(1), 46(1), 46(3), 47(1), 47(2), 48(1), 48(2), 48(3), 48(4), 48(5), 49(1), 49(2), 50(1), 50(2), 50(3), 50(4), 50(5), 51(1), 51(3), 51(4), 52, 53(1), 53(2), 53(4), 53(5), 54(2), 54(3), 54(4), 55(1), 55(2), 56(1), 56(4), 57(1), 57(2), 57(3), 57(4), 57(5), 58(1), 58(2), 58(4), 58(5), 58(6), 59(1), 59(2), 59(3), 60, 61(1), 61(2), 61(4), 62(2), 62(3), 63(1), 63(2), 64(1), 64(4), 65(1), 65(2), 65(3), 65(4), 65(5), 66(1), 66(2), 66(3), 66(4), 66(5), 67(1), 67(2), 67(3), 67(4), 68(1), 68(2), 68(3), 69(2), 69(3), 70(1), 70(2), 71(1), 71(4), 72(1), 72(2), 72(3), 72(4), 72(5), 73(1), 73(2), 73(3), 74(1), 74(3), 74(4), 74(6), 75(4), 75(5), 75(6), 76(2), 76(3), 77(1), 77(2), 78(1), 78(2), 78(3), 79, 81, 82(2), 83(1), 83(2), 84, 85, 86(1), 86(2), 87(1), 87(2), 88(1), 88(2), 88(3), 88(4), 89(1), 89(2), 90, 91(1), 92(1), 92(2), 93(1), 93(2), 93(3), 93(4), 93(5), 93(6), 93(7), 93(8), 94(1), 94(2), 95(1), 95(2), 95(3), 96(1), 97(1), 97(2), 97(3), 97(4), 97(5), 98(1), 98(2), 99(1), 99(2), 100(1), 100(2), 101(1), 101(2), 102(1), 103(1), 105(1), 105(3), 106(1), 106(2), </w:t>
            </w:r>
            <w:r>
              <w:lastRenderedPageBreak/>
              <w:t>107, 108, 108A(1) (new), 108A(2) (new), 108A(3) (new), 108A(4) (new), 108A(5) (new), 109(1), 109(2), 109(3), 109(4), 109(5) (new), 110(1), 110(2), 110(3), 110(4), 110(5), 111(1), 111(2), 111(3), 111(4), 111(5), 111A(1) (new), 111A(2) (new), 111A(3) (new), 111A(4) (new), 111A(5) (new), 111A(6) (new), 112(1), 112(2), 113(3), 114, 115(1), 115(2), 115(3), 115A(1), 115A(3), 116(1), 116(3), 117(1), 117(2), 117(3), 117(4), 118(2), 118(5), 118(6), 118A(1) (new), 118A(2) (new), 118A(3) (new), 119(1), 119(2), 119(3), 119(4), 119(6), 119(7), 120(1), 120(2), 120(3), 130(4), 121, 122(2), 123(1), 123(2), 123(3), 123(4), 123(5), 123(6), 124(1), 124(2), 126(1), 126(2), 126(3), 128, 129(1), 133(1), 133(2), 133(3), 154(1), 154(1A) (new), 154(3), 155(2), 155(3) (new), 155(4) (new), 156(1), 156(2), 156(3), 156(4), 157, 158(1), 158(2), 159(1), 159(2), 159(3) (new), 160(1), 160(2), 160(3), 160(4), 161(1), 161(2), 161(3), 161(4), 162(1), 162(2), 162(3), 163, 164, 165, 165A(1) (new), 165A(2) (new), 165A(3) (new), 165A(4) (new), 166, 167(2), 173(1A) (new), 174(1), 174(2), 174(3), 174(4), Schedule 1- Glossary and Schedule 3 – Savings and Transitional Rules.</w:t>
            </w:r>
          </w:p>
        </w:tc>
        <w:tc>
          <w:tcPr>
            <w:tcW w:w="1701" w:type="dxa"/>
          </w:tcPr>
          <w:p w14:paraId="6B67D9E9" w14:textId="77777777" w:rsidR="00AC5A43" w:rsidRDefault="00AC5A43" w:rsidP="00AC5A43">
            <w:pPr>
              <w:pStyle w:val="MRTableText"/>
              <w:jc w:val="left"/>
            </w:pPr>
            <w:r>
              <w:rPr>
                <w:i/>
              </w:rPr>
              <w:lastRenderedPageBreak/>
              <w:t>Gas Services Information Regulations 2012</w:t>
            </w:r>
            <w:r>
              <w:t xml:space="preserve"> (WA), regulation 7(5)</w:t>
            </w:r>
          </w:p>
        </w:tc>
      </w:tr>
      <w:tr w:rsidR="00AC5A43" w14:paraId="5A981EE3" w14:textId="77777777" w:rsidTr="00AC5A43">
        <w:tblPrEx>
          <w:tblLook w:val="0000" w:firstRow="0" w:lastRow="0" w:firstColumn="0" w:lastColumn="0" w:noHBand="0" w:noVBand="0"/>
        </w:tblPrEx>
        <w:trPr>
          <w:trHeight w:val="386"/>
        </w:trPr>
        <w:tc>
          <w:tcPr>
            <w:tcW w:w="2093" w:type="dxa"/>
          </w:tcPr>
          <w:p w14:paraId="7BC57F8B" w14:textId="77777777" w:rsidR="00AC5A43" w:rsidRDefault="00AC5A43" w:rsidP="00AC5A43">
            <w:pPr>
              <w:pStyle w:val="MRTableText"/>
            </w:pPr>
            <w:r>
              <w:t>1 July 2016</w:t>
            </w:r>
          </w:p>
        </w:tc>
        <w:tc>
          <w:tcPr>
            <w:tcW w:w="5386" w:type="dxa"/>
          </w:tcPr>
          <w:p w14:paraId="62BAF107" w14:textId="77777777" w:rsidR="00AC5A43" w:rsidRDefault="00AC5A43" w:rsidP="00AC5A43">
            <w:pPr>
              <w:pStyle w:val="MRTableText"/>
            </w:pPr>
            <w:r>
              <w:t>Minis</w:t>
            </w:r>
            <w:r w:rsidRPr="001E21D6">
              <w:t>ter amended subrules 3(2), 3A(1), 3A(2) (new), 7(1), 7(2), 7(3), 7(4), heading to Division 4, heading to 8, 8(1), 8(1A), 8(1B) (new), 8(2), 9, 11(2), 11(3), 16, heading to Division 7, 17, 107(1), 107(2), 110A (new), 114, 116(1), 117(1), 117(3), 118A, 119(1), heading to 154, 154(1B), 154(3), 155(2), 155(4), 155(5) (new), 156, 157, 158, 159(2), 159(4) (new), 160, 161(1), 161(2), 161(4), 162, 163, 164, 165, 165A, 166, 167, 168, 169(1), 169(2), 169(3), 169(4), 169(6), 170(1), 170(2), 170(3), 171, 172, 173, 174(5), Schedule 1 – Glossary and Schedule 3 – Savings and Transitional Rules.</w:t>
            </w:r>
            <w:r>
              <w:t xml:space="preserve"> </w:t>
            </w:r>
          </w:p>
        </w:tc>
        <w:tc>
          <w:tcPr>
            <w:tcW w:w="1701" w:type="dxa"/>
          </w:tcPr>
          <w:p w14:paraId="38BD8B5C" w14:textId="77777777" w:rsidR="00AC5A43" w:rsidRPr="009A7A48" w:rsidRDefault="00AC5A43" w:rsidP="00AC5A43">
            <w:pPr>
              <w:pStyle w:val="MRTableText"/>
              <w:jc w:val="left"/>
            </w:pPr>
            <w:r>
              <w:rPr>
                <w:i/>
              </w:rPr>
              <w:t>Gas Services Information Regulations 2012</w:t>
            </w:r>
            <w:r>
              <w:t xml:space="preserve"> (WA), regulation 7(5)</w:t>
            </w:r>
          </w:p>
        </w:tc>
      </w:tr>
      <w:tr w:rsidR="00AC5A43" w14:paraId="53EB60CB" w14:textId="77777777" w:rsidTr="00AC5A43">
        <w:tblPrEx>
          <w:tblLook w:val="0000" w:firstRow="0" w:lastRow="0" w:firstColumn="0" w:lastColumn="0" w:noHBand="0" w:noVBand="0"/>
        </w:tblPrEx>
        <w:trPr>
          <w:trHeight w:val="386"/>
        </w:trPr>
        <w:tc>
          <w:tcPr>
            <w:tcW w:w="2093" w:type="dxa"/>
          </w:tcPr>
          <w:p w14:paraId="18E5DBD6" w14:textId="77777777" w:rsidR="00AC5A43" w:rsidRDefault="00AC5A43" w:rsidP="00AC5A43">
            <w:pPr>
              <w:pStyle w:val="MRTableText"/>
            </w:pPr>
            <w:r>
              <w:t>26 November 2016</w:t>
            </w:r>
          </w:p>
        </w:tc>
        <w:tc>
          <w:tcPr>
            <w:tcW w:w="5386" w:type="dxa"/>
          </w:tcPr>
          <w:p w14:paraId="452F4D66" w14:textId="77777777" w:rsidR="00AC5A43" w:rsidRPr="00661235" w:rsidRDefault="00AC5A43" w:rsidP="00AC5A43">
            <w:pPr>
              <w:pStyle w:val="MRTableText"/>
            </w:pPr>
            <w:r w:rsidRPr="00661235">
              <w:t xml:space="preserve">Minister amended </w:t>
            </w:r>
            <w:r>
              <w:t>subrules</w:t>
            </w:r>
            <w:r w:rsidRPr="00661235">
              <w:t xml:space="preserve"> </w:t>
            </w:r>
            <w:r>
              <w:t xml:space="preserve">3(2), 3A(2), 5(1), 5(2), 7(1), 7(2), 7(3), 7(4), heading to Division 4, heading to 8, 8(1A), 8(1B), 8(1C) (new), 8(1D) (new), 8(2), heading to 9, 9, heading to 11, 11(1), 11(2), 11(3), 12(1), 13(1), 13(2), 13(3), 13(4), 13(5), 13(6), 14(1), 14(2), heading to 15, 15(1), 15(2), 16, 34(4), 36(5), 39(5), 107(2), 110A(1), 110A(2A) (new), 110A(3), 118A(4) (new), heading to 125, 125(1), 125(2), 125(3) (new), 125A (new), 126(1), 126(2), 126(3), 127, heading to 128, 128(1), 128(2)(new), 129(2), 129(3), 129(4), 129(5), 130(1), heading to 131, 131(1), 131(2), 132(1), 132(2), 133(1), 133(2), 133(3), 134(1), 134(2), 134(3), 135(1), 135(2), 136(1), 136(2), 136(3), 136(4), 137(1), 137(2), 137(3), 138(2), heading to </w:t>
            </w:r>
            <w:r>
              <w:lastRenderedPageBreak/>
              <w:t>139, 139, 140, heading to 141, 141(1), 141(2), 141(3), 141(5), 142(1), 142(2), heading to 143, 143, 144(2), 144(3), 144(4), 144(5), 145(1), 145(3), 147, 148(1), 148(2), 149, 150(1), 150(2), 150(3), heading to 151, 151, 152, heading to 153, 153, heading to 154, 154(1C) (new), 154(3), 155(1), 155(2), 155(6) (new), heading to 156, 156(1), 156(2), 156(3), 156(4), 157, 158(1), 158(2), 159(2), 159(3), 159(4), 160(1), 160(2), 160(3), 160(4), 161(1), 161(2), 161(4), 162(1), 162(2), 162(3), heading to 163, 163, heading to 164, 164, Schedule 1 – Glossary and Schedule 3 – Savings and Transitional Rules.</w:t>
            </w:r>
          </w:p>
        </w:tc>
        <w:tc>
          <w:tcPr>
            <w:tcW w:w="1701" w:type="dxa"/>
          </w:tcPr>
          <w:p w14:paraId="42B925C9" w14:textId="77777777" w:rsidR="00AC5A43" w:rsidRDefault="00AC5A43" w:rsidP="00AC5A43">
            <w:pPr>
              <w:pStyle w:val="MRTableText"/>
              <w:jc w:val="left"/>
              <w:rPr>
                <w:i/>
              </w:rPr>
            </w:pPr>
            <w:r>
              <w:rPr>
                <w:i/>
              </w:rPr>
              <w:lastRenderedPageBreak/>
              <w:t>Gas Services Information Regulations 2012</w:t>
            </w:r>
            <w:r>
              <w:t xml:space="preserve"> (WA), regulation 7(5)</w:t>
            </w:r>
          </w:p>
        </w:tc>
      </w:tr>
      <w:tr w:rsidR="00AC5A43" w14:paraId="029773AA" w14:textId="77777777" w:rsidTr="00AC5A43">
        <w:tblPrEx>
          <w:tblLook w:val="0000" w:firstRow="0" w:lastRow="0" w:firstColumn="0" w:lastColumn="0" w:noHBand="0" w:noVBand="0"/>
        </w:tblPrEx>
        <w:trPr>
          <w:trHeight w:val="386"/>
        </w:trPr>
        <w:tc>
          <w:tcPr>
            <w:tcW w:w="2093" w:type="dxa"/>
          </w:tcPr>
          <w:p w14:paraId="07ED1E3F" w14:textId="77777777" w:rsidR="00AC5A43" w:rsidRDefault="00AC5A43" w:rsidP="00AC5A43">
            <w:pPr>
              <w:pStyle w:val="MRTableText"/>
            </w:pPr>
            <w:r>
              <w:t>3 January 2018</w:t>
            </w:r>
          </w:p>
        </w:tc>
        <w:tc>
          <w:tcPr>
            <w:tcW w:w="5386" w:type="dxa"/>
          </w:tcPr>
          <w:p w14:paraId="2EAE09D7" w14:textId="77777777" w:rsidR="00AC5A43" w:rsidRPr="00661235" w:rsidRDefault="00AC5A43" w:rsidP="00AC5A43">
            <w:pPr>
              <w:pStyle w:val="MRTableText"/>
            </w:pPr>
            <w:r>
              <w:t>The Rule Change Panel amended Schedule 2 – Zones.</w:t>
            </w:r>
          </w:p>
        </w:tc>
        <w:tc>
          <w:tcPr>
            <w:tcW w:w="1701" w:type="dxa"/>
          </w:tcPr>
          <w:p w14:paraId="65BC445C" w14:textId="77777777" w:rsidR="00AC5A43" w:rsidRPr="00BA0C60" w:rsidRDefault="00AC5A43" w:rsidP="00AC5A43">
            <w:pPr>
              <w:pStyle w:val="MRTableText"/>
            </w:pPr>
            <w:r w:rsidRPr="00BA0C60">
              <w:t>GRC_2017_01</w:t>
            </w:r>
          </w:p>
        </w:tc>
      </w:tr>
      <w:tr w:rsidR="00AC5A43" w14:paraId="476F7688" w14:textId="77777777" w:rsidTr="00AC5A43">
        <w:tblPrEx>
          <w:tblLook w:val="0000" w:firstRow="0" w:lastRow="0" w:firstColumn="0" w:lastColumn="0" w:noHBand="0" w:noVBand="0"/>
        </w:tblPrEx>
        <w:trPr>
          <w:trHeight w:val="386"/>
        </w:trPr>
        <w:tc>
          <w:tcPr>
            <w:tcW w:w="2093" w:type="dxa"/>
          </w:tcPr>
          <w:p w14:paraId="073CE600" w14:textId="77777777" w:rsidR="00AC5A43" w:rsidRDefault="00AC5A43" w:rsidP="00AC5A43">
            <w:pPr>
              <w:pStyle w:val="MRTableText"/>
            </w:pPr>
            <w:r>
              <w:t>24 April 2018</w:t>
            </w:r>
          </w:p>
        </w:tc>
        <w:tc>
          <w:tcPr>
            <w:tcW w:w="5386" w:type="dxa"/>
          </w:tcPr>
          <w:p w14:paraId="46504C0B" w14:textId="77777777" w:rsidR="00AC5A43" w:rsidRDefault="00AC5A43" w:rsidP="00AC5A43">
            <w:pPr>
              <w:pStyle w:val="MRTableText"/>
            </w:pPr>
            <w:r>
              <w:t>Rule Change Panel amended subrules 3A(1), 3A(2), 7(2), 8(1), 8(1A), 8(1B), 8(1C), 11(2), 11(3), 17, 18(2), 18(3), 18(5), 19(1), 19(2), 19(3), 20(1), 20(5), 21(4), 107(1), 107(2), 108(1), 109(1), 109(2), 109(5), 110(1), 110A(3), 111A(1), 112(1), 112(2), 114, 116(1), 117(1), 117(2), 117(3), 117(4), 119(1), heading to 125A, 129(1), 129(5), 142(2), 155(3), 155(4), 155(5), 155(6), 156(3), 159(2), 174(2), Schedule 1 – Glossary and Schedule 3 – Savings and Transitional Rules.</w:t>
            </w:r>
          </w:p>
        </w:tc>
        <w:tc>
          <w:tcPr>
            <w:tcW w:w="1701" w:type="dxa"/>
          </w:tcPr>
          <w:p w14:paraId="11821BC1" w14:textId="77777777" w:rsidR="00AC5A43" w:rsidRPr="00BA0C60" w:rsidRDefault="00AC5A43" w:rsidP="00AC5A43">
            <w:pPr>
              <w:pStyle w:val="MRTableText"/>
              <w:jc w:val="left"/>
            </w:pPr>
            <w:r>
              <w:t>Notice of Corrigenda dated 24 April 2018</w:t>
            </w:r>
          </w:p>
        </w:tc>
      </w:tr>
      <w:tr w:rsidR="00AC5A43" w14:paraId="4CC58617" w14:textId="77777777" w:rsidTr="00AC5A43">
        <w:tblPrEx>
          <w:tblLook w:val="0000" w:firstRow="0" w:lastRow="0" w:firstColumn="0" w:lastColumn="0" w:noHBand="0" w:noVBand="0"/>
        </w:tblPrEx>
        <w:trPr>
          <w:trHeight w:val="386"/>
        </w:trPr>
        <w:tc>
          <w:tcPr>
            <w:tcW w:w="2093" w:type="dxa"/>
          </w:tcPr>
          <w:p w14:paraId="1A231AD2" w14:textId="77777777" w:rsidR="00AC5A43" w:rsidRDefault="00AC5A43" w:rsidP="00AC5A43">
            <w:pPr>
              <w:pStyle w:val="MRTableText"/>
            </w:pPr>
            <w:r>
              <w:t>28 April 2018</w:t>
            </w:r>
          </w:p>
        </w:tc>
        <w:tc>
          <w:tcPr>
            <w:tcW w:w="5386" w:type="dxa"/>
          </w:tcPr>
          <w:p w14:paraId="4FC8B4D8" w14:textId="3DA001DF" w:rsidR="00AC5A43" w:rsidRDefault="00AC5A43" w:rsidP="00AC5A43">
            <w:pPr>
              <w:pStyle w:val="MRTableText"/>
            </w:pPr>
            <w:r>
              <w:t xml:space="preserve">Minister amended subrules 3(2), 3A(1), 5(1), 5(2), 7(1), 7(2)(a), 7(2)(b), 7(2)(c), 7(2)(d), 7(3), 7(4), heading to Part 1 Division 4, heading to 8, 8(1A), 8(1B)(f), 8(2), heading to 9, 9, 11(2)(a), 11(2)(b), 11(3), 16, heading to Part 1 Division 7, heading to 17, 17, 17(b), heading to Part 7 Division 1, heading to 107, 107(2), 108, 109(1)(a), 109(1)(b), 109(2), 109(3), 109(4), 110, heading to Part 7 Division 3, 111, 113, heading to 114, 114(a), 116(1), 117(1)(b)(i), 117(3)(b)(i), 118A, 119(1)(b), 119(1)(c), heading to 154, 154(1), 154(3), 155(2)(k), 155(4), heading to 156, 156(1), 156(2), 156(3), 156(4), 157, 158(1), 158(2), 160(1), 160(2), 160(3)(b), 160(4), 161(1), 161(2), 161(4), 162(1), 162(2), 162(3), 162(3)(c), heading to 163, 163, heading to 164, 164, 165(1), 165(2), 165A(4), Schedule 1 – Glossary and Schedule 3 – Savings and Transitional Rules. </w:t>
            </w:r>
          </w:p>
        </w:tc>
        <w:tc>
          <w:tcPr>
            <w:tcW w:w="1701" w:type="dxa"/>
          </w:tcPr>
          <w:p w14:paraId="61CE920A" w14:textId="77777777" w:rsidR="00AC5A43" w:rsidRPr="005237A4" w:rsidRDefault="00AC5A43" w:rsidP="00AC5A43">
            <w:pPr>
              <w:pStyle w:val="MRTableText"/>
              <w:jc w:val="left"/>
            </w:pPr>
            <w:r>
              <w:rPr>
                <w:i/>
              </w:rPr>
              <w:t>Gas Services Information Regulations 2012</w:t>
            </w:r>
            <w:r>
              <w:t xml:space="preserve"> (WA), regulation 7(5)</w:t>
            </w:r>
          </w:p>
        </w:tc>
      </w:tr>
      <w:tr w:rsidR="00AC5A43" w14:paraId="1B84E854" w14:textId="77777777" w:rsidTr="00AC5A43">
        <w:tblPrEx>
          <w:tblLook w:val="0000" w:firstRow="0" w:lastRow="0" w:firstColumn="0" w:lastColumn="0" w:noHBand="0" w:noVBand="0"/>
        </w:tblPrEx>
        <w:trPr>
          <w:trHeight w:val="386"/>
        </w:trPr>
        <w:tc>
          <w:tcPr>
            <w:tcW w:w="2093" w:type="dxa"/>
          </w:tcPr>
          <w:p w14:paraId="1C27E235" w14:textId="54D1955D" w:rsidR="00AC5A43" w:rsidRDefault="00AC5A43" w:rsidP="00AC5A43">
            <w:pPr>
              <w:pStyle w:val="MRTableText"/>
            </w:pPr>
            <w:r>
              <w:t>1 March 2019</w:t>
            </w:r>
          </w:p>
        </w:tc>
        <w:tc>
          <w:tcPr>
            <w:tcW w:w="5386" w:type="dxa"/>
          </w:tcPr>
          <w:p w14:paraId="411DC1BA" w14:textId="7E759B85" w:rsidR="00AC5A43" w:rsidRDefault="00AC5A43" w:rsidP="00AC5A43">
            <w:pPr>
              <w:pStyle w:val="MRTableText"/>
            </w:pPr>
            <w:r>
              <w:t>Rule Change Panel amended subrules 82(1), 82(2), 82(3), 82(4) (new), 82(5) (new), 82(6) (new), 82(7) (new), 82(8) (new), 82(9) (new), 82(10) (new), Schedule 1 – Glossary, Schedule 2 –</w:t>
            </w:r>
            <w:r w:rsidR="00D91329">
              <w:t xml:space="preserve"> Zones and Schedule 3 – Savings and Transitional Rules</w:t>
            </w:r>
            <w:r w:rsidR="00405AB5">
              <w:t xml:space="preserve"> (new)</w:t>
            </w:r>
            <w:r w:rsidR="00D91329">
              <w:t>.</w:t>
            </w:r>
          </w:p>
        </w:tc>
        <w:tc>
          <w:tcPr>
            <w:tcW w:w="1701" w:type="dxa"/>
          </w:tcPr>
          <w:p w14:paraId="2D9DD86F" w14:textId="67C84C94" w:rsidR="00AC5A43" w:rsidRPr="00D91329" w:rsidRDefault="00D91329" w:rsidP="00AC5A43">
            <w:pPr>
              <w:pStyle w:val="MRTableText"/>
              <w:jc w:val="left"/>
            </w:pPr>
            <w:r w:rsidRPr="00D91329">
              <w:t>GRC_2018_01</w:t>
            </w:r>
          </w:p>
        </w:tc>
      </w:tr>
    </w:tbl>
    <w:p w14:paraId="30AD0762" w14:textId="08F67B6F" w:rsidR="00AC5A43" w:rsidRPr="00A05174" w:rsidRDefault="00AC5A43" w:rsidP="00AC5A43">
      <w:pPr>
        <w:pStyle w:val="MRLevel3"/>
        <w:ind w:left="0" w:firstLine="0"/>
      </w:pPr>
    </w:p>
    <w:sectPr w:rsidR="00AC5A43" w:rsidRPr="00A05174" w:rsidSect="00A645BE">
      <w:headerReference w:type="default" r:id="rId25"/>
      <w:footerReference w:type="default" r:id="rId26"/>
      <w:pgSz w:w="11906" w:h="16838" w:code="9"/>
      <w:pgMar w:top="1440" w:right="1440" w:bottom="1888" w:left="1440" w:header="709" w:footer="709" w:gutter="0"/>
      <w:paperSrc w:first="260" w:other="26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15DE6" w14:textId="77777777" w:rsidR="00AC5A43" w:rsidRDefault="00AC5A43">
      <w:r>
        <w:separator/>
      </w:r>
    </w:p>
  </w:endnote>
  <w:endnote w:type="continuationSeparator" w:id="0">
    <w:p w14:paraId="5A01E6E1" w14:textId="77777777" w:rsidR="00AC5A43" w:rsidRDefault="00AC5A43">
      <w:r>
        <w:continuationSeparator/>
      </w:r>
    </w:p>
  </w:endnote>
  <w:endnote w:type="continuationNotice" w:id="1">
    <w:p w14:paraId="562514A4" w14:textId="77777777" w:rsidR="00AC5A43" w:rsidRDefault="00AC5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Bold">
    <w:altName w:val="Times"/>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FD849" w14:textId="77777777" w:rsidR="00E22F38" w:rsidRPr="00816E2D" w:rsidRDefault="00E22F38" w:rsidP="00E22F38">
    <w:pPr>
      <w:pStyle w:val="Footer"/>
      <w:framePr w:wrap="around" w:vAnchor="text" w:hAnchor="margin" w:xAlign="right" w:y="1"/>
      <w:rPr>
        <w:rStyle w:val="PageNumbe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PAGE  </w:instrText>
    </w:r>
    <w:r w:rsidRPr="00816E2D">
      <w:rPr>
        <w:rStyle w:val="PageNumber"/>
        <w:rFonts w:ascii="Arial" w:hAnsi="Arial" w:cs="Arial"/>
        <w:sz w:val="18"/>
        <w:szCs w:val="18"/>
      </w:rPr>
      <w:fldChar w:fldCharType="separate"/>
    </w:r>
    <w:r w:rsidR="003036E6">
      <w:rPr>
        <w:rStyle w:val="PageNumber"/>
        <w:rFonts w:ascii="Arial" w:hAnsi="Arial" w:cs="Arial"/>
        <w:noProof/>
        <w:sz w:val="18"/>
        <w:szCs w:val="18"/>
      </w:rPr>
      <w:t>11</w:t>
    </w:r>
    <w:r w:rsidRPr="00816E2D">
      <w:rPr>
        <w:rStyle w:val="PageNumber"/>
        <w:rFonts w:ascii="Arial" w:hAnsi="Arial" w:cs="Arial"/>
        <w:sz w:val="18"/>
        <w:szCs w:val="18"/>
      </w:rPr>
      <w:fldChar w:fldCharType="end"/>
    </w:r>
  </w:p>
  <w:p w14:paraId="1375F112" w14:textId="77777777" w:rsidR="00E22F38" w:rsidRDefault="00E22F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349520"/>
      <w:docPartObj>
        <w:docPartGallery w:val="Page Numbers (Bottom of Page)"/>
        <w:docPartUnique/>
      </w:docPartObj>
    </w:sdtPr>
    <w:sdtEndPr>
      <w:rPr>
        <w:noProof/>
      </w:rPr>
    </w:sdtEndPr>
    <w:sdtContent>
      <w:p w14:paraId="2F51B23E" w14:textId="77777777" w:rsidR="00AC5A43" w:rsidRDefault="00AC5A43">
        <w:pPr>
          <w:pStyle w:val="Footer"/>
          <w:jc w:val="right"/>
        </w:pPr>
        <w:r w:rsidRPr="00616E33">
          <w:rPr>
            <w:rFonts w:ascii="Arial" w:hAnsi="Arial" w:cs="Arial"/>
            <w:sz w:val="18"/>
            <w:szCs w:val="18"/>
          </w:rPr>
          <w:fldChar w:fldCharType="begin"/>
        </w:r>
        <w:r w:rsidRPr="00616E33">
          <w:rPr>
            <w:rFonts w:ascii="Arial" w:hAnsi="Arial" w:cs="Arial"/>
            <w:sz w:val="18"/>
            <w:szCs w:val="18"/>
          </w:rPr>
          <w:instrText xml:space="preserve"> PAGE   \* MERGEFORMAT </w:instrText>
        </w:r>
        <w:r w:rsidRPr="00616E33">
          <w:rPr>
            <w:rFonts w:ascii="Arial" w:hAnsi="Arial" w:cs="Arial"/>
            <w:sz w:val="18"/>
            <w:szCs w:val="18"/>
          </w:rPr>
          <w:fldChar w:fldCharType="separate"/>
        </w:r>
        <w:r w:rsidR="003036E6">
          <w:rPr>
            <w:rFonts w:ascii="Arial" w:hAnsi="Arial" w:cs="Arial"/>
            <w:noProof/>
            <w:sz w:val="18"/>
            <w:szCs w:val="18"/>
          </w:rPr>
          <w:t>136</w:t>
        </w:r>
        <w:r w:rsidRPr="00616E33">
          <w:rPr>
            <w:rFonts w:ascii="Arial" w:hAnsi="Arial" w:cs="Arial"/>
            <w:noProof/>
            <w:sz w:val="18"/>
            <w:szCs w:val="18"/>
          </w:rPr>
          <w:fldChar w:fldCharType="end"/>
        </w:r>
      </w:p>
    </w:sdtContent>
  </w:sdt>
  <w:p w14:paraId="6C2FC6F1" w14:textId="77777777" w:rsidR="00AC5A43" w:rsidRDefault="00AC5A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4E01C" w14:textId="77777777" w:rsidR="00AC5A43" w:rsidRPr="00816E2D" w:rsidRDefault="00AC5A43">
    <w:pPr>
      <w:pStyle w:val="Footer"/>
      <w:framePr w:wrap="around" w:vAnchor="text" w:hAnchor="margin" w:xAlign="right" w:y="1"/>
      <w:rPr>
        <w:rStyle w:val="PageNumber"/>
        <w:rFonts w:ascii="Arial" w:hAnsi="Arial" w:cs="Arial"/>
        <w:sz w:val="18"/>
        <w:szCs w:val="18"/>
      </w:rPr>
    </w:pPr>
    <w:r w:rsidRPr="00816E2D">
      <w:rPr>
        <w:rStyle w:val="PageNumber"/>
        <w:rFonts w:ascii="Arial" w:hAnsi="Arial" w:cs="Arial"/>
        <w:sz w:val="18"/>
        <w:szCs w:val="18"/>
      </w:rPr>
      <w:fldChar w:fldCharType="begin"/>
    </w:r>
    <w:r w:rsidRPr="00816E2D">
      <w:rPr>
        <w:rStyle w:val="PageNumber"/>
        <w:rFonts w:ascii="Arial" w:hAnsi="Arial" w:cs="Arial"/>
        <w:sz w:val="18"/>
        <w:szCs w:val="18"/>
      </w:rPr>
      <w:instrText xml:space="preserve">PAGE  </w:instrText>
    </w:r>
    <w:r w:rsidRPr="00816E2D">
      <w:rPr>
        <w:rStyle w:val="PageNumber"/>
        <w:rFonts w:ascii="Arial" w:hAnsi="Arial" w:cs="Arial"/>
        <w:sz w:val="18"/>
        <w:szCs w:val="18"/>
      </w:rPr>
      <w:fldChar w:fldCharType="separate"/>
    </w:r>
    <w:r w:rsidR="003036E6">
      <w:rPr>
        <w:rStyle w:val="PageNumber"/>
        <w:rFonts w:ascii="Arial" w:hAnsi="Arial" w:cs="Arial"/>
        <w:noProof/>
        <w:sz w:val="18"/>
        <w:szCs w:val="18"/>
      </w:rPr>
      <w:t>139</w:t>
    </w:r>
    <w:r w:rsidRPr="00816E2D">
      <w:rPr>
        <w:rStyle w:val="PageNumber"/>
        <w:rFonts w:ascii="Arial" w:hAnsi="Arial" w:cs="Arial"/>
        <w:sz w:val="18"/>
        <w:szCs w:val="18"/>
      </w:rPr>
      <w:fldChar w:fldCharType="end"/>
    </w:r>
  </w:p>
  <w:p w14:paraId="62F6668A" w14:textId="77777777" w:rsidR="00AC5A43" w:rsidRDefault="00AC5A43" w:rsidP="008E402F">
    <w:pPr>
      <w:pStyle w:val="Footer"/>
      <w:ind w:right="360"/>
      <w:rPr>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3B7F7" w14:textId="77777777" w:rsidR="00AC5A43" w:rsidRDefault="00AC5A43">
      <w:r>
        <w:separator/>
      </w:r>
    </w:p>
  </w:footnote>
  <w:footnote w:type="continuationSeparator" w:id="0">
    <w:p w14:paraId="0A34C494" w14:textId="77777777" w:rsidR="00AC5A43" w:rsidRDefault="00AC5A43">
      <w:r>
        <w:continuationSeparator/>
      </w:r>
    </w:p>
  </w:footnote>
  <w:footnote w:type="continuationNotice" w:id="1">
    <w:p w14:paraId="57655AC8" w14:textId="77777777" w:rsidR="00AC5A43" w:rsidRDefault="00AC5A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52E2C" w14:textId="77777777" w:rsidR="00AC5A43" w:rsidRDefault="00AC5A43" w:rsidP="00BC7952">
    <w:pPr>
      <w:pStyle w:val="MRPageHeader"/>
      <w:jc w:val="right"/>
    </w:pPr>
    <w:r>
      <w:t>Part 1</w:t>
    </w:r>
  </w:p>
  <w:p w14:paraId="69E93CBA" w14:textId="77777777" w:rsidR="00AC5A43" w:rsidRDefault="00AC5A43">
    <w:pPr>
      <w:rPr>
        <w:lang w:val="en-AU"/>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2A8D8" w14:textId="77777777" w:rsidR="00AC5A43" w:rsidRDefault="00AC5A43" w:rsidP="00BC7952">
    <w:pPr>
      <w:pStyle w:val="MRPageHeader"/>
      <w:jc w:val="right"/>
    </w:pPr>
    <w:r>
      <w:t>Part 10</w:t>
    </w:r>
  </w:p>
  <w:p w14:paraId="7EC42E52" w14:textId="77777777" w:rsidR="00AC5A43" w:rsidRDefault="00AC5A43">
    <w:pPr>
      <w:rPr>
        <w:lang w:val="en-AU"/>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3184A" w14:textId="77777777" w:rsidR="00AC5A43" w:rsidRDefault="00AC5A43" w:rsidP="00BC7952">
    <w:pPr>
      <w:pStyle w:val="MRPageHeader"/>
      <w:jc w:val="right"/>
    </w:pPr>
    <w:r>
      <w:t>Schedule 1 - Glossary</w:t>
    </w:r>
  </w:p>
  <w:p w14:paraId="3FD7C439" w14:textId="77777777" w:rsidR="00AC5A43" w:rsidRDefault="00AC5A43">
    <w:pPr>
      <w:rPr>
        <w:lang w:val="en-AU"/>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16900" w14:textId="7DE57B94" w:rsidR="00AC5A43" w:rsidRDefault="00AC5A43" w:rsidP="00BC7952">
    <w:pPr>
      <w:pStyle w:val="MRPageHeader"/>
      <w:jc w:val="right"/>
    </w:pPr>
    <w:r>
      <w:t xml:space="preserve">Schedule 2 </w:t>
    </w:r>
    <w:r w:rsidR="00442E85">
      <w:t>-</w:t>
    </w:r>
    <w:r>
      <w:t xml:space="preserve"> </w:t>
    </w:r>
    <w:r w:rsidR="001758FF">
      <w:t>[Blank]</w:t>
    </w:r>
  </w:p>
  <w:p w14:paraId="081609A2" w14:textId="77777777" w:rsidR="00AC5A43" w:rsidRDefault="00AC5A43">
    <w:pPr>
      <w:rPr>
        <w:lang w:val="en-AU"/>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2EEF0" w14:textId="67C2DF24" w:rsidR="00AC5A43" w:rsidRDefault="00AC5A43" w:rsidP="00BC7952">
    <w:pPr>
      <w:pStyle w:val="MRPageHeader"/>
      <w:jc w:val="right"/>
    </w:pPr>
    <w:r>
      <w:t xml:space="preserve">Schedule 3 </w:t>
    </w:r>
    <w:r w:rsidR="00442E85">
      <w:t>-</w:t>
    </w:r>
    <w:r>
      <w:t xml:space="preserve"> Savings and Transitional Rules</w:t>
    </w:r>
  </w:p>
  <w:p w14:paraId="27D54B00" w14:textId="77777777" w:rsidR="00AC5A43" w:rsidRDefault="00AC5A43">
    <w:pPr>
      <w:rPr>
        <w:lang w:val="en-AU"/>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D8FD2" w14:textId="39F74404" w:rsidR="00AC5A43" w:rsidRDefault="00AC5A43" w:rsidP="00BC7952">
    <w:pPr>
      <w:pStyle w:val="MRPageHeader"/>
      <w:jc w:val="right"/>
    </w:pPr>
  </w:p>
  <w:p w14:paraId="15131CE5" w14:textId="77777777" w:rsidR="00AC5A43" w:rsidRDefault="00AC5A43">
    <w:pPr>
      <w:rPr>
        <w:lang w:val="en-A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6000A" w14:textId="77777777" w:rsidR="00AC5A43" w:rsidRDefault="00AC5A43" w:rsidP="00BC7952">
    <w:pPr>
      <w:pStyle w:val="MRPageHeader"/>
      <w:jc w:val="right"/>
    </w:pPr>
    <w:r>
      <w:t>Part 2</w:t>
    </w:r>
  </w:p>
  <w:p w14:paraId="5DEC434B" w14:textId="77777777" w:rsidR="00AC5A43" w:rsidRDefault="00AC5A43">
    <w:pPr>
      <w:rPr>
        <w:lang w:val="en-A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049CB" w14:textId="77777777" w:rsidR="00AC5A43" w:rsidRDefault="00AC5A43" w:rsidP="00BC7952">
    <w:pPr>
      <w:pStyle w:val="MRPageHeader"/>
      <w:jc w:val="right"/>
    </w:pPr>
    <w:r>
      <w:t>Part 3</w:t>
    </w:r>
  </w:p>
  <w:p w14:paraId="787BC749" w14:textId="77777777" w:rsidR="00AC5A43" w:rsidRDefault="00AC5A43">
    <w:pPr>
      <w:rPr>
        <w:lang w:val="en-A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7279B" w14:textId="77777777" w:rsidR="00AC5A43" w:rsidRDefault="00AC5A43" w:rsidP="00BC7952">
    <w:pPr>
      <w:pStyle w:val="MRPageHeader"/>
      <w:jc w:val="right"/>
    </w:pPr>
    <w:r>
      <w:t>Part 4</w:t>
    </w:r>
  </w:p>
  <w:p w14:paraId="57675759" w14:textId="77777777" w:rsidR="00AC5A43" w:rsidRDefault="00AC5A43">
    <w:pPr>
      <w:rPr>
        <w:lang w:val="en-A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B8A23" w14:textId="77777777" w:rsidR="00AC5A43" w:rsidRDefault="00AC5A43" w:rsidP="00BC7952">
    <w:pPr>
      <w:pStyle w:val="MRPageHeader"/>
      <w:jc w:val="right"/>
    </w:pPr>
    <w:r>
      <w:t>Part 5</w:t>
    </w:r>
  </w:p>
  <w:p w14:paraId="0EAF2C9F" w14:textId="77777777" w:rsidR="00AC5A43" w:rsidRDefault="00AC5A43">
    <w:pPr>
      <w:rPr>
        <w:lang w:val="en-A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D6CB5" w14:textId="77777777" w:rsidR="00AC5A43" w:rsidRDefault="00AC5A43" w:rsidP="00BC7952">
    <w:pPr>
      <w:pStyle w:val="MRPageHeader"/>
      <w:jc w:val="right"/>
    </w:pPr>
    <w:r>
      <w:t>Part 6</w:t>
    </w:r>
  </w:p>
  <w:p w14:paraId="0AF00ABD" w14:textId="77777777" w:rsidR="00AC5A43" w:rsidRDefault="00AC5A43">
    <w:pPr>
      <w:rPr>
        <w:lang w:val="en-A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33FC2" w14:textId="77777777" w:rsidR="00AC5A43" w:rsidRDefault="00AC5A43" w:rsidP="00BC7952">
    <w:pPr>
      <w:pStyle w:val="MRPageHeader"/>
      <w:jc w:val="right"/>
    </w:pPr>
    <w:r>
      <w:t>Part 7</w:t>
    </w:r>
  </w:p>
  <w:p w14:paraId="2481D397" w14:textId="77777777" w:rsidR="00AC5A43" w:rsidRDefault="00AC5A43">
    <w:pPr>
      <w:rPr>
        <w:lang w:val="en-AU"/>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BB43E" w14:textId="77777777" w:rsidR="00AC5A43" w:rsidRDefault="00AC5A43" w:rsidP="00BC7952">
    <w:pPr>
      <w:pStyle w:val="MRPageHeader"/>
      <w:jc w:val="right"/>
    </w:pPr>
    <w:r>
      <w:t>Part 8</w:t>
    </w:r>
  </w:p>
  <w:p w14:paraId="5E6E6BBD" w14:textId="77777777" w:rsidR="00AC5A43" w:rsidRDefault="00AC5A43">
    <w:pPr>
      <w:rPr>
        <w:lang w:val="en-AU"/>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B44AA" w14:textId="77777777" w:rsidR="00AC5A43" w:rsidRDefault="00AC5A43" w:rsidP="00BC7952">
    <w:pPr>
      <w:pStyle w:val="MRPageHeader"/>
      <w:jc w:val="right"/>
    </w:pPr>
    <w:r>
      <w:t>Part 9</w:t>
    </w:r>
  </w:p>
  <w:p w14:paraId="5DA5DFF5" w14:textId="77777777" w:rsidR="00AC5A43" w:rsidRDefault="00AC5A43">
    <w:pPr>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08EE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1881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A673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28D6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4E4A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7CD3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C25B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AC97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B08C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CEBC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A"/>
    <w:multiLevelType w:val="multilevel"/>
    <w:tmpl w:val="8AFA075C"/>
    <w:lvl w:ilvl="0">
      <w:start w:val="1"/>
      <w:numFmt w:val="decimal"/>
      <w:lvlText w:val="%1."/>
      <w:lvlJc w:val="left"/>
      <w:pPr>
        <w:tabs>
          <w:tab w:val="num" w:pos="1080"/>
        </w:tabs>
        <w:ind w:left="1080" w:hanging="1080"/>
      </w:pPr>
      <w:rPr>
        <w:rFonts w:ascii="Arial" w:hAnsi="Arial" w:cs="Arial" w:hint="default"/>
        <w:b/>
        <w:bCs/>
        <w:i w:val="0"/>
        <w:iCs w:val="0"/>
        <w:spacing w:val="0"/>
        <w:sz w:val="28"/>
        <w:szCs w:val="28"/>
      </w:rPr>
    </w:lvl>
    <w:lvl w:ilvl="1">
      <w:start w:val="1"/>
      <w:numFmt w:val="decimal"/>
      <w:lvlText w:val="%1.%2"/>
      <w:lvlJc w:val="left"/>
      <w:pPr>
        <w:tabs>
          <w:tab w:val="num" w:pos="1080"/>
        </w:tabs>
        <w:ind w:left="1080" w:hanging="1080"/>
      </w:pPr>
      <w:rPr>
        <w:rFonts w:ascii="Arial" w:hAnsi="Arial" w:cs="Arial" w:hint="default"/>
        <w:b/>
        <w:bCs/>
        <w:i w:val="0"/>
        <w:iCs w:val="0"/>
        <w:spacing w:val="0"/>
        <w:sz w:val="24"/>
        <w:szCs w:val="24"/>
      </w:rPr>
    </w:lvl>
    <w:lvl w:ilvl="2">
      <w:start w:val="2"/>
      <w:numFmt w:val="decimal"/>
      <w:lvlText w:val="%1.%2.%3"/>
      <w:lvlJc w:val="left"/>
      <w:pPr>
        <w:tabs>
          <w:tab w:val="num" w:pos="1080"/>
        </w:tabs>
        <w:ind w:left="1080" w:hanging="1080"/>
      </w:pPr>
      <w:rPr>
        <w:rFonts w:ascii="Arial" w:hAnsi="Arial" w:cs="Arial" w:hint="default"/>
        <w:b/>
        <w:bCs/>
        <w:i w:val="0"/>
        <w:iCs w:val="0"/>
        <w:spacing w:val="0"/>
        <w:sz w:val="26"/>
        <w:szCs w:val="26"/>
      </w:rPr>
    </w:lvl>
    <w:lvl w:ilvl="3">
      <w:start w:val="1"/>
      <w:numFmt w:val="decimal"/>
      <w:lvlText w:val="%1.%2.%3.%4"/>
      <w:lvlJc w:val="left"/>
      <w:pPr>
        <w:tabs>
          <w:tab w:val="num" w:pos="1080"/>
        </w:tabs>
        <w:ind w:left="1080" w:hanging="1080"/>
      </w:pPr>
      <w:rPr>
        <w:rFonts w:ascii="Arial" w:hAnsi="Arial" w:cs="Arial" w:hint="default"/>
        <w:b/>
        <w:bCs/>
        <w:i w:val="0"/>
        <w:iCs w:val="0"/>
        <w:spacing w:val="0"/>
        <w:sz w:val="22"/>
        <w:szCs w:val="22"/>
      </w:rPr>
    </w:lvl>
    <w:lvl w:ilvl="4">
      <w:start w:val="1"/>
      <w:numFmt w:val="decimal"/>
      <w:lvlText w:val="%1.%2.%3.%4.%5"/>
      <w:lvlJc w:val="left"/>
      <w:pPr>
        <w:tabs>
          <w:tab w:val="num" w:pos="1440"/>
        </w:tabs>
        <w:ind w:left="1080" w:hanging="1080"/>
      </w:pPr>
      <w:rPr>
        <w:rFonts w:hint="eastAsia"/>
        <w:b/>
        <w:bCs/>
        <w:i w:val="0"/>
        <w:iCs w:val="0"/>
        <w:spacing w:val="0"/>
      </w:rPr>
    </w:lvl>
    <w:lvl w:ilvl="5">
      <w:start w:val="1"/>
      <w:numFmt w:val="decimal"/>
      <w:pStyle w:val="Heading6"/>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1" w15:restartNumberingAfterBreak="0">
    <w:nsid w:val="062B4ECF"/>
    <w:multiLevelType w:val="hybridMultilevel"/>
    <w:tmpl w:val="915C0C3E"/>
    <w:lvl w:ilvl="0" w:tplc="096E0732">
      <w:start w:val="1"/>
      <w:numFmt w:val="bullet"/>
      <w:pStyle w:val="Bullets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7F2901"/>
    <w:multiLevelType w:val="hybridMultilevel"/>
    <w:tmpl w:val="CB66AFAA"/>
    <w:lvl w:ilvl="0" w:tplc="B0704CE8">
      <w:start w:val="1"/>
      <w:numFmt w:val="lowerLetter"/>
      <w:lvlText w:val="(%1)"/>
      <w:lvlJc w:val="left"/>
      <w:pPr>
        <w:ind w:left="1700" w:hanging="708"/>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13" w15:restartNumberingAfterBreak="0">
    <w:nsid w:val="0BA8660B"/>
    <w:multiLevelType w:val="hybridMultilevel"/>
    <w:tmpl w:val="1856FE8E"/>
    <w:lvl w:ilvl="0" w:tplc="56E61906">
      <w:start w:val="1"/>
      <w:numFmt w:val="bullet"/>
      <w:pStyle w:val="MRAppendixBulletPoint1"/>
      <w:lvlText w:val=""/>
      <w:lvlJc w:val="left"/>
      <w:pPr>
        <w:tabs>
          <w:tab w:val="num" w:pos="1713"/>
        </w:tabs>
        <w:ind w:left="1713" w:hanging="360"/>
      </w:pPr>
      <w:rPr>
        <w:rFonts w:ascii="Symbol" w:hAnsi="Symbol" w:hint="default"/>
      </w:rPr>
    </w:lvl>
    <w:lvl w:ilvl="1" w:tplc="0C090003" w:tentative="1">
      <w:start w:val="1"/>
      <w:numFmt w:val="bullet"/>
      <w:lvlText w:val="o"/>
      <w:lvlJc w:val="left"/>
      <w:pPr>
        <w:tabs>
          <w:tab w:val="num" w:pos="2433"/>
        </w:tabs>
        <w:ind w:left="2433" w:hanging="360"/>
      </w:pPr>
      <w:rPr>
        <w:rFonts w:ascii="Courier New" w:hAnsi="Courier New" w:cs="Courier New" w:hint="default"/>
      </w:rPr>
    </w:lvl>
    <w:lvl w:ilvl="2" w:tplc="0C090005" w:tentative="1">
      <w:start w:val="1"/>
      <w:numFmt w:val="bullet"/>
      <w:lvlText w:val=""/>
      <w:lvlJc w:val="left"/>
      <w:pPr>
        <w:tabs>
          <w:tab w:val="num" w:pos="3153"/>
        </w:tabs>
        <w:ind w:left="3153" w:hanging="360"/>
      </w:pPr>
      <w:rPr>
        <w:rFonts w:ascii="Wingdings" w:hAnsi="Wingdings" w:hint="default"/>
      </w:rPr>
    </w:lvl>
    <w:lvl w:ilvl="3" w:tplc="0C090001" w:tentative="1">
      <w:start w:val="1"/>
      <w:numFmt w:val="bullet"/>
      <w:lvlText w:val=""/>
      <w:lvlJc w:val="left"/>
      <w:pPr>
        <w:tabs>
          <w:tab w:val="num" w:pos="3873"/>
        </w:tabs>
        <w:ind w:left="3873" w:hanging="360"/>
      </w:pPr>
      <w:rPr>
        <w:rFonts w:ascii="Symbol" w:hAnsi="Symbol" w:hint="default"/>
      </w:rPr>
    </w:lvl>
    <w:lvl w:ilvl="4" w:tplc="0C090003" w:tentative="1">
      <w:start w:val="1"/>
      <w:numFmt w:val="bullet"/>
      <w:lvlText w:val="o"/>
      <w:lvlJc w:val="left"/>
      <w:pPr>
        <w:tabs>
          <w:tab w:val="num" w:pos="4593"/>
        </w:tabs>
        <w:ind w:left="4593" w:hanging="360"/>
      </w:pPr>
      <w:rPr>
        <w:rFonts w:ascii="Courier New" w:hAnsi="Courier New" w:cs="Courier New" w:hint="default"/>
      </w:rPr>
    </w:lvl>
    <w:lvl w:ilvl="5" w:tplc="0C090005" w:tentative="1">
      <w:start w:val="1"/>
      <w:numFmt w:val="bullet"/>
      <w:lvlText w:val=""/>
      <w:lvlJc w:val="left"/>
      <w:pPr>
        <w:tabs>
          <w:tab w:val="num" w:pos="5313"/>
        </w:tabs>
        <w:ind w:left="5313" w:hanging="360"/>
      </w:pPr>
      <w:rPr>
        <w:rFonts w:ascii="Wingdings" w:hAnsi="Wingdings" w:hint="default"/>
      </w:rPr>
    </w:lvl>
    <w:lvl w:ilvl="6" w:tplc="0C090001" w:tentative="1">
      <w:start w:val="1"/>
      <w:numFmt w:val="bullet"/>
      <w:lvlText w:val=""/>
      <w:lvlJc w:val="left"/>
      <w:pPr>
        <w:tabs>
          <w:tab w:val="num" w:pos="6033"/>
        </w:tabs>
        <w:ind w:left="6033" w:hanging="360"/>
      </w:pPr>
      <w:rPr>
        <w:rFonts w:ascii="Symbol" w:hAnsi="Symbol" w:hint="default"/>
      </w:rPr>
    </w:lvl>
    <w:lvl w:ilvl="7" w:tplc="0C090003" w:tentative="1">
      <w:start w:val="1"/>
      <w:numFmt w:val="bullet"/>
      <w:lvlText w:val="o"/>
      <w:lvlJc w:val="left"/>
      <w:pPr>
        <w:tabs>
          <w:tab w:val="num" w:pos="6753"/>
        </w:tabs>
        <w:ind w:left="6753" w:hanging="360"/>
      </w:pPr>
      <w:rPr>
        <w:rFonts w:ascii="Courier New" w:hAnsi="Courier New" w:cs="Courier New" w:hint="default"/>
      </w:rPr>
    </w:lvl>
    <w:lvl w:ilvl="8" w:tplc="0C090005" w:tentative="1">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080EAF"/>
    <w:multiLevelType w:val="hybridMultilevel"/>
    <w:tmpl w:val="4394EBF4"/>
    <w:lvl w:ilvl="0" w:tplc="E1680020">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5" w15:restartNumberingAfterBreak="0">
    <w:nsid w:val="10067A40"/>
    <w:multiLevelType w:val="hybridMultilevel"/>
    <w:tmpl w:val="5080D568"/>
    <w:lvl w:ilvl="0" w:tplc="0C2C4CA2">
      <w:start w:val="1"/>
      <w:numFmt w:val="lowerLetter"/>
      <w:lvlText w:val="(%1)"/>
      <w:lvlJc w:val="left"/>
      <w:pPr>
        <w:ind w:left="1697" w:hanging="705"/>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16" w15:restartNumberingAfterBreak="0">
    <w:nsid w:val="10DB589E"/>
    <w:multiLevelType w:val="hybridMultilevel"/>
    <w:tmpl w:val="96BE74D2"/>
    <w:lvl w:ilvl="0" w:tplc="45321908">
      <w:start w:val="1"/>
      <w:numFmt w:val="lowerLetter"/>
      <w:lvlText w:val="(%1)"/>
      <w:lvlJc w:val="left"/>
      <w:pPr>
        <w:ind w:left="1697" w:hanging="705"/>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17" w15:restartNumberingAfterBreak="0">
    <w:nsid w:val="12A04698"/>
    <w:multiLevelType w:val="multilevel"/>
    <w:tmpl w:val="8702DA58"/>
    <w:lvl w:ilvl="0">
      <w:start w:val="1"/>
      <w:numFmt w:val="none"/>
      <w:pStyle w:val="HangingPara1"/>
      <w:suff w:val="nothing"/>
      <w:lvlText w:val=""/>
      <w:lvlJc w:val="left"/>
      <w:pPr>
        <w:ind w:left="992" w:hanging="992"/>
      </w:pPr>
      <w:rPr>
        <w:rFonts w:hint="default"/>
      </w:rPr>
    </w:lvl>
    <w:lvl w:ilvl="1">
      <w:start w:val="1"/>
      <w:numFmt w:val="none"/>
      <w:pStyle w:val="HangingPara2"/>
      <w:suff w:val="nothing"/>
      <w:lvlText w:val=""/>
      <w:lvlJc w:val="left"/>
      <w:pPr>
        <w:ind w:left="1701" w:hanging="709"/>
      </w:pPr>
      <w:rPr>
        <w:rFonts w:hint="default"/>
      </w:rPr>
    </w:lvl>
    <w:lvl w:ilvl="2">
      <w:start w:val="1"/>
      <w:numFmt w:val="none"/>
      <w:pStyle w:val="HangingPara3"/>
      <w:suff w:val="nothing"/>
      <w:lvlText w:val=""/>
      <w:lvlJc w:val="left"/>
      <w:pPr>
        <w:ind w:left="2410" w:hanging="709"/>
      </w:pPr>
      <w:rPr>
        <w:rFonts w:hint="default"/>
      </w:rPr>
    </w:lvl>
    <w:lvl w:ilvl="3">
      <w:start w:val="1"/>
      <w:numFmt w:val="none"/>
      <w:pStyle w:val="HangingPara4"/>
      <w:suff w:val="nothing"/>
      <w:lvlText w:val=""/>
      <w:lvlJc w:val="left"/>
      <w:pPr>
        <w:ind w:left="3119" w:hanging="709"/>
      </w:pPr>
      <w:rPr>
        <w:rFonts w:hint="default"/>
      </w:rPr>
    </w:lvl>
    <w:lvl w:ilvl="4">
      <w:start w:val="1"/>
      <w:numFmt w:val="none"/>
      <w:pStyle w:val="HangingPara5"/>
      <w:suff w:val="nothing"/>
      <w:lvlText w:val=""/>
      <w:lvlJc w:val="left"/>
      <w:pPr>
        <w:ind w:left="3828" w:hanging="709"/>
      </w:pPr>
      <w:rPr>
        <w:rFonts w:hint="default"/>
      </w:rPr>
    </w:lvl>
    <w:lvl w:ilvl="5">
      <w:start w:val="1"/>
      <w:numFmt w:val="none"/>
      <w:pStyle w:val="HangingPara6"/>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8" w15:restartNumberingAfterBreak="0">
    <w:nsid w:val="154408FA"/>
    <w:multiLevelType w:val="hybridMultilevel"/>
    <w:tmpl w:val="7178AAA8"/>
    <w:lvl w:ilvl="0" w:tplc="A238C4AC">
      <w:start w:val="1"/>
      <w:numFmt w:val="lowerLetter"/>
      <w:lvlText w:val="(%1)"/>
      <w:lvlJc w:val="left"/>
      <w:pPr>
        <w:ind w:left="1697" w:hanging="705"/>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19" w15:restartNumberingAfterBreak="0">
    <w:nsid w:val="1BB0653A"/>
    <w:multiLevelType w:val="hybridMultilevel"/>
    <w:tmpl w:val="AA062AD8"/>
    <w:lvl w:ilvl="0" w:tplc="4CE0A14E">
      <w:start w:val="1"/>
      <w:numFmt w:val="lowerLetter"/>
      <w:lvlText w:val="(%1)"/>
      <w:lvlJc w:val="left"/>
      <w:pPr>
        <w:ind w:left="1697" w:hanging="705"/>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0" w15:restartNumberingAfterBreak="0">
    <w:nsid w:val="23B75370"/>
    <w:multiLevelType w:val="hybridMultilevel"/>
    <w:tmpl w:val="96BE74D2"/>
    <w:lvl w:ilvl="0" w:tplc="45321908">
      <w:start w:val="1"/>
      <w:numFmt w:val="lowerLetter"/>
      <w:lvlText w:val="(%1)"/>
      <w:lvlJc w:val="left"/>
      <w:pPr>
        <w:ind w:left="1697" w:hanging="705"/>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1" w15:restartNumberingAfterBreak="0">
    <w:nsid w:val="2B504C76"/>
    <w:multiLevelType w:val="hybridMultilevel"/>
    <w:tmpl w:val="96BE74D2"/>
    <w:lvl w:ilvl="0" w:tplc="45321908">
      <w:start w:val="1"/>
      <w:numFmt w:val="lowerLetter"/>
      <w:lvlText w:val="(%1)"/>
      <w:lvlJc w:val="left"/>
      <w:pPr>
        <w:ind w:left="1697" w:hanging="705"/>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2" w15:restartNumberingAfterBreak="0">
    <w:nsid w:val="2D7E075A"/>
    <w:multiLevelType w:val="hybridMultilevel"/>
    <w:tmpl w:val="162C0F96"/>
    <w:lvl w:ilvl="0" w:tplc="FB7428E4">
      <w:start w:val="1"/>
      <w:numFmt w:val="lowerLetter"/>
      <w:lvlText w:val="(%1)"/>
      <w:lvlJc w:val="left"/>
      <w:pPr>
        <w:ind w:left="1700" w:hanging="708"/>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3" w15:restartNumberingAfterBreak="0">
    <w:nsid w:val="42BF4F13"/>
    <w:multiLevelType w:val="hybridMultilevel"/>
    <w:tmpl w:val="6D7CB31C"/>
    <w:lvl w:ilvl="0" w:tplc="D284A892">
      <w:start w:val="1"/>
      <w:numFmt w:val="lowerLetter"/>
      <w:lvlText w:val="(%1)"/>
      <w:lvlJc w:val="left"/>
      <w:pPr>
        <w:ind w:left="1697" w:hanging="705"/>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4" w15:restartNumberingAfterBreak="0">
    <w:nsid w:val="453F3ABE"/>
    <w:multiLevelType w:val="hybridMultilevel"/>
    <w:tmpl w:val="780013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1311953"/>
    <w:multiLevelType w:val="hybridMultilevel"/>
    <w:tmpl w:val="9FEA630A"/>
    <w:lvl w:ilvl="0" w:tplc="4538F020">
      <w:start w:val="1"/>
      <w:numFmt w:val="lowerLetter"/>
      <w:lvlText w:val="(%1)"/>
      <w:lvlJc w:val="left"/>
      <w:pPr>
        <w:ind w:left="1697" w:hanging="705"/>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26" w15:restartNumberingAfterBreak="0">
    <w:nsid w:val="58DB0B93"/>
    <w:multiLevelType w:val="hybridMultilevel"/>
    <w:tmpl w:val="059A3A74"/>
    <w:lvl w:ilvl="0" w:tplc="CFE29780">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7" w15:restartNumberingAfterBreak="0">
    <w:nsid w:val="591956C4"/>
    <w:multiLevelType w:val="hybridMultilevel"/>
    <w:tmpl w:val="891EA91E"/>
    <w:lvl w:ilvl="0" w:tplc="13169F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0E44F95"/>
    <w:multiLevelType w:val="hybridMultilevel"/>
    <w:tmpl w:val="8A74E8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61F0907"/>
    <w:multiLevelType w:val="hybridMultilevel"/>
    <w:tmpl w:val="2332AF56"/>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30" w15:restartNumberingAfterBreak="0">
    <w:nsid w:val="665A618B"/>
    <w:multiLevelType w:val="hybridMultilevel"/>
    <w:tmpl w:val="95F0A5CA"/>
    <w:lvl w:ilvl="0" w:tplc="BB424474">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31" w15:restartNumberingAfterBreak="0">
    <w:nsid w:val="691050B5"/>
    <w:multiLevelType w:val="hybridMultilevel"/>
    <w:tmpl w:val="965A5DF4"/>
    <w:lvl w:ilvl="0" w:tplc="C046F194">
      <w:start w:val="1"/>
      <w:numFmt w:val="bullet"/>
      <w:pStyle w:val="MRAppendixBulletPoint2"/>
      <w:lvlText w:val="o"/>
      <w:lvlJc w:val="left"/>
      <w:pPr>
        <w:tabs>
          <w:tab w:val="num" w:pos="2421"/>
        </w:tabs>
        <w:ind w:left="2421" w:hanging="360"/>
      </w:pPr>
      <w:rPr>
        <w:rFonts w:ascii="Courier New" w:hAnsi="Courier New" w:cs="Courier New" w:hint="default"/>
      </w:rPr>
    </w:lvl>
    <w:lvl w:ilvl="1" w:tplc="0C090019">
      <w:start w:val="1"/>
      <w:numFmt w:val="bullet"/>
      <w:lvlText w:val=""/>
      <w:lvlJc w:val="left"/>
      <w:pPr>
        <w:tabs>
          <w:tab w:val="num" w:pos="3141"/>
        </w:tabs>
        <w:ind w:left="3141" w:hanging="360"/>
      </w:pPr>
      <w:rPr>
        <w:rFonts w:ascii="Symbol" w:hAnsi="Symbol" w:hint="default"/>
      </w:rPr>
    </w:lvl>
    <w:lvl w:ilvl="2" w:tplc="0C09001B" w:tentative="1">
      <w:start w:val="1"/>
      <w:numFmt w:val="bullet"/>
      <w:lvlText w:val=""/>
      <w:lvlJc w:val="left"/>
      <w:pPr>
        <w:tabs>
          <w:tab w:val="num" w:pos="3861"/>
        </w:tabs>
        <w:ind w:left="3861" w:hanging="360"/>
      </w:pPr>
      <w:rPr>
        <w:rFonts w:ascii="Wingdings" w:hAnsi="Wingdings" w:hint="default"/>
      </w:rPr>
    </w:lvl>
    <w:lvl w:ilvl="3" w:tplc="0C09000F" w:tentative="1">
      <w:start w:val="1"/>
      <w:numFmt w:val="bullet"/>
      <w:lvlText w:val=""/>
      <w:lvlJc w:val="left"/>
      <w:pPr>
        <w:tabs>
          <w:tab w:val="num" w:pos="4581"/>
        </w:tabs>
        <w:ind w:left="4581" w:hanging="360"/>
      </w:pPr>
      <w:rPr>
        <w:rFonts w:ascii="Symbol" w:hAnsi="Symbol" w:hint="default"/>
      </w:rPr>
    </w:lvl>
    <w:lvl w:ilvl="4" w:tplc="0C090019" w:tentative="1">
      <w:start w:val="1"/>
      <w:numFmt w:val="bullet"/>
      <w:lvlText w:val="o"/>
      <w:lvlJc w:val="left"/>
      <w:pPr>
        <w:tabs>
          <w:tab w:val="num" w:pos="5301"/>
        </w:tabs>
        <w:ind w:left="5301" w:hanging="360"/>
      </w:pPr>
      <w:rPr>
        <w:rFonts w:ascii="Courier New" w:hAnsi="Courier New" w:cs="Courier New" w:hint="default"/>
      </w:rPr>
    </w:lvl>
    <w:lvl w:ilvl="5" w:tplc="0C09001B" w:tentative="1">
      <w:start w:val="1"/>
      <w:numFmt w:val="bullet"/>
      <w:lvlText w:val=""/>
      <w:lvlJc w:val="left"/>
      <w:pPr>
        <w:tabs>
          <w:tab w:val="num" w:pos="6021"/>
        </w:tabs>
        <w:ind w:left="6021" w:hanging="360"/>
      </w:pPr>
      <w:rPr>
        <w:rFonts w:ascii="Wingdings" w:hAnsi="Wingdings" w:hint="default"/>
      </w:rPr>
    </w:lvl>
    <w:lvl w:ilvl="6" w:tplc="0C09000F" w:tentative="1">
      <w:start w:val="1"/>
      <w:numFmt w:val="bullet"/>
      <w:lvlText w:val=""/>
      <w:lvlJc w:val="left"/>
      <w:pPr>
        <w:tabs>
          <w:tab w:val="num" w:pos="6741"/>
        </w:tabs>
        <w:ind w:left="6741" w:hanging="360"/>
      </w:pPr>
      <w:rPr>
        <w:rFonts w:ascii="Symbol" w:hAnsi="Symbol" w:hint="default"/>
      </w:rPr>
    </w:lvl>
    <w:lvl w:ilvl="7" w:tplc="0C090019" w:tentative="1">
      <w:start w:val="1"/>
      <w:numFmt w:val="bullet"/>
      <w:lvlText w:val="o"/>
      <w:lvlJc w:val="left"/>
      <w:pPr>
        <w:tabs>
          <w:tab w:val="num" w:pos="7461"/>
        </w:tabs>
        <w:ind w:left="7461" w:hanging="360"/>
      </w:pPr>
      <w:rPr>
        <w:rFonts w:ascii="Courier New" w:hAnsi="Courier New" w:cs="Courier New" w:hint="default"/>
      </w:rPr>
    </w:lvl>
    <w:lvl w:ilvl="8" w:tplc="0C09001B"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C3461D4"/>
    <w:multiLevelType w:val="hybridMultilevel"/>
    <w:tmpl w:val="7B525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451312"/>
    <w:multiLevelType w:val="hybridMultilevel"/>
    <w:tmpl w:val="A4863CD6"/>
    <w:lvl w:ilvl="0" w:tplc="BBC630F8">
      <w:start w:val="1"/>
      <w:numFmt w:val="lowerLetter"/>
      <w:lvlText w:val="(%1)"/>
      <w:lvlJc w:val="left"/>
      <w:pPr>
        <w:ind w:left="1697"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31"/>
  </w:num>
  <w:num w:numId="3">
    <w:abstractNumId w:val="13"/>
  </w:num>
  <w:num w:numId="4">
    <w:abstractNumId w:val="17"/>
  </w:num>
  <w:num w:numId="5">
    <w:abstractNumId w:val="8"/>
  </w:num>
  <w:num w:numId="6">
    <w:abstractNumId w:val="3"/>
  </w:num>
  <w:num w:numId="7">
    <w:abstractNumId w:val="14"/>
  </w:num>
  <w:num w:numId="8">
    <w:abstractNumId w:val="24"/>
  </w:num>
  <w:num w:numId="9">
    <w:abstractNumId w:val="19"/>
  </w:num>
  <w:num w:numId="10">
    <w:abstractNumId w:val="20"/>
  </w:num>
  <w:num w:numId="11">
    <w:abstractNumId w:val="26"/>
  </w:num>
  <w:num w:numId="12">
    <w:abstractNumId w:val="25"/>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2"/>
  </w:num>
  <w:num w:numId="20">
    <w:abstractNumId w:val="1"/>
  </w:num>
  <w:num w:numId="21">
    <w:abstractNumId w:val="0"/>
  </w:num>
  <w:num w:numId="22">
    <w:abstractNumId w:val="27"/>
  </w:num>
  <w:num w:numId="23">
    <w:abstractNumId w:val="28"/>
  </w:num>
  <w:num w:numId="24">
    <w:abstractNumId w:val="32"/>
  </w:num>
  <w:num w:numId="25">
    <w:abstractNumId w:val="15"/>
  </w:num>
  <w:num w:numId="26">
    <w:abstractNumId w:val="18"/>
  </w:num>
  <w:num w:numId="27">
    <w:abstractNumId w:val="30"/>
  </w:num>
  <w:num w:numId="28">
    <w:abstractNumId w:val="21"/>
  </w:num>
  <w:num w:numId="29">
    <w:abstractNumId w:val="33"/>
  </w:num>
  <w:num w:numId="30">
    <w:abstractNumId w:val="22"/>
  </w:num>
  <w:num w:numId="31">
    <w:abstractNumId w:val="16"/>
  </w:num>
  <w:num w:numId="32">
    <w:abstractNumId w:val="12"/>
  </w:num>
  <w:num w:numId="33">
    <w:abstractNumId w:val="11"/>
  </w:num>
  <w:num w:numId="34">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trackRevisions/>
  <w:doNotTrackFormatting/>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28"/>
    <w:rsid w:val="000000EB"/>
    <w:rsid w:val="0000045D"/>
    <w:rsid w:val="00000BCF"/>
    <w:rsid w:val="00002372"/>
    <w:rsid w:val="000034B7"/>
    <w:rsid w:val="0000368F"/>
    <w:rsid w:val="00003C29"/>
    <w:rsid w:val="00006470"/>
    <w:rsid w:val="000067EA"/>
    <w:rsid w:val="00006AE6"/>
    <w:rsid w:val="000102D8"/>
    <w:rsid w:val="0001035D"/>
    <w:rsid w:val="000105C9"/>
    <w:rsid w:val="000105F5"/>
    <w:rsid w:val="00010B91"/>
    <w:rsid w:val="00011C10"/>
    <w:rsid w:val="00012AE0"/>
    <w:rsid w:val="00013049"/>
    <w:rsid w:val="0001312A"/>
    <w:rsid w:val="00013C04"/>
    <w:rsid w:val="00013E24"/>
    <w:rsid w:val="000147F3"/>
    <w:rsid w:val="0001592A"/>
    <w:rsid w:val="00016093"/>
    <w:rsid w:val="000163F1"/>
    <w:rsid w:val="00017188"/>
    <w:rsid w:val="00017F41"/>
    <w:rsid w:val="00017FC2"/>
    <w:rsid w:val="00020C95"/>
    <w:rsid w:val="00020DD8"/>
    <w:rsid w:val="00021140"/>
    <w:rsid w:val="00021927"/>
    <w:rsid w:val="00022260"/>
    <w:rsid w:val="00022516"/>
    <w:rsid w:val="00023214"/>
    <w:rsid w:val="0002349B"/>
    <w:rsid w:val="00023942"/>
    <w:rsid w:val="00024197"/>
    <w:rsid w:val="00024874"/>
    <w:rsid w:val="000251E0"/>
    <w:rsid w:val="00025700"/>
    <w:rsid w:val="00025D70"/>
    <w:rsid w:val="000266A8"/>
    <w:rsid w:val="00026E65"/>
    <w:rsid w:val="00027257"/>
    <w:rsid w:val="00027F42"/>
    <w:rsid w:val="00031C60"/>
    <w:rsid w:val="00032247"/>
    <w:rsid w:val="0003256B"/>
    <w:rsid w:val="0003280A"/>
    <w:rsid w:val="000328CC"/>
    <w:rsid w:val="00032C04"/>
    <w:rsid w:val="00033DD8"/>
    <w:rsid w:val="00034358"/>
    <w:rsid w:val="00034B25"/>
    <w:rsid w:val="00034E9B"/>
    <w:rsid w:val="000350D6"/>
    <w:rsid w:val="0003644F"/>
    <w:rsid w:val="0003656F"/>
    <w:rsid w:val="00036CBB"/>
    <w:rsid w:val="0004035C"/>
    <w:rsid w:val="000414A5"/>
    <w:rsid w:val="00043236"/>
    <w:rsid w:val="00043A1C"/>
    <w:rsid w:val="0004474E"/>
    <w:rsid w:val="00044C5E"/>
    <w:rsid w:val="000450FE"/>
    <w:rsid w:val="0004535C"/>
    <w:rsid w:val="000456F8"/>
    <w:rsid w:val="00045C82"/>
    <w:rsid w:val="000472A0"/>
    <w:rsid w:val="00050190"/>
    <w:rsid w:val="00050CEF"/>
    <w:rsid w:val="00051B45"/>
    <w:rsid w:val="000520B3"/>
    <w:rsid w:val="00052CAB"/>
    <w:rsid w:val="00052F06"/>
    <w:rsid w:val="000532F6"/>
    <w:rsid w:val="00053412"/>
    <w:rsid w:val="000534A6"/>
    <w:rsid w:val="00054A38"/>
    <w:rsid w:val="00054EC0"/>
    <w:rsid w:val="00054ED0"/>
    <w:rsid w:val="00055359"/>
    <w:rsid w:val="00055DD1"/>
    <w:rsid w:val="00056BE1"/>
    <w:rsid w:val="00057324"/>
    <w:rsid w:val="00057BAD"/>
    <w:rsid w:val="00060006"/>
    <w:rsid w:val="000600C6"/>
    <w:rsid w:val="0006110B"/>
    <w:rsid w:val="00061A4C"/>
    <w:rsid w:val="00061B68"/>
    <w:rsid w:val="00063C72"/>
    <w:rsid w:val="00065317"/>
    <w:rsid w:val="00065AEB"/>
    <w:rsid w:val="000661B9"/>
    <w:rsid w:val="000666E4"/>
    <w:rsid w:val="0006692A"/>
    <w:rsid w:val="00066EFE"/>
    <w:rsid w:val="0006754C"/>
    <w:rsid w:val="00067711"/>
    <w:rsid w:val="0007158A"/>
    <w:rsid w:val="00071F08"/>
    <w:rsid w:val="00071FBC"/>
    <w:rsid w:val="0007218F"/>
    <w:rsid w:val="000722A8"/>
    <w:rsid w:val="0007230F"/>
    <w:rsid w:val="000727D2"/>
    <w:rsid w:val="00072B07"/>
    <w:rsid w:val="0007316A"/>
    <w:rsid w:val="00074642"/>
    <w:rsid w:val="00077A9B"/>
    <w:rsid w:val="000806C4"/>
    <w:rsid w:val="000813FC"/>
    <w:rsid w:val="00081AA1"/>
    <w:rsid w:val="00083028"/>
    <w:rsid w:val="00083C11"/>
    <w:rsid w:val="00084AD3"/>
    <w:rsid w:val="00084FB8"/>
    <w:rsid w:val="0008569C"/>
    <w:rsid w:val="00086965"/>
    <w:rsid w:val="00086C57"/>
    <w:rsid w:val="000876BF"/>
    <w:rsid w:val="0009017F"/>
    <w:rsid w:val="0009262E"/>
    <w:rsid w:val="000928B4"/>
    <w:rsid w:val="00092E29"/>
    <w:rsid w:val="00095BE6"/>
    <w:rsid w:val="00095E31"/>
    <w:rsid w:val="00096507"/>
    <w:rsid w:val="0009654D"/>
    <w:rsid w:val="000968B6"/>
    <w:rsid w:val="00096F66"/>
    <w:rsid w:val="000976D7"/>
    <w:rsid w:val="00097801"/>
    <w:rsid w:val="000A0C9D"/>
    <w:rsid w:val="000A1689"/>
    <w:rsid w:val="000A1C85"/>
    <w:rsid w:val="000A3595"/>
    <w:rsid w:val="000A3DA0"/>
    <w:rsid w:val="000A4512"/>
    <w:rsid w:val="000A5291"/>
    <w:rsid w:val="000A614B"/>
    <w:rsid w:val="000A7042"/>
    <w:rsid w:val="000B0382"/>
    <w:rsid w:val="000B0BC2"/>
    <w:rsid w:val="000B0C4A"/>
    <w:rsid w:val="000B1B35"/>
    <w:rsid w:val="000B1BC4"/>
    <w:rsid w:val="000B1D34"/>
    <w:rsid w:val="000B2092"/>
    <w:rsid w:val="000B2F8D"/>
    <w:rsid w:val="000B2F9B"/>
    <w:rsid w:val="000B309C"/>
    <w:rsid w:val="000B34CC"/>
    <w:rsid w:val="000B4977"/>
    <w:rsid w:val="000B5133"/>
    <w:rsid w:val="000B51B8"/>
    <w:rsid w:val="000B6322"/>
    <w:rsid w:val="000B6749"/>
    <w:rsid w:val="000B6C14"/>
    <w:rsid w:val="000B7976"/>
    <w:rsid w:val="000C0876"/>
    <w:rsid w:val="000C0F41"/>
    <w:rsid w:val="000C1950"/>
    <w:rsid w:val="000C1B3A"/>
    <w:rsid w:val="000C1DD9"/>
    <w:rsid w:val="000C2684"/>
    <w:rsid w:val="000C2902"/>
    <w:rsid w:val="000C3CF1"/>
    <w:rsid w:val="000C3D80"/>
    <w:rsid w:val="000C3DDC"/>
    <w:rsid w:val="000C5B5A"/>
    <w:rsid w:val="000C6771"/>
    <w:rsid w:val="000C6D16"/>
    <w:rsid w:val="000C7AD6"/>
    <w:rsid w:val="000C7F3B"/>
    <w:rsid w:val="000D0B16"/>
    <w:rsid w:val="000D0F74"/>
    <w:rsid w:val="000D12E2"/>
    <w:rsid w:val="000D157E"/>
    <w:rsid w:val="000D187D"/>
    <w:rsid w:val="000D28E9"/>
    <w:rsid w:val="000D33C0"/>
    <w:rsid w:val="000D392F"/>
    <w:rsid w:val="000D419C"/>
    <w:rsid w:val="000D4FF4"/>
    <w:rsid w:val="000D5489"/>
    <w:rsid w:val="000D5631"/>
    <w:rsid w:val="000D56CF"/>
    <w:rsid w:val="000D662E"/>
    <w:rsid w:val="000D6695"/>
    <w:rsid w:val="000D6AB0"/>
    <w:rsid w:val="000D6B9E"/>
    <w:rsid w:val="000D6BB3"/>
    <w:rsid w:val="000D7710"/>
    <w:rsid w:val="000D7899"/>
    <w:rsid w:val="000D7BA2"/>
    <w:rsid w:val="000D7FE7"/>
    <w:rsid w:val="000E0030"/>
    <w:rsid w:val="000E020C"/>
    <w:rsid w:val="000E10C6"/>
    <w:rsid w:val="000E2B55"/>
    <w:rsid w:val="000E3A53"/>
    <w:rsid w:val="000E56A8"/>
    <w:rsid w:val="000E5B4F"/>
    <w:rsid w:val="000E5B5E"/>
    <w:rsid w:val="000E5D5A"/>
    <w:rsid w:val="000E646F"/>
    <w:rsid w:val="000E667E"/>
    <w:rsid w:val="000E66B2"/>
    <w:rsid w:val="000E6852"/>
    <w:rsid w:val="000E6F89"/>
    <w:rsid w:val="000E72E2"/>
    <w:rsid w:val="000E7F43"/>
    <w:rsid w:val="000F0988"/>
    <w:rsid w:val="000F2377"/>
    <w:rsid w:val="000F2EEB"/>
    <w:rsid w:val="000F4A90"/>
    <w:rsid w:val="000F4D98"/>
    <w:rsid w:val="000F7F20"/>
    <w:rsid w:val="0010019F"/>
    <w:rsid w:val="00103181"/>
    <w:rsid w:val="00104761"/>
    <w:rsid w:val="00106A29"/>
    <w:rsid w:val="00106CA0"/>
    <w:rsid w:val="00106F02"/>
    <w:rsid w:val="00107126"/>
    <w:rsid w:val="00107302"/>
    <w:rsid w:val="00107465"/>
    <w:rsid w:val="00110466"/>
    <w:rsid w:val="00110AD6"/>
    <w:rsid w:val="0011151B"/>
    <w:rsid w:val="0011168A"/>
    <w:rsid w:val="001121F6"/>
    <w:rsid w:val="00112AEC"/>
    <w:rsid w:val="0011366C"/>
    <w:rsid w:val="001140D6"/>
    <w:rsid w:val="00114343"/>
    <w:rsid w:val="00114CC3"/>
    <w:rsid w:val="00115A20"/>
    <w:rsid w:val="00115A84"/>
    <w:rsid w:val="00115F7F"/>
    <w:rsid w:val="00116371"/>
    <w:rsid w:val="001166D9"/>
    <w:rsid w:val="001172CE"/>
    <w:rsid w:val="00117491"/>
    <w:rsid w:val="001178AB"/>
    <w:rsid w:val="00120852"/>
    <w:rsid w:val="00120E34"/>
    <w:rsid w:val="001217EB"/>
    <w:rsid w:val="00122DF5"/>
    <w:rsid w:val="00122E0F"/>
    <w:rsid w:val="00125F7A"/>
    <w:rsid w:val="001261F8"/>
    <w:rsid w:val="001272DA"/>
    <w:rsid w:val="00127B47"/>
    <w:rsid w:val="00127CD0"/>
    <w:rsid w:val="0013088D"/>
    <w:rsid w:val="00130A6A"/>
    <w:rsid w:val="00130D40"/>
    <w:rsid w:val="001311BE"/>
    <w:rsid w:val="00131948"/>
    <w:rsid w:val="00131DF9"/>
    <w:rsid w:val="0013205C"/>
    <w:rsid w:val="001323A0"/>
    <w:rsid w:val="00132726"/>
    <w:rsid w:val="00132FFE"/>
    <w:rsid w:val="00134490"/>
    <w:rsid w:val="001350B5"/>
    <w:rsid w:val="00135630"/>
    <w:rsid w:val="00135675"/>
    <w:rsid w:val="001356AB"/>
    <w:rsid w:val="001360E0"/>
    <w:rsid w:val="00136C42"/>
    <w:rsid w:val="00137150"/>
    <w:rsid w:val="001378C4"/>
    <w:rsid w:val="00140514"/>
    <w:rsid w:val="00141B2A"/>
    <w:rsid w:val="00143297"/>
    <w:rsid w:val="00143471"/>
    <w:rsid w:val="001438ED"/>
    <w:rsid w:val="00144A17"/>
    <w:rsid w:val="00146443"/>
    <w:rsid w:val="00147106"/>
    <w:rsid w:val="00147C8D"/>
    <w:rsid w:val="00147CC0"/>
    <w:rsid w:val="001501D8"/>
    <w:rsid w:val="00151BC1"/>
    <w:rsid w:val="001529E0"/>
    <w:rsid w:val="00152C8B"/>
    <w:rsid w:val="001535E1"/>
    <w:rsid w:val="00153D21"/>
    <w:rsid w:val="001547B2"/>
    <w:rsid w:val="001547F0"/>
    <w:rsid w:val="0015483B"/>
    <w:rsid w:val="00154853"/>
    <w:rsid w:val="0015583F"/>
    <w:rsid w:val="00155970"/>
    <w:rsid w:val="001560C0"/>
    <w:rsid w:val="00156286"/>
    <w:rsid w:val="00156345"/>
    <w:rsid w:val="00156442"/>
    <w:rsid w:val="00160BF1"/>
    <w:rsid w:val="001612FF"/>
    <w:rsid w:val="00161857"/>
    <w:rsid w:val="00161C56"/>
    <w:rsid w:val="001623CB"/>
    <w:rsid w:val="00162FF7"/>
    <w:rsid w:val="00163CC9"/>
    <w:rsid w:val="00163CE6"/>
    <w:rsid w:val="00166141"/>
    <w:rsid w:val="00166A02"/>
    <w:rsid w:val="00166A4E"/>
    <w:rsid w:val="001707C6"/>
    <w:rsid w:val="00170F5C"/>
    <w:rsid w:val="00170F7F"/>
    <w:rsid w:val="0017158B"/>
    <w:rsid w:val="00171CB1"/>
    <w:rsid w:val="00172353"/>
    <w:rsid w:val="00172D40"/>
    <w:rsid w:val="00172FD6"/>
    <w:rsid w:val="00173564"/>
    <w:rsid w:val="001740F7"/>
    <w:rsid w:val="00174472"/>
    <w:rsid w:val="001758FF"/>
    <w:rsid w:val="00180382"/>
    <w:rsid w:val="001804C3"/>
    <w:rsid w:val="00180B87"/>
    <w:rsid w:val="00181AF8"/>
    <w:rsid w:val="00181B89"/>
    <w:rsid w:val="00182140"/>
    <w:rsid w:val="00182FAD"/>
    <w:rsid w:val="00184599"/>
    <w:rsid w:val="00185167"/>
    <w:rsid w:val="00185E63"/>
    <w:rsid w:val="0018628D"/>
    <w:rsid w:val="00190157"/>
    <w:rsid w:val="00190CCA"/>
    <w:rsid w:val="00191700"/>
    <w:rsid w:val="00193607"/>
    <w:rsid w:val="00193778"/>
    <w:rsid w:val="0019409F"/>
    <w:rsid w:val="0019420B"/>
    <w:rsid w:val="00195D3A"/>
    <w:rsid w:val="0019642D"/>
    <w:rsid w:val="0019777E"/>
    <w:rsid w:val="001A0994"/>
    <w:rsid w:val="001A1736"/>
    <w:rsid w:val="001A193D"/>
    <w:rsid w:val="001A1F9B"/>
    <w:rsid w:val="001A26EB"/>
    <w:rsid w:val="001A293F"/>
    <w:rsid w:val="001A2C70"/>
    <w:rsid w:val="001A31C3"/>
    <w:rsid w:val="001A36E3"/>
    <w:rsid w:val="001A40D6"/>
    <w:rsid w:val="001A4101"/>
    <w:rsid w:val="001A4A1A"/>
    <w:rsid w:val="001A4F86"/>
    <w:rsid w:val="001A5D11"/>
    <w:rsid w:val="001A676C"/>
    <w:rsid w:val="001A793C"/>
    <w:rsid w:val="001B0AA2"/>
    <w:rsid w:val="001B1AFB"/>
    <w:rsid w:val="001B37F6"/>
    <w:rsid w:val="001B4E0B"/>
    <w:rsid w:val="001B5583"/>
    <w:rsid w:val="001B5751"/>
    <w:rsid w:val="001B6806"/>
    <w:rsid w:val="001B696B"/>
    <w:rsid w:val="001B6B03"/>
    <w:rsid w:val="001B6E58"/>
    <w:rsid w:val="001B6FBC"/>
    <w:rsid w:val="001B7481"/>
    <w:rsid w:val="001B7579"/>
    <w:rsid w:val="001B76BB"/>
    <w:rsid w:val="001C1518"/>
    <w:rsid w:val="001C19C9"/>
    <w:rsid w:val="001C1BF7"/>
    <w:rsid w:val="001C1E88"/>
    <w:rsid w:val="001C1FED"/>
    <w:rsid w:val="001C27FD"/>
    <w:rsid w:val="001C34EB"/>
    <w:rsid w:val="001C3CAE"/>
    <w:rsid w:val="001C46B2"/>
    <w:rsid w:val="001C4B5E"/>
    <w:rsid w:val="001C4FF0"/>
    <w:rsid w:val="001D1491"/>
    <w:rsid w:val="001D1701"/>
    <w:rsid w:val="001D19FA"/>
    <w:rsid w:val="001D1A34"/>
    <w:rsid w:val="001D1C89"/>
    <w:rsid w:val="001D3CDF"/>
    <w:rsid w:val="001D4007"/>
    <w:rsid w:val="001D42ED"/>
    <w:rsid w:val="001D55D3"/>
    <w:rsid w:val="001D6440"/>
    <w:rsid w:val="001D7216"/>
    <w:rsid w:val="001D72EE"/>
    <w:rsid w:val="001D796A"/>
    <w:rsid w:val="001D7F5F"/>
    <w:rsid w:val="001E040F"/>
    <w:rsid w:val="001E184E"/>
    <w:rsid w:val="001E1A15"/>
    <w:rsid w:val="001E1B59"/>
    <w:rsid w:val="001E21D6"/>
    <w:rsid w:val="001E23AA"/>
    <w:rsid w:val="001E25C2"/>
    <w:rsid w:val="001E283A"/>
    <w:rsid w:val="001E29CE"/>
    <w:rsid w:val="001E2CF4"/>
    <w:rsid w:val="001E3136"/>
    <w:rsid w:val="001E4A34"/>
    <w:rsid w:val="001E4E62"/>
    <w:rsid w:val="001E625E"/>
    <w:rsid w:val="001E630F"/>
    <w:rsid w:val="001E638E"/>
    <w:rsid w:val="001E67A3"/>
    <w:rsid w:val="001E67B3"/>
    <w:rsid w:val="001E6ECF"/>
    <w:rsid w:val="001E744D"/>
    <w:rsid w:val="001F002F"/>
    <w:rsid w:val="001F09A2"/>
    <w:rsid w:val="001F1B89"/>
    <w:rsid w:val="001F242F"/>
    <w:rsid w:val="001F2683"/>
    <w:rsid w:val="001F2ABD"/>
    <w:rsid w:val="001F30C8"/>
    <w:rsid w:val="001F439A"/>
    <w:rsid w:val="001F46A0"/>
    <w:rsid w:val="001F4A24"/>
    <w:rsid w:val="001F5F6C"/>
    <w:rsid w:val="001F679B"/>
    <w:rsid w:val="001F6B4A"/>
    <w:rsid w:val="001F6BBF"/>
    <w:rsid w:val="001F78A2"/>
    <w:rsid w:val="00200537"/>
    <w:rsid w:val="00200C84"/>
    <w:rsid w:val="00200E4C"/>
    <w:rsid w:val="002010CA"/>
    <w:rsid w:val="002011F7"/>
    <w:rsid w:val="00201477"/>
    <w:rsid w:val="0020225F"/>
    <w:rsid w:val="002042BF"/>
    <w:rsid w:val="00204632"/>
    <w:rsid w:val="002051EC"/>
    <w:rsid w:val="00205604"/>
    <w:rsid w:val="00205AF9"/>
    <w:rsid w:val="00205EC7"/>
    <w:rsid w:val="00205F47"/>
    <w:rsid w:val="00211C6B"/>
    <w:rsid w:val="00213A7B"/>
    <w:rsid w:val="002141E3"/>
    <w:rsid w:val="00214523"/>
    <w:rsid w:val="00214DA7"/>
    <w:rsid w:val="00215066"/>
    <w:rsid w:val="00215DD0"/>
    <w:rsid w:val="00216981"/>
    <w:rsid w:val="00216DB6"/>
    <w:rsid w:val="00216E98"/>
    <w:rsid w:val="00216EF9"/>
    <w:rsid w:val="0021766E"/>
    <w:rsid w:val="0022079F"/>
    <w:rsid w:val="002213BC"/>
    <w:rsid w:val="00221E07"/>
    <w:rsid w:val="00221F72"/>
    <w:rsid w:val="00222F86"/>
    <w:rsid w:val="00223343"/>
    <w:rsid w:val="00224B1B"/>
    <w:rsid w:val="00224BA0"/>
    <w:rsid w:val="00224F18"/>
    <w:rsid w:val="00225DA1"/>
    <w:rsid w:val="0022730D"/>
    <w:rsid w:val="002279E0"/>
    <w:rsid w:val="002300F0"/>
    <w:rsid w:val="00230A4C"/>
    <w:rsid w:val="00232384"/>
    <w:rsid w:val="00232E1C"/>
    <w:rsid w:val="00232FA6"/>
    <w:rsid w:val="002336A0"/>
    <w:rsid w:val="002339B4"/>
    <w:rsid w:val="00233AA1"/>
    <w:rsid w:val="00234389"/>
    <w:rsid w:val="00234935"/>
    <w:rsid w:val="00234ECF"/>
    <w:rsid w:val="00236927"/>
    <w:rsid w:val="002369DD"/>
    <w:rsid w:val="00236B4E"/>
    <w:rsid w:val="00237342"/>
    <w:rsid w:val="002374A0"/>
    <w:rsid w:val="002374C4"/>
    <w:rsid w:val="002376FF"/>
    <w:rsid w:val="00240B4F"/>
    <w:rsid w:val="00241745"/>
    <w:rsid w:val="00242143"/>
    <w:rsid w:val="002428A6"/>
    <w:rsid w:val="002432DC"/>
    <w:rsid w:val="00243363"/>
    <w:rsid w:val="002445FB"/>
    <w:rsid w:val="00244AB7"/>
    <w:rsid w:val="00244FEF"/>
    <w:rsid w:val="00245760"/>
    <w:rsid w:val="002460C5"/>
    <w:rsid w:val="002464BF"/>
    <w:rsid w:val="00246813"/>
    <w:rsid w:val="00247A7A"/>
    <w:rsid w:val="00250656"/>
    <w:rsid w:val="0025068D"/>
    <w:rsid w:val="002507BB"/>
    <w:rsid w:val="00250B3C"/>
    <w:rsid w:val="002512A5"/>
    <w:rsid w:val="002518E1"/>
    <w:rsid w:val="00251F68"/>
    <w:rsid w:val="0025247E"/>
    <w:rsid w:val="00252B8C"/>
    <w:rsid w:val="0025368D"/>
    <w:rsid w:val="00253704"/>
    <w:rsid w:val="00254B7E"/>
    <w:rsid w:val="002552D6"/>
    <w:rsid w:val="00255638"/>
    <w:rsid w:val="00255760"/>
    <w:rsid w:val="00255B7D"/>
    <w:rsid w:val="00255D56"/>
    <w:rsid w:val="00256A75"/>
    <w:rsid w:val="0025732B"/>
    <w:rsid w:val="00257913"/>
    <w:rsid w:val="00257D8B"/>
    <w:rsid w:val="00257EB2"/>
    <w:rsid w:val="00257FD1"/>
    <w:rsid w:val="00260E6F"/>
    <w:rsid w:val="0026195D"/>
    <w:rsid w:val="00261AF6"/>
    <w:rsid w:val="00262246"/>
    <w:rsid w:val="0026233C"/>
    <w:rsid w:val="00262C1D"/>
    <w:rsid w:val="00263430"/>
    <w:rsid w:val="00263A26"/>
    <w:rsid w:val="0026425A"/>
    <w:rsid w:val="00264559"/>
    <w:rsid w:val="00264B89"/>
    <w:rsid w:val="00264C92"/>
    <w:rsid w:val="00264D7D"/>
    <w:rsid w:val="00265221"/>
    <w:rsid w:val="002652F7"/>
    <w:rsid w:val="00265B63"/>
    <w:rsid w:val="00265E0C"/>
    <w:rsid w:val="002669EB"/>
    <w:rsid w:val="00270197"/>
    <w:rsid w:val="00270E19"/>
    <w:rsid w:val="002711B7"/>
    <w:rsid w:val="00272050"/>
    <w:rsid w:val="002720B3"/>
    <w:rsid w:val="002728B8"/>
    <w:rsid w:val="00272EB3"/>
    <w:rsid w:val="00272ECE"/>
    <w:rsid w:val="00272FF0"/>
    <w:rsid w:val="00273C15"/>
    <w:rsid w:val="00274047"/>
    <w:rsid w:val="002740A9"/>
    <w:rsid w:val="002744AB"/>
    <w:rsid w:val="002745FD"/>
    <w:rsid w:val="00275350"/>
    <w:rsid w:val="00275A86"/>
    <w:rsid w:val="00275B18"/>
    <w:rsid w:val="00276C75"/>
    <w:rsid w:val="00276DF6"/>
    <w:rsid w:val="00276E1D"/>
    <w:rsid w:val="00276EB2"/>
    <w:rsid w:val="00277500"/>
    <w:rsid w:val="00277AD9"/>
    <w:rsid w:val="00277C3F"/>
    <w:rsid w:val="00277CBD"/>
    <w:rsid w:val="00277FFA"/>
    <w:rsid w:val="0028018C"/>
    <w:rsid w:val="00280602"/>
    <w:rsid w:val="002809AD"/>
    <w:rsid w:val="002814D6"/>
    <w:rsid w:val="00281C54"/>
    <w:rsid w:val="00282068"/>
    <w:rsid w:val="002821E4"/>
    <w:rsid w:val="0028224C"/>
    <w:rsid w:val="00283B46"/>
    <w:rsid w:val="00285BAF"/>
    <w:rsid w:val="0029062D"/>
    <w:rsid w:val="00290D68"/>
    <w:rsid w:val="00291F10"/>
    <w:rsid w:val="002924E2"/>
    <w:rsid w:val="00293950"/>
    <w:rsid w:val="00293B71"/>
    <w:rsid w:val="0029747D"/>
    <w:rsid w:val="002976B3"/>
    <w:rsid w:val="0029785B"/>
    <w:rsid w:val="002A001F"/>
    <w:rsid w:val="002A015D"/>
    <w:rsid w:val="002A0A49"/>
    <w:rsid w:val="002A0D95"/>
    <w:rsid w:val="002A0DE7"/>
    <w:rsid w:val="002A0EE4"/>
    <w:rsid w:val="002A288F"/>
    <w:rsid w:val="002A2FC2"/>
    <w:rsid w:val="002A3AAC"/>
    <w:rsid w:val="002A5F8A"/>
    <w:rsid w:val="002A6116"/>
    <w:rsid w:val="002A61E1"/>
    <w:rsid w:val="002A656E"/>
    <w:rsid w:val="002A679B"/>
    <w:rsid w:val="002B025D"/>
    <w:rsid w:val="002B0632"/>
    <w:rsid w:val="002B1D09"/>
    <w:rsid w:val="002B5F22"/>
    <w:rsid w:val="002B683D"/>
    <w:rsid w:val="002B6B5B"/>
    <w:rsid w:val="002B72E8"/>
    <w:rsid w:val="002B7CF8"/>
    <w:rsid w:val="002C1133"/>
    <w:rsid w:val="002C123B"/>
    <w:rsid w:val="002C13E6"/>
    <w:rsid w:val="002C2255"/>
    <w:rsid w:val="002C27C0"/>
    <w:rsid w:val="002C2FF8"/>
    <w:rsid w:val="002C3B6D"/>
    <w:rsid w:val="002C3BFA"/>
    <w:rsid w:val="002C3DA2"/>
    <w:rsid w:val="002C43E7"/>
    <w:rsid w:val="002C4760"/>
    <w:rsid w:val="002C5495"/>
    <w:rsid w:val="002C5B43"/>
    <w:rsid w:val="002C6A02"/>
    <w:rsid w:val="002C6FD0"/>
    <w:rsid w:val="002C7827"/>
    <w:rsid w:val="002C79C0"/>
    <w:rsid w:val="002C7AC1"/>
    <w:rsid w:val="002C7AEB"/>
    <w:rsid w:val="002D0259"/>
    <w:rsid w:val="002D0269"/>
    <w:rsid w:val="002D1154"/>
    <w:rsid w:val="002D3285"/>
    <w:rsid w:val="002D3358"/>
    <w:rsid w:val="002D426D"/>
    <w:rsid w:val="002D58F8"/>
    <w:rsid w:val="002D5D90"/>
    <w:rsid w:val="002D5F56"/>
    <w:rsid w:val="002D6B50"/>
    <w:rsid w:val="002D6C9A"/>
    <w:rsid w:val="002D72E3"/>
    <w:rsid w:val="002D7B27"/>
    <w:rsid w:val="002D7ECF"/>
    <w:rsid w:val="002E04D7"/>
    <w:rsid w:val="002E0DB1"/>
    <w:rsid w:val="002E0E58"/>
    <w:rsid w:val="002E0EAB"/>
    <w:rsid w:val="002E1D67"/>
    <w:rsid w:val="002E1F14"/>
    <w:rsid w:val="002E285F"/>
    <w:rsid w:val="002E2B0E"/>
    <w:rsid w:val="002E2EEE"/>
    <w:rsid w:val="002E2F8D"/>
    <w:rsid w:val="002E3F61"/>
    <w:rsid w:val="002E4BED"/>
    <w:rsid w:val="002E4FE1"/>
    <w:rsid w:val="002E6E76"/>
    <w:rsid w:val="002E6F58"/>
    <w:rsid w:val="002E79E8"/>
    <w:rsid w:val="002F0079"/>
    <w:rsid w:val="002F0825"/>
    <w:rsid w:val="002F150A"/>
    <w:rsid w:val="002F20A0"/>
    <w:rsid w:val="002F2532"/>
    <w:rsid w:val="002F32A2"/>
    <w:rsid w:val="002F4C03"/>
    <w:rsid w:val="002F4D53"/>
    <w:rsid w:val="002F5774"/>
    <w:rsid w:val="002F57A9"/>
    <w:rsid w:val="002F59F8"/>
    <w:rsid w:val="002F5FCC"/>
    <w:rsid w:val="002F714C"/>
    <w:rsid w:val="002F7299"/>
    <w:rsid w:val="002F75CC"/>
    <w:rsid w:val="002F7A8D"/>
    <w:rsid w:val="002F7C6B"/>
    <w:rsid w:val="002F7D6C"/>
    <w:rsid w:val="002F7E24"/>
    <w:rsid w:val="002F7E28"/>
    <w:rsid w:val="00300472"/>
    <w:rsid w:val="00300C05"/>
    <w:rsid w:val="00301AD0"/>
    <w:rsid w:val="00301F68"/>
    <w:rsid w:val="00302112"/>
    <w:rsid w:val="003032C4"/>
    <w:rsid w:val="003036E6"/>
    <w:rsid w:val="00303707"/>
    <w:rsid w:val="00303780"/>
    <w:rsid w:val="003044A4"/>
    <w:rsid w:val="00304843"/>
    <w:rsid w:val="0030484E"/>
    <w:rsid w:val="003050CE"/>
    <w:rsid w:val="0030549E"/>
    <w:rsid w:val="00305534"/>
    <w:rsid w:val="0030573E"/>
    <w:rsid w:val="00305A9A"/>
    <w:rsid w:val="00306389"/>
    <w:rsid w:val="00306EA1"/>
    <w:rsid w:val="00307168"/>
    <w:rsid w:val="0031119D"/>
    <w:rsid w:val="003119F8"/>
    <w:rsid w:val="00311F94"/>
    <w:rsid w:val="003120A3"/>
    <w:rsid w:val="003129FD"/>
    <w:rsid w:val="00312F48"/>
    <w:rsid w:val="00313493"/>
    <w:rsid w:val="00313AF9"/>
    <w:rsid w:val="00314818"/>
    <w:rsid w:val="003148BE"/>
    <w:rsid w:val="00315209"/>
    <w:rsid w:val="00315297"/>
    <w:rsid w:val="003164E3"/>
    <w:rsid w:val="00316E4C"/>
    <w:rsid w:val="00316EF6"/>
    <w:rsid w:val="00317A05"/>
    <w:rsid w:val="0032064A"/>
    <w:rsid w:val="003218A5"/>
    <w:rsid w:val="003219A4"/>
    <w:rsid w:val="00322E37"/>
    <w:rsid w:val="0032305A"/>
    <w:rsid w:val="003236C1"/>
    <w:rsid w:val="0032387F"/>
    <w:rsid w:val="0032416E"/>
    <w:rsid w:val="00325604"/>
    <w:rsid w:val="00325665"/>
    <w:rsid w:val="00325A39"/>
    <w:rsid w:val="00325D3A"/>
    <w:rsid w:val="00326685"/>
    <w:rsid w:val="003301A1"/>
    <w:rsid w:val="00330421"/>
    <w:rsid w:val="00330484"/>
    <w:rsid w:val="0033050C"/>
    <w:rsid w:val="00331243"/>
    <w:rsid w:val="00331802"/>
    <w:rsid w:val="003322C3"/>
    <w:rsid w:val="00332AB0"/>
    <w:rsid w:val="00335600"/>
    <w:rsid w:val="003357E5"/>
    <w:rsid w:val="00335C5A"/>
    <w:rsid w:val="00335C86"/>
    <w:rsid w:val="00336099"/>
    <w:rsid w:val="00336C26"/>
    <w:rsid w:val="00337A2E"/>
    <w:rsid w:val="00337FF0"/>
    <w:rsid w:val="0034051A"/>
    <w:rsid w:val="00340D1E"/>
    <w:rsid w:val="003419E5"/>
    <w:rsid w:val="00341E94"/>
    <w:rsid w:val="00342F8C"/>
    <w:rsid w:val="0034327A"/>
    <w:rsid w:val="00343EE9"/>
    <w:rsid w:val="00344FCE"/>
    <w:rsid w:val="00345548"/>
    <w:rsid w:val="00345FDC"/>
    <w:rsid w:val="0034650C"/>
    <w:rsid w:val="00347F04"/>
    <w:rsid w:val="00351BAB"/>
    <w:rsid w:val="003530C4"/>
    <w:rsid w:val="0035353F"/>
    <w:rsid w:val="0035428B"/>
    <w:rsid w:val="00354A0F"/>
    <w:rsid w:val="00355974"/>
    <w:rsid w:val="00356D80"/>
    <w:rsid w:val="0035740B"/>
    <w:rsid w:val="00357EE9"/>
    <w:rsid w:val="003605B0"/>
    <w:rsid w:val="003605D1"/>
    <w:rsid w:val="00360B89"/>
    <w:rsid w:val="00360D48"/>
    <w:rsid w:val="00360F51"/>
    <w:rsid w:val="00361615"/>
    <w:rsid w:val="00365269"/>
    <w:rsid w:val="0036715C"/>
    <w:rsid w:val="00367EEE"/>
    <w:rsid w:val="0037117C"/>
    <w:rsid w:val="00373B91"/>
    <w:rsid w:val="00373BAB"/>
    <w:rsid w:val="00373D47"/>
    <w:rsid w:val="0037445F"/>
    <w:rsid w:val="003747E0"/>
    <w:rsid w:val="003759C9"/>
    <w:rsid w:val="00375C7E"/>
    <w:rsid w:val="00376658"/>
    <w:rsid w:val="003770BF"/>
    <w:rsid w:val="003777B3"/>
    <w:rsid w:val="003778BE"/>
    <w:rsid w:val="0038038E"/>
    <w:rsid w:val="00382892"/>
    <w:rsid w:val="00382C27"/>
    <w:rsid w:val="00382DBE"/>
    <w:rsid w:val="0038350E"/>
    <w:rsid w:val="0038428F"/>
    <w:rsid w:val="00384340"/>
    <w:rsid w:val="00384436"/>
    <w:rsid w:val="00384666"/>
    <w:rsid w:val="00384CA3"/>
    <w:rsid w:val="00384EB4"/>
    <w:rsid w:val="00385F78"/>
    <w:rsid w:val="00386B41"/>
    <w:rsid w:val="00386F87"/>
    <w:rsid w:val="00387166"/>
    <w:rsid w:val="00387175"/>
    <w:rsid w:val="00387232"/>
    <w:rsid w:val="00393630"/>
    <w:rsid w:val="0039596E"/>
    <w:rsid w:val="00396100"/>
    <w:rsid w:val="00396F90"/>
    <w:rsid w:val="003972A1"/>
    <w:rsid w:val="00397A24"/>
    <w:rsid w:val="003A0E3D"/>
    <w:rsid w:val="003A1319"/>
    <w:rsid w:val="003A172C"/>
    <w:rsid w:val="003A1D2A"/>
    <w:rsid w:val="003A2725"/>
    <w:rsid w:val="003A284C"/>
    <w:rsid w:val="003A2EB7"/>
    <w:rsid w:val="003A318D"/>
    <w:rsid w:val="003A381B"/>
    <w:rsid w:val="003A3E72"/>
    <w:rsid w:val="003A4177"/>
    <w:rsid w:val="003A4D79"/>
    <w:rsid w:val="003A5116"/>
    <w:rsid w:val="003A550C"/>
    <w:rsid w:val="003A595A"/>
    <w:rsid w:val="003A5F3E"/>
    <w:rsid w:val="003A613D"/>
    <w:rsid w:val="003B04CB"/>
    <w:rsid w:val="003B1B1C"/>
    <w:rsid w:val="003B1DBE"/>
    <w:rsid w:val="003B2208"/>
    <w:rsid w:val="003B3218"/>
    <w:rsid w:val="003B344F"/>
    <w:rsid w:val="003B4B76"/>
    <w:rsid w:val="003B5248"/>
    <w:rsid w:val="003B5C36"/>
    <w:rsid w:val="003C00D2"/>
    <w:rsid w:val="003C04A4"/>
    <w:rsid w:val="003C1632"/>
    <w:rsid w:val="003C1C23"/>
    <w:rsid w:val="003C3058"/>
    <w:rsid w:val="003C37CF"/>
    <w:rsid w:val="003C4024"/>
    <w:rsid w:val="003C4382"/>
    <w:rsid w:val="003C4A55"/>
    <w:rsid w:val="003C4B83"/>
    <w:rsid w:val="003C54ED"/>
    <w:rsid w:val="003C57EE"/>
    <w:rsid w:val="003C5984"/>
    <w:rsid w:val="003C629A"/>
    <w:rsid w:val="003C6878"/>
    <w:rsid w:val="003C689B"/>
    <w:rsid w:val="003C698A"/>
    <w:rsid w:val="003C7D47"/>
    <w:rsid w:val="003D0C2F"/>
    <w:rsid w:val="003D10CA"/>
    <w:rsid w:val="003D31C5"/>
    <w:rsid w:val="003D3369"/>
    <w:rsid w:val="003D43A8"/>
    <w:rsid w:val="003D4C30"/>
    <w:rsid w:val="003D588A"/>
    <w:rsid w:val="003D5948"/>
    <w:rsid w:val="003D68F6"/>
    <w:rsid w:val="003E042D"/>
    <w:rsid w:val="003E057F"/>
    <w:rsid w:val="003E0B4F"/>
    <w:rsid w:val="003E10AC"/>
    <w:rsid w:val="003E2A69"/>
    <w:rsid w:val="003E3008"/>
    <w:rsid w:val="003E55D3"/>
    <w:rsid w:val="003E6CBA"/>
    <w:rsid w:val="003E6FC7"/>
    <w:rsid w:val="003E6FE7"/>
    <w:rsid w:val="003E71EC"/>
    <w:rsid w:val="003E7B2F"/>
    <w:rsid w:val="003F0E40"/>
    <w:rsid w:val="003F1971"/>
    <w:rsid w:val="003F1F6F"/>
    <w:rsid w:val="003F2372"/>
    <w:rsid w:val="003F2E9F"/>
    <w:rsid w:val="003F3416"/>
    <w:rsid w:val="003F3FD3"/>
    <w:rsid w:val="003F5359"/>
    <w:rsid w:val="003F5686"/>
    <w:rsid w:val="003F64B7"/>
    <w:rsid w:val="003F71AF"/>
    <w:rsid w:val="003F730E"/>
    <w:rsid w:val="004006EB"/>
    <w:rsid w:val="00400D85"/>
    <w:rsid w:val="00400D92"/>
    <w:rsid w:val="0040105C"/>
    <w:rsid w:val="0040122C"/>
    <w:rsid w:val="00402B17"/>
    <w:rsid w:val="00402C83"/>
    <w:rsid w:val="004037CF"/>
    <w:rsid w:val="00404180"/>
    <w:rsid w:val="004043D3"/>
    <w:rsid w:val="00405AB5"/>
    <w:rsid w:val="00407A55"/>
    <w:rsid w:val="00407DEC"/>
    <w:rsid w:val="004103AE"/>
    <w:rsid w:val="004109E1"/>
    <w:rsid w:val="00410EE2"/>
    <w:rsid w:val="00410F5D"/>
    <w:rsid w:val="0041168F"/>
    <w:rsid w:val="00411973"/>
    <w:rsid w:val="0041230E"/>
    <w:rsid w:val="00412839"/>
    <w:rsid w:val="0041331A"/>
    <w:rsid w:val="00413666"/>
    <w:rsid w:val="004149F0"/>
    <w:rsid w:val="00414AB9"/>
    <w:rsid w:val="00415431"/>
    <w:rsid w:val="004155CF"/>
    <w:rsid w:val="004159F2"/>
    <w:rsid w:val="00415E20"/>
    <w:rsid w:val="00416251"/>
    <w:rsid w:val="004163BF"/>
    <w:rsid w:val="0041658E"/>
    <w:rsid w:val="00416DBB"/>
    <w:rsid w:val="00416FAF"/>
    <w:rsid w:val="00420922"/>
    <w:rsid w:val="00420E88"/>
    <w:rsid w:val="00421251"/>
    <w:rsid w:val="00421497"/>
    <w:rsid w:val="0042167F"/>
    <w:rsid w:val="00421B48"/>
    <w:rsid w:val="0042216C"/>
    <w:rsid w:val="00422263"/>
    <w:rsid w:val="00423244"/>
    <w:rsid w:val="0042398F"/>
    <w:rsid w:val="00423E57"/>
    <w:rsid w:val="004241F3"/>
    <w:rsid w:val="004246E9"/>
    <w:rsid w:val="00425537"/>
    <w:rsid w:val="004255ED"/>
    <w:rsid w:val="004279AC"/>
    <w:rsid w:val="0043033C"/>
    <w:rsid w:val="00431230"/>
    <w:rsid w:val="00431848"/>
    <w:rsid w:val="00434269"/>
    <w:rsid w:val="00434B0B"/>
    <w:rsid w:val="0043580B"/>
    <w:rsid w:val="00435954"/>
    <w:rsid w:val="0043595A"/>
    <w:rsid w:val="00436B3F"/>
    <w:rsid w:val="00440769"/>
    <w:rsid w:val="00440D68"/>
    <w:rsid w:val="00440D9E"/>
    <w:rsid w:val="00441360"/>
    <w:rsid w:val="00441F3B"/>
    <w:rsid w:val="00442E85"/>
    <w:rsid w:val="00442F22"/>
    <w:rsid w:val="00442FC8"/>
    <w:rsid w:val="0044369B"/>
    <w:rsid w:val="00445410"/>
    <w:rsid w:val="00445690"/>
    <w:rsid w:val="00445964"/>
    <w:rsid w:val="00452C2D"/>
    <w:rsid w:val="00453CC2"/>
    <w:rsid w:val="0045430C"/>
    <w:rsid w:val="00455D47"/>
    <w:rsid w:val="004563E2"/>
    <w:rsid w:val="004565B0"/>
    <w:rsid w:val="00457064"/>
    <w:rsid w:val="00457393"/>
    <w:rsid w:val="00460B1D"/>
    <w:rsid w:val="00461109"/>
    <w:rsid w:val="00461AD8"/>
    <w:rsid w:val="00462B93"/>
    <w:rsid w:val="00462E59"/>
    <w:rsid w:val="004632F6"/>
    <w:rsid w:val="00463337"/>
    <w:rsid w:val="00464DA2"/>
    <w:rsid w:val="004652E6"/>
    <w:rsid w:val="00465B59"/>
    <w:rsid w:val="004660FB"/>
    <w:rsid w:val="00471394"/>
    <w:rsid w:val="0047162D"/>
    <w:rsid w:val="004724A2"/>
    <w:rsid w:val="00472BE7"/>
    <w:rsid w:val="00472C5D"/>
    <w:rsid w:val="00473066"/>
    <w:rsid w:val="004732DC"/>
    <w:rsid w:val="00474676"/>
    <w:rsid w:val="00474832"/>
    <w:rsid w:val="00475C71"/>
    <w:rsid w:val="00476F1A"/>
    <w:rsid w:val="00476F25"/>
    <w:rsid w:val="00477562"/>
    <w:rsid w:val="00477698"/>
    <w:rsid w:val="00477C19"/>
    <w:rsid w:val="00480D0F"/>
    <w:rsid w:val="00480DBE"/>
    <w:rsid w:val="00480E0E"/>
    <w:rsid w:val="0048178D"/>
    <w:rsid w:val="00481C7F"/>
    <w:rsid w:val="00482F22"/>
    <w:rsid w:val="00483B3E"/>
    <w:rsid w:val="00483F3D"/>
    <w:rsid w:val="00484DDA"/>
    <w:rsid w:val="00484EEF"/>
    <w:rsid w:val="0048517D"/>
    <w:rsid w:val="00485689"/>
    <w:rsid w:val="00485C8A"/>
    <w:rsid w:val="004865CF"/>
    <w:rsid w:val="0048685F"/>
    <w:rsid w:val="004900B4"/>
    <w:rsid w:val="00492AED"/>
    <w:rsid w:val="00493141"/>
    <w:rsid w:val="004936AE"/>
    <w:rsid w:val="00494AFD"/>
    <w:rsid w:val="00494D04"/>
    <w:rsid w:val="00496C74"/>
    <w:rsid w:val="00497400"/>
    <w:rsid w:val="00497418"/>
    <w:rsid w:val="004978D5"/>
    <w:rsid w:val="00497C12"/>
    <w:rsid w:val="004A1AA4"/>
    <w:rsid w:val="004A1C18"/>
    <w:rsid w:val="004A2542"/>
    <w:rsid w:val="004A4B66"/>
    <w:rsid w:val="004A4F43"/>
    <w:rsid w:val="004A6FB4"/>
    <w:rsid w:val="004A71CD"/>
    <w:rsid w:val="004B0A03"/>
    <w:rsid w:val="004B0EB7"/>
    <w:rsid w:val="004B17E4"/>
    <w:rsid w:val="004B23A9"/>
    <w:rsid w:val="004B247E"/>
    <w:rsid w:val="004B2864"/>
    <w:rsid w:val="004B2CDC"/>
    <w:rsid w:val="004B394A"/>
    <w:rsid w:val="004B3ABA"/>
    <w:rsid w:val="004B3F4A"/>
    <w:rsid w:val="004B40A2"/>
    <w:rsid w:val="004B436D"/>
    <w:rsid w:val="004B4A40"/>
    <w:rsid w:val="004B4B85"/>
    <w:rsid w:val="004B5A57"/>
    <w:rsid w:val="004B5D36"/>
    <w:rsid w:val="004B6884"/>
    <w:rsid w:val="004B6918"/>
    <w:rsid w:val="004B712F"/>
    <w:rsid w:val="004B786D"/>
    <w:rsid w:val="004C1A8B"/>
    <w:rsid w:val="004C23F4"/>
    <w:rsid w:val="004C2823"/>
    <w:rsid w:val="004C298B"/>
    <w:rsid w:val="004C2E0E"/>
    <w:rsid w:val="004C341D"/>
    <w:rsid w:val="004C544F"/>
    <w:rsid w:val="004C5482"/>
    <w:rsid w:val="004C7592"/>
    <w:rsid w:val="004C7F67"/>
    <w:rsid w:val="004D0859"/>
    <w:rsid w:val="004D0CA0"/>
    <w:rsid w:val="004D14CB"/>
    <w:rsid w:val="004D19FA"/>
    <w:rsid w:val="004D1A4B"/>
    <w:rsid w:val="004D3595"/>
    <w:rsid w:val="004D362D"/>
    <w:rsid w:val="004D4017"/>
    <w:rsid w:val="004D4F06"/>
    <w:rsid w:val="004D5239"/>
    <w:rsid w:val="004D5612"/>
    <w:rsid w:val="004D6066"/>
    <w:rsid w:val="004D6F51"/>
    <w:rsid w:val="004D7635"/>
    <w:rsid w:val="004D7876"/>
    <w:rsid w:val="004D7AEC"/>
    <w:rsid w:val="004E0A64"/>
    <w:rsid w:val="004E2197"/>
    <w:rsid w:val="004E247F"/>
    <w:rsid w:val="004E2E12"/>
    <w:rsid w:val="004E2FC4"/>
    <w:rsid w:val="004E3195"/>
    <w:rsid w:val="004E3607"/>
    <w:rsid w:val="004E44C8"/>
    <w:rsid w:val="004E4AAC"/>
    <w:rsid w:val="004E4DD4"/>
    <w:rsid w:val="004E526C"/>
    <w:rsid w:val="004E5DAF"/>
    <w:rsid w:val="004E62AB"/>
    <w:rsid w:val="004F0703"/>
    <w:rsid w:val="004F0A08"/>
    <w:rsid w:val="004F1C90"/>
    <w:rsid w:val="004F1E3D"/>
    <w:rsid w:val="004F1F39"/>
    <w:rsid w:val="004F2049"/>
    <w:rsid w:val="004F28D0"/>
    <w:rsid w:val="004F2B38"/>
    <w:rsid w:val="004F3A4D"/>
    <w:rsid w:val="004F40AE"/>
    <w:rsid w:val="004F4366"/>
    <w:rsid w:val="004F5162"/>
    <w:rsid w:val="004F5551"/>
    <w:rsid w:val="004F5E4A"/>
    <w:rsid w:val="004F6009"/>
    <w:rsid w:val="004F6A3B"/>
    <w:rsid w:val="004F6ED5"/>
    <w:rsid w:val="004F74C7"/>
    <w:rsid w:val="004F78EF"/>
    <w:rsid w:val="0050013D"/>
    <w:rsid w:val="005002CB"/>
    <w:rsid w:val="00500832"/>
    <w:rsid w:val="005008BF"/>
    <w:rsid w:val="0050151F"/>
    <w:rsid w:val="00501AC6"/>
    <w:rsid w:val="00502BC6"/>
    <w:rsid w:val="00504653"/>
    <w:rsid w:val="00504AF1"/>
    <w:rsid w:val="0050532C"/>
    <w:rsid w:val="005053D1"/>
    <w:rsid w:val="00505904"/>
    <w:rsid w:val="00506FD2"/>
    <w:rsid w:val="005079F0"/>
    <w:rsid w:val="0051042D"/>
    <w:rsid w:val="005114B1"/>
    <w:rsid w:val="005118E4"/>
    <w:rsid w:val="00511BA9"/>
    <w:rsid w:val="00511D4B"/>
    <w:rsid w:val="00511F40"/>
    <w:rsid w:val="00512F61"/>
    <w:rsid w:val="005132A8"/>
    <w:rsid w:val="00513651"/>
    <w:rsid w:val="00514E6C"/>
    <w:rsid w:val="00515BCF"/>
    <w:rsid w:val="0051651B"/>
    <w:rsid w:val="00516DCE"/>
    <w:rsid w:val="00517974"/>
    <w:rsid w:val="00517B73"/>
    <w:rsid w:val="005200D2"/>
    <w:rsid w:val="00520B19"/>
    <w:rsid w:val="00520C3F"/>
    <w:rsid w:val="00520F01"/>
    <w:rsid w:val="005210AA"/>
    <w:rsid w:val="005237A4"/>
    <w:rsid w:val="005245F4"/>
    <w:rsid w:val="00524D36"/>
    <w:rsid w:val="00524D3B"/>
    <w:rsid w:val="00525E35"/>
    <w:rsid w:val="005266D7"/>
    <w:rsid w:val="00527BCC"/>
    <w:rsid w:val="0053032A"/>
    <w:rsid w:val="00530C6F"/>
    <w:rsid w:val="00531E4F"/>
    <w:rsid w:val="00531FB5"/>
    <w:rsid w:val="00532BD3"/>
    <w:rsid w:val="00534833"/>
    <w:rsid w:val="00535CF5"/>
    <w:rsid w:val="00535EB8"/>
    <w:rsid w:val="00535FA0"/>
    <w:rsid w:val="00536000"/>
    <w:rsid w:val="00536815"/>
    <w:rsid w:val="005375DA"/>
    <w:rsid w:val="00542F52"/>
    <w:rsid w:val="005435A2"/>
    <w:rsid w:val="00544249"/>
    <w:rsid w:val="005442A7"/>
    <w:rsid w:val="00544652"/>
    <w:rsid w:val="005447F2"/>
    <w:rsid w:val="005452DD"/>
    <w:rsid w:val="005461D8"/>
    <w:rsid w:val="00546244"/>
    <w:rsid w:val="005476C9"/>
    <w:rsid w:val="0055144E"/>
    <w:rsid w:val="0055173F"/>
    <w:rsid w:val="00551C15"/>
    <w:rsid w:val="00552096"/>
    <w:rsid w:val="00553284"/>
    <w:rsid w:val="0055455B"/>
    <w:rsid w:val="00554F45"/>
    <w:rsid w:val="005551AF"/>
    <w:rsid w:val="00555A21"/>
    <w:rsid w:val="00555CFA"/>
    <w:rsid w:val="005562C5"/>
    <w:rsid w:val="0055784A"/>
    <w:rsid w:val="00557962"/>
    <w:rsid w:val="005602D2"/>
    <w:rsid w:val="005607E9"/>
    <w:rsid w:val="0056190A"/>
    <w:rsid w:val="00561DE7"/>
    <w:rsid w:val="005623A9"/>
    <w:rsid w:val="00563276"/>
    <w:rsid w:val="00564369"/>
    <w:rsid w:val="00564493"/>
    <w:rsid w:val="0056456E"/>
    <w:rsid w:val="005647C5"/>
    <w:rsid w:val="00564AC1"/>
    <w:rsid w:val="00564B2F"/>
    <w:rsid w:val="00564E44"/>
    <w:rsid w:val="00564EC9"/>
    <w:rsid w:val="00567066"/>
    <w:rsid w:val="005675D7"/>
    <w:rsid w:val="0057065B"/>
    <w:rsid w:val="005708AA"/>
    <w:rsid w:val="005715FD"/>
    <w:rsid w:val="00572449"/>
    <w:rsid w:val="005734F0"/>
    <w:rsid w:val="00574668"/>
    <w:rsid w:val="00574A6F"/>
    <w:rsid w:val="00574F93"/>
    <w:rsid w:val="00575927"/>
    <w:rsid w:val="00575A27"/>
    <w:rsid w:val="005765E9"/>
    <w:rsid w:val="00576BAC"/>
    <w:rsid w:val="00580344"/>
    <w:rsid w:val="00580381"/>
    <w:rsid w:val="0058065D"/>
    <w:rsid w:val="00580874"/>
    <w:rsid w:val="00580918"/>
    <w:rsid w:val="00580B30"/>
    <w:rsid w:val="00581FB1"/>
    <w:rsid w:val="00582BBE"/>
    <w:rsid w:val="00582F12"/>
    <w:rsid w:val="00584B4D"/>
    <w:rsid w:val="00584DC3"/>
    <w:rsid w:val="00584F13"/>
    <w:rsid w:val="00584FB5"/>
    <w:rsid w:val="005857B0"/>
    <w:rsid w:val="00585CBD"/>
    <w:rsid w:val="00585D3C"/>
    <w:rsid w:val="00587884"/>
    <w:rsid w:val="005901B8"/>
    <w:rsid w:val="00590717"/>
    <w:rsid w:val="00591711"/>
    <w:rsid w:val="0059172D"/>
    <w:rsid w:val="00593B29"/>
    <w:rsid w:val="00594287"/>
    <w:rsid w:val="005945DD"/>
    <w:rsid w:val="00594CFE"/>
    <w:rsid w:val="00596F09"/>
    <w:rsid w:val="00596FAA"/>
    <w:rsid w:val="00597489"/>
    <w:rsid w:val="00597639"/>
    <w:rsid w:val="00597A8C"/>
    <w:rsid w:val="00597D13"/>
    <w:rsid w:val="005A002A"/>
    <w:rsid w:val="005A01F3"/>
    <w:rsid w:val="005A05BB"/>
    <w:rsid w:val="005A20B6"/>
    <w:rsid w:val="005A233D"/>
    <w:rsid w:val="005A2A79"/>
    <w:rsid w:val="005A2DD7"/>
    <w:rsid w:val="005A2E9F"/>
    <w:rsid w:val="005A2FF2"/>
    <w:rsid w:val="005A39C0"/>
    <w:rsid w:val="005A3AAB"/>
    <w:rsid w:val="005A3FC0"/>
    <w:rsid w:val="005A4F8D"/>
    <w:rsid w:val="005A513B"/>
    <w:rsid w:val="005A534D"/>
    <w:rsid w:val="005A6039"/>
    <w:rsid w:val="005A652F"/>
    <w:rsid w:val="005A6C77"/>
    <w:rsid w:val="005A7AFA"/>
    <w:rsid w:val="005B012B"/>
    <w:rsid w:val="005B03EA"/>
    <w:rsid w:val="005B0E13"/>
    <w:rsid w:val="005B1E8A"/>
    <w:rsid w:val="005B2511"/>
    <w:rsid w:val="005B2C0E"/>
    <w:rsid w:val="005B2C32"/>
    <w:rsid w:val="005B35D6"/>
    <w:rsid w:val="005B37DD"/>
    <w:rsid w:val="005B3A5C"/>
    <w:rsid w:val="005B3BC9"/>
    <w:rsid w:val="005B4836"/>
    <w:rsid w:val="005B49D3"/>
    <w:rsid w:val="005B4B2D"/>
    <w:rsid w:val="005B56FB"/>
    <w:rsid w:val="005B6215"/>
    <w:rsid w:val="005B62C0"/>
    <w:rsid w:val="005B6580"/>
    <w:rsid w:val="005B6F99"/>
    <w:rsid w:val="005B751F"/>
    <w:rsid w:val="005B7D19"/>
    <w:rsid w:val="005C05A6"/>
    <w:rsid w:val="005C1694"/>
    <w:rsid w:val="005C218D"/>
    <w:rsid w:val="005C2398"/>
    <w:rsid w:val="005C263E"/>
    <w:rsid w:val="005C2D27"/>
    <w:rsid w:val="005C4CD1"/>
    <w:rsid w:val="005C596B"/>
    <w:rsid w:val="005C72FF"/>
    <w:rsid w:val="005C7900"/>
    <w:rsid w:val="005D0056"/>
    <w:rsid w:val="005D0CDB"/>
    <w:rsid w:val="005D0F33"/>
    <w:rsid w:val="005D1105"/>
    <w:rsid w:val="005D3255"/>
    <w:rsid w:val="005D4105"/>
    <w:rsid w:val="005D62AC"/>
    <w:rsid w:val="005D732C"/>
    <w:rsid w:val="005D7FBE"/>
    <w:rsid w:val="005E06F6"/>
    <w:rsid w:val="005E10FC"/>
    <w:rsid w:val="005E116F"/>
    <w:rsid w:val="005E14E0"/>
    <w:rsid w:val="005E1BE7"/>
    <w:rsid w:val="005E1D64"/>
    <w:rsid w:val="005E1EB1"/>
    <w:rsid w:val="005E1F3E"/>
    <w:rsid w:val="005E4CF2"/>
    <w:rsid w:val="005E581C"/>
    <w:rsid w:val="005E64F4"/>
    <w:rsid w:val="005E6D0B"/>
    <w:rsid w:val="005E72F4"/>
    <w:rsid w:val="005E77FF"/>
    <w:rsid w:val="005E7AE8"/>
    <w:rsid w:val="005F020A"/>
    <w:rsid w:val="005F22D7"/>
    <w:rsid w:val="005F2B3A"/>
    <w:rsid w:val="005F2B41"/>
    <w:rsid w:val="005F46B6"/>
    <w:rsid w:val="005F47E3"/>
    <w:rsid w:val="005F49B1"/>
    <w:rsid w:val="005F52AD"/>
    <w:rsid w:val="005F5509"/>
    <w:rsid w:val="005F5B23"/>
    <w:rsid w:val="005F5EA6"/>
    <w:rsid w:val="005F666F"/>
    <w:rsid w:val="005F75DA"/>
    <w:rsid w:val="005F7785"/>
    <w:rsid w:val="005F77BA"/>
    <w:rsid w:val="005F7D0D"/>
    <w:rsid w:val="00600565"/>
    <w:rsid w:val="00600836"/>
    <w:rsid w:val="006008BE"/>
    <w:rsid w:val="006013DE"/>
    <w:rsid w:val="00601677"/>
    <w:rsid w:val="00601700"/>
    <w:rsid w:val="00601CE8"/>
    <w:rsid w:val="00601FD0"/>
    <w:rsid w:val="00602021"/>
    <w:rsid w:val="00602D38"/>
    <w:rsid w:val="00602F72"/>
    <w:rsid w:val="00604D69"/>
    <w:rsid w:val="006052F8"/>
    <w:rsid w:val="00605BE6"/>
    <w:rsid w:val="00606DEE"/>
    <w:rsid w:val="00607540"/>
    <w:rsid w:val="00610A9D"/>
    <w:rsid w:val="00610BEE"/>
    <w:rsid w:val="00610F0D"/>
    <w:rsid w:val="00611EC5"/>
    <w:rsid w:val="006124B6"/>
    <w:rsid w:val="00613A84"/>
    <w:rsid w:val="00615361"/>
    <w:rsid w:val="00615B5C"/>
    <w:rsid w:val="00615BB4"/>
    <w:rsid w:val="00616770"/>
    <w:rsid w:val="0061689A"/>
    <w:rsid w:val="00616E33"/>
    <w:rsid w:val="006205A3"/>
    <w:rsid w:val="00620742"/>
    <w:rsid w:val="00620944"/>
    <w:rsid w:val="00620F39"/>
    <w:rsid w:val="006212EE"/>
    <w:rsid w:val="0062164A"/>
    <w:rsid w:val="00621A86"/>
    <w:rsid w:val="00621EF5"/>
    <w:rsid w:val="00623825"/>
    <w:rsid w:val="00623FB5"/>
    <w:rsid w:val="006242EF"/>
    <w:rsid w:val="0062468E"/>
    <w:rsid w:val="006252C7"/>
    <w:rsid w:val="006252EB"/>
    <w:rsid w:val="00625F1A"/>
    <w:rsid w:val="00627045"/>
    <w:rsid w:val="00627345"/>
    <w:rsid w:val="00630F0F"/>
    <w:rsid w:val="0063463F"/>
    <w:rsid w:val="00634FD4"/>
    <w:rsid w:val="00635192"/>
    <w:rsid w:val="006352D7"/>
    <w:rsid w:val="00635943"/>
    <w:rsid w:val="00636646"/>
    <w:rsid w:val="006366EE"/>
    <w:rsid w:val="00636CAB"/>
    <w:rsid w:val="00636E7F"/>
    <w:rsid w:val="006377B0"/>
    <w:rsid w:val="0064063D"/>
    <w:rsid w:val="00640E02"/>
    <w:rsid w:val="00640F7B"/>
    <w:rsid w:val="00640F9D"/>
    <w:rsid w:val="00644AFA"/>
    <w:rsid w:val="0064586A"/>
    <w:rsid w:val="00645BE3"/>
    <w:rsid w:val="00647DC7"/>
    <w:rsid w:val="00650719"/>
    <w:rsid w:val="006511E4"/>
    <w:rsid w:val="00651C82"/>
    <w:rsid w:val="006524FE"/>
    <w:rsid w:val="0065278E"/>
    <w:rsid w:val="00653394"/>
    <w:rsid w:val="006547C9"/>
    <w:rsid w:val="00656783"/>
    <w:rsid w:val="0065799C"/>
    <w:rsid w:val="006603C4"/>
    <w:rsid w:val="00661235"/>
    <w:rsid w:val="00661A40"/>
    <w:rsid w:val="00661B3F"/>
    <w:rsid w:val="00661DC7"/>
    <w:rsid w:val="006631E7"/>
    <w:rsid w:val="00663D15"/>
    <w:rsid w:val="00663D1F"/>
    <w:rsid w:val="006677CD"/>
    <w:rsid w:val="00667E86"/>
    <w:rsid w:val="00667F61"/>
    <w:rsid w:val="00670A79"/>
    <w:rsid w:val="00671273"/>
    <w:rsid w:val="00672090"/>
    <w:rsid w:val="00672EC5"/>
    <w:rsid w:val="006731E1"/>
    <w:rsid w:val="006733D7"/>
    <w:rsid w:val="006748F1"/>
    <w:rsid w:val="00674C6E"/>
    <w:rsid w:val="0067534B"/>
    <w:rsid w:val="0067670E"/>
    <w:rsid w:val="006770D1"/>
    <w:rsid w:val="00677AB6"/>
    <w:rsid w:val="00677D0F"/>
    <w:rsid w:val="00680D25"/>
    <w:rsid w:val="00681120"/>
    <w:rsid w:val="00682173"/>
    <w:rsid w:val="00682760"/>
    <w:rsid w:val="0068372E"/>
    <w:rsid w:val="00684263"/>
    <w:rsid w:val="006843AF"/>
    <w:rsid w:val="00684538"/>
    <w:rsid w:val="006847D4"/>
    <w:rsid w:val="006860C0"/>
    <w:rsid w:val="00686CE8"/>
    <w:rsid w:val="0069057C"/>
    <w:rsid w:val="0069079C"/>
    <w:rsid w:val="00692014"/>
    <w:rsid w:val="00692856"/>
    <w:rsid w:val="00692F0F"/>
    <w:rsid w:val="00694228"/>
    <w:rsid w:val="00694911"/>
    <w:rsid w:val="00694D2D"/>
    <w:rsid w:val="006950FD"/>
    <w:rsid w:val="0069588C"/>
    <w:rsid w:val="00695C1D"/>
    <w:rsid w:val="00696522"/>
    <w:rsid w:val="006975EF"/>
    <w:rsid w:val="00697774"/>
    <w:rsid w:val="006A0E64"/>
    <w:rsid w:val="006A0EE7"/>
    <w:rsid w:val="006A1738"/>
    <w:rsid w:val="006A1C18"/>
    <w:rsid w:val="006A1D76"/>
    <w:rsid w:val="006A3610"/>
    <w:rsid w:val="006A3D99"/>
    <w:rsid w:val="006A3E35"/>
    <w:rsid w:val="006A4B23"/>
    <w:rsid w:val="006A5889"/>
    <w:rsid w:val="006A75A4"/>
    <w:rsid w:val="006B233C"/>
    <w:rsid w:val="006B2ABC"/>
    <w:rsid w:val="006B2ABF"/>
    <w:rsid w:val="006B301E"/>
    <w:rsid w:val="006B4E1A"/>
    <w:rsid w:val="006B5228"/>
    <w:rsid w:val="006B5EB0"/>
    <w:rsid w:val="006B6088"/>
    <w:rsid w:val="006B6C10"/>
    <w:rsid w:val="006B6EC3"/>
    <w:rsid w:val="006C1418"/>
    <w:rsid w:val="006C17BD"/>
    <w:rsid w:val="006C208A"/>
    <w:rsid w:val="006C2782"/>
    <w:rsid w:val="006C35CD"/>
    <w:rsid w:val="006C3BB3"/>
    <w:rsid w:val="006C4677"/>
    <w:rsid w:val="006C4978"/>
    <w:rsid w:val="006C4B6A"/>
    <w:rsid w:val="006C60D8"/>
    <w:rsid w:val="006C6806"/>
    <w:rsid w:val="006C6ADC"/>
    <w:rsid w:val="006C74A6"/>
    <w:rsid w:val="006D0081"/>
    <w:rsid w:val="006D0223"/>
    <w:rsid w:val="006D0369"/>
    <w:rsid w:val="006D037C"/>
    <w:rsid w:val="006D0B97"/>
    <w:rsid w:val="006D19AF"/>
    <w:rsid w:val="006D1D02"/>
    <w:rsid w:val="006D1FA9"/>
    <w:rsid w:val="006D309E"/>
    <w:rsid w:val="006D3304"/>
    <w:rsid w:val="006D3B9F"/>
    <w:rsid w:val="006D3D61"/>
    <w:rsid w:val="006D4582"/>
    <w:rsid w:val="006D4CF4"/>
    <w:rsid w:val="006D51E6"/>
    <w:rsid w:val="006D529C"/>
    <w:rsid w:val="006D56A6"/>
    <w:rsid w:val="006D6A42"/>
    <w:rsid w:val="006D7142"/>
    <w:rsid w:val="006D7922"/>
    <w:rsid w:val="006D7E8A"/>
    <w:rsid w:val="006E15B3"/>
    <w:rsid w:val="006E18DE"/>
    <w:rsid w:val="006E2376"/>
    <w:rsid w:val="006E2746"/>
    <w:rsid w:val="006E3A8F"/>
    <w:rsid w:val="006E3F24"/>
    <w:rsid w:val="006E44E7"/>
    <w:rsid w:val="006E46CE"/>
    <w:rsid w:val="006E4E60"/>
    <w:rsid w:val="006E50A4"/>
    <w:rsid w:val="006E5447"/>
    <w:rsid w:val="006E56AE"/>
    <w:rsid w:val="006E5A30"/>
    <w:rsid w:val="006E5D66"/>
    <w:rsid w:val="006E6126"/>
    <w:rsid w:val="006E6633"/>
    <w:rsid w:val="006E66E9"/>
    <w:rsid w:val="006E71B7"/>
    <w:rsid w:val="006E74BC"/>
    <w:rsid w:val="006E7920"/>
    <w:rsid w:val="006E7D31"/>
    <w:rsid w:val="006F0100"/>
    <w:rsid w:val="006F1164"/>
    <w:rsid w:val="006F12CD"/>
    <w:rsid w:val="006F14DA"/>
    <w:rsid w:val="006F1CDD"/>
    <w:rsid w:val="006F219C"/>
    <w:rsid w:val="006F2965"/>
    <w:rsid w:val="006F2BA1"/>
    <w:rsid w:val="006F401F"/>
    <w:rsid w:val="006F433F"/>
    <w:rsid w:val="006F547C"/>
    <w:rsid w:val="006F5DBD"/>
    <w:rsid w:val="006F6A23"/>
    <w:rsid w:val="006F6ED4"/>
    <w:rsid w:val="006F77E5"/>
    <w:rsid w:val="00700223"/>
    <w:rsid w:val="00700FB8"/>
    <w:rsid w:val="00700FC5"/>
    <w:rsid w:val="00701875"/>
    <w:rsid w:val="00702674"/>
    <w:rsid w:val="00703D8E"/>
    <w:rsid w:val="00705371"/>
    <w:rsid w:val="00705A38"/>
    <w:rsid w:val="0070603E"/>
    <w:rsid w:val="0070615A"/>
    <w:rsid w:val="007063A8"/>
    <w:rsid w:val="0070699D"/>
    <w:rsid w:val="0070747A"/>
    <w:rsid w:val="00707D27"/>
    <w:rsid w:val="007101C4"/>
    <w:rsid w:val="00710D8C"/>
    <w:rsid w:val="0071177D"/>
    <w:rsid w:val="00711D15"/>
    <w:rsid w:val="00713088"/>
    <w:rsid w:val="00713504"/>
    <w:rsid w:val="0071391F"/>
    <w:rsid w:val="00713EC4"/>
    <w:rsid w:val="00713FB7"/>
    <w:rsid w:val="0071440E"/>
    <w:rsid w:val="00715280"/>
    <w:rsid w:val="007152A3"/>
    <w:rsid w:val="007152E5"/>
    <w:rsid w:val="00715BBF"/>
    <w:rsid w:val="00717277"/>
    <w:rsid w:val="007175C7"/>
    <w:rsid w:val="00717935"/>
    <w:rsid w:val="007179BA"/>
    <w:rsid w:val="007201BF"/>
    <w:rsid w:val="007216B4"/>
    <w:rsid w:val="007223ED"/>
    <w:rsid w:val="0072244B"/>
    <w:rsid w:val="00722697"/>
    <w:rsid w:val="00722F6E"/>
    <w:rsid w:val="00723D87"/>
    <w:rsid w:val="00724327"/>
    <w:rsid w:val="00724668"/>
    <w:rsid w:val="0072472A"/>
    <w:rsid w:val="00724AC2"/>
    <w:rsid w:val="00725319"/>
    <w:rsid w:val="00727420"/>
    <w:rsid w:val="0073335F"/>
    <w:rsid w:val="00733A90"/>
    <w:rsid w:val="00733AF8"/>
    <w:rsid w:val="0073578C"/>
    <w:rsid w:val="0073606D"/>
    <w:rsid w:val="0073735E"/>
    <w:rsid w:val="0073772E"/>
    <w:rsid w:val="00737922"/>
    <w:rsid w:val="007402F8"/>
    <w:rsid w:val="00740DA6"/>
    <w:rsid w:val="007412A7"/>
    <w:rsid w:val="00742B83"/>
    <w:rsid w:val="00742D4F"/>
    <w:rsid w:val="00743213"/>
    <w:rsid w:val="0074322A"/>
    <w:rsid w:val="007435DA"/>
    <w:rsid w:val="007441FC"/>
    <w:rsid w:val="00744373"/>
    <w:rsid w:val="00744D2B"/>
    <w:rsid w:val="00744E8A"/>
    <w:rsid w:val="00745DDE"/>
    <w:rsid w:val="00745F5F"/>
    <w:rsid w:val="00745FA3"/>
    <w:rsid w:val="00746AD0"/>
    <w:rsid w:val="00746FEE"/>
    <w:rsid w:val="0075039B"/>
    <w:rsid w:val="007510AD"/>
    <w:rsid w:val="00751DA2"/>
    <w:rsid w:val="00752724"/>
    <w:rsid w:val="007544E8"/>
    <w:rsid w:val="00754CDD"/>
    <w:rsid w:val="00755033"/>
    <w:rsid w:val="007554B6"/>
    <w:rsid w:val="00756987"/>
    <w:rsid w:val="00757662"/>
    <w:rsid w:val="00757CD2"/>
    <w:rsid w:val="00757EBB"/>
    <w:rsid w:val="00757F7E"/>
    <w:rsid w:val="00761024"/>
    <w:rsid w:val="00761B92"/>
    <w:rsid w:val="00762640"/>
    <w:rsid w:val="00762A21"/>
    <w:rsid w:val="007653DC"/>
    <w:rsid w:val="00765516"/>
    <w:rsid w:val="00766787"/>
    <w:rsid w:val="00766D77"/>
    <w:rsid w:val="007676BA"/>
    <w:rsid w:val="00767C15"/>
    <w:rsid w:val="00767FD2"/>
    <w:rsid w:val="00771E07"/>
    <w:rsid w:val="007730AC"/>
    <w:rsid w:val="007743AC"/>
    <w:rsid w:val="00774481"/>
    <w:rsid w:val="00774BC8"/>
    <w:rsid w:val="00774CF5"/>
    <w:rsid w:val="00774DFE"/>
    <w:rsid w:val="00775102"/>
    <w:rsid w:val="00775998"/>
    <w:rsid w:val="00775A93"/>
    <w:rsid w:val="00775DF5"/>
    <w:rsid w:val="007761C7"/>
    <w:rsid w:val="00776481"/>
    <w:rsid w:val="00776BE2"/>
    <w:rsid w:val="007770FB"/>
    <w:rsid w:val="00777952"/>
    <w:rsid w:val="00777C64"/>
    <w:rsid w:val="00777D13"/>
    <w:rsid w:val="007802AD"/>
    <w:rsid w:val="00780FE8"/>
    <w:rsid w:val="007810BE"/>
    <w:rsid w:val="00781149"/>
    <w:rsid w:val="00782E15"/>
    <w:rsid w:val="00782FCF"/>
    <w:rsid w:val="00783362"/>
    <w:rsid w:val="00784EA6"/>
    <w:rsid w:val="007858E1"/>
    <w:rsid w:val="00785CED"/>
    <w:rsid w:val="007904ED"/>
    <w:rsid w:val="00790CE9"/>
    <w:rsid w:val="007916F8"/>
    <w:rsid w:val="00792017"/>
    <w:rsid w:val="007926DE"/>
    <w:rsid w:val="00793CC0"/>
    <w:rsid w:val="00795011"/>
    <w:rsid w:val="00796477"/>
    <w:rsid w:val="007965F7"/>
    <w:rsid w:val="0079727C"/>
    <w:rsid w:val="0079728D"/>
    <w:rsid w:val="00797393"/>
    <w:rsid w:val="007A0FAB"/>
    <w:rsid w:val="007A131B"/>
    <w:rsid w:val="007A21C1"/>
    <w:rsid w:val="007A26BF"/>
    <w:rsid w:val="007A3966"/>
    <w:rsid w:val="007A415E"/>
    <w:rsid w:val="007A4BA0"/>
    <w:rsid w:val="007A5046"/>
    <w:rsid w:val="007A6168"/>
    <w:rsid w:val="007A6240"/>
    <w:rsid w:val="007A642F"/>
    <w:rsid w:val="007A7772"/>
    <w:rsid w:val="007A7E9F"/>
    <w:rsid w:val="007B0BA7"/>
    <w:rsid w:val="007B10AC"/>
    <w:rsid w:val="007B292B"/>
    <w:rsid w:val="007B2D76"/>
    <w:rsid w:val="007B3B1E"/>
    <w:rsid w:val="007B466D"/>
    <w:rsid w:val="007B6354"/>
    <w:rsid w:val="007B67D3"/>
    <w:rsid w:val="007B6D53"/>
    <w:rsid w:val="007B724D"/>
    <w:rsid w:val="007C0D86"/>
    <w:rsid w:val="007C168A"/>
    <w:rsid w:val="007C1912"/>
    <w:rsid w:val="007C1A32"/>
    <w:rsid w:val="007C2A55"/>
    <w:rsid w:val="007C2C15"/>
    <w:rsid w:val="007C35C9"/>
    <w:rsid w:val="007C36C4"/>
    <w:rsid w:val="007C42B5"/>
    <w:rsid w:val="007C46A7"/>
    <w:rsid w:val="007C472A"/>
    <w:rsid w:val="007C4875"/>
    <w:rsid w:val="007C4EBF"/>
    <w:rsid w:val="007C5624"/>
    <w:rsid w:val="007C5A4C"/>
    <w:rsid w:val="007C5DC4"/>
    <w:rsid w:val="007C5E94"/>
    <w:rsid w:val="007C746E"/>
    <w:rsid w:val="007D1403"/>
    <w:rsid w:val="007D24FF"/>
    <w:rsid w:val="007D2E18"/>
    <w:rsid w:val="007D3A9A"/>
    <w:rsid w:val="007D3C6F"/>
    <w:rsid w:val="007D3FA0"/>
    <w:rsid w:val="007D49B2"/>
    <w:rsid w:val="007D4A9D"/>
    <w:rsid w:val="007D4ABF"/>
    <w:rsid w:val="007D511D"/>
    <w:rsid w:val="007D5287"/>
    <w:rsid w:val="007D5EF3"/>
    <w:rsid w:val="007D63A4"/>
    <w:rsid w:val="007D675C"/>
    <w:rsid w:val="007D796E"/>
    <w:rsid w:val="007D7EAA"/>
    <w:rsid w:val="007E07EA"/>
    <w:rsid w:val="007E0B09"/>
    <w:rsid w:val="007E26D1"/>
    <w:rsid w:val="007E35AB"/>
    <w:rsid w:val="007E3A82"/>
    <w:rsid w:val="007E59BF"/>
    <w:rsid w:val="007E5AFE"/>
    <w:rsid w:val="007E5F5A"/>
    <w:rsid w:val="007E625C"/>
    <w:rsid w:val="007E6A75"/>
    <w:rsid w:val="007E6BEA"/>
    <w:rsid w:val="007F00AB"/>
    <w:rsid w:val="007F0EFB"/>
    <w:rsid w:val="007F2B1A"/>
    <w:rsid w:val="007F3307"/>
    <w:rsid w:val="007F345F"/>
    <w:rsid w:val="007F3A40"/>
    <w:rsid w:val="007F438A"/>
    <w:rsid w:val="007F488D"/>
    <w:rsid w:val="007F49C3"/>
    <w:rsid w:val="007F4C7B"/>
    <w:rsid w:val="007F5A38"/>
    <w:rsid w:val="007F5AA7"/>
    <w:rsid w:val="007F5B7B"/>
    <w:rsid w:val="007F6916"/>
    <w:rsid w:val="007F6BC3"/>
    <w:rsid w:val="00800631"/>
    <w:rsid w:val="00801459"/>
    <w:rsid w:val="008015AC"/>
    <w:rsid w:val="0080165C"/>
    <w:rsid w:val="00802847"/>
    <w:rsid w:val="00802AFB"/>
    <w:rsid w:val="008033AA"/>
    <w:rsid w:val="008035AF"/>
    <w:rsid w:val="00803C1A"/>
    <w:rsid w:val="008040D3"/>
    <w:rsid w:val="00804A39"/>
    <w:rsid w:val="008063EC"/>
    <w:rsid w:val="008068B8"/>
    <w:rsid w:val="00806C91"/>
    <w:rsid w:val="008109DC"/>
    <w:rsid w:val="00811031"/>
    <w:rsid w:val="0081155A"/>
    <w:rsid w:val="00811A32"/>
    <w:rsid w:val="00811A73"/>
    <w:rsid w:val="00812447"/>
    <w:rsid w:val="008124B5"/>
    <w:rsid w:val="00814323"/>
    <w:rsid w:val="0081492E"/>
    <w:rsid w:val="00814ED2"/>
    <w:rsid w:val="00814FAE"/>
    <w:rsid w:val="008159D6"/>
    <w:rsid w:val="00815FEA"/>
    <w:rsid w:val="008161C5"/>
    <w:rsid w:val="008174D4"/>
    <w:rsid w:val="0081779E"/>
    <w:rsid w:val="0081786E"/>
    <w:rsid w:val="00817A3D"/>
    <w:rsid w:val="0082026A"/>
    <w:rsid w:val="0082051F"/>
    <w:rsid w:val="00820CB4"/>
    <w:rsid w:val="00821241"/>
    <w:rsid w:val="008219C9"/>
    <w:rsid w:val="0082221A"/>
    <w:rsid w:val="00822EBD"/>
    <w:rsid w:val="008233BD"/>
    <w:rsid w:val="00823CEF"/>
    <w:rsid w:val="00823CF6"/>
    <w:rsid w:val="008253C1"/>
    <w:rsid w:val="008255B6"/>
    <w:rsid w:val="0082589D"/>
    <w:rsid w:val="00825E1C"/>
    <w:rsid w:val="0082612F"/>
    <w:rsid w:val="00826C46"/>
    <w:rsid w:val="008279C5"/>
    <w:rsid w:val="00830214"/>
    <w:rsid w:val="00831268"/>
    <w:rsid w:val="00831AA8"/>
    <w:rsid w:val="00831B1D"/>
    <w:rsid w:val="008322B6"/>
    <w:rsid w:val="00832AB6"/>
    <w:rsid w:val="00835B7E"/>
    <w:rsid w:val="00835CC1"/>
    <w:rsid w:val="008361D9"/>
    <w:rsid w:val="008407EA"/>
    <w:rsid w:val="00841200"/>
    <w:rsid w:val="0084297E"/>
    <w:rsid w:val="00842C02"/>
    <w:rsid w:val="00844205"/>
    <w:rsid w:val="0084610F"/>
    <w:rsid w:val="0084727C"/>
    <w:rsid w:val="00847FE3"/>
    <w:rsid w:val="00850B65"/>
    <w:rsid w:val="0085141C"/>
    <w:rsid w:val="0085185F"/>
    <w:rsid w:val="00852143"/>
    <w:rsid w:val="008529F7"/>
    <w:rsid w:val="0085320E"/>
    <w:rsid w:val="008534CB"/>
    <w:rsid w:val="008539DF"/>
    <w:rsid w:val="00853E66"/>
    <w:rsid w:val="0085450F"/>
    <w:rsid w:val="00854FF8"/>
    <w:rsid w:val="00855244"/>
    <w:rsid w:val="00856D31"/>
    <w:rsid w:val="00857449"/>
    <w:rsid w:val="008577BE"/>
    <w:rsid w:val="00860AC7"/>
    <w:rsid w:val="00860B9A"/>
    <w:rsid w:val="0086143B"/>
    <w:rsid w:val="0086187B"/>
    <w:rsid w:val="00861C29"/>
    <w:rsid w:val="00862B10"/>
    <w:rsid w:val="008633DD"/>
    <w:rsid w:val="00863B4C"/>
    <w:rsid w:val="008653BA"/>
    <w:rsid w:val="008656B2"/>
    <w:rsid w:val="00866C16"/>
    <w:rsid w:val="0086732A"/>
    <w:rsid w:val="008678DB"/>
    <w:rsid w:val="00867E64"/>
    <w:rsid w:val="00870566"/>
    <w:rsid w:val="00870C4E"/>
    <w:rsid w:val="0087139F"/>
    <w:rsid w:val="008713FD"/>
    <w:rsid w:val="00871D04"/>
    <w:rsid w:val="00871D5F"/>
    <w:rsid w:val="00872AAA"/>
    <w:rsid w:val="00872F40"/>
    <w:rsid w:val="008735B7"/>
    <w:rsid w:val="008736B5"/>
    <w:rsid w:val="00873E0C"/>
    <w:rsid w:val="008743CD"/>
    <w:rsid w:val="00874C94"/>
    <w:rsid w:val="00874CB0"/>
    <w:rsid w:val="0087539B"/>
    <w:rsid w:val="008777DD"/>
    <w:rsid w:val="00877C15"/>
    <w:rsid w:val="00877CD1"/>
    <w:rsid w:val="008800E8"/>
    <w:rsid w:val="00882227"/>
    <w:rsid w:val="008822AD"/>
    <w:rsid w:val="0088257B"/>
    <w:rsid w:val="00882F9E"/>
    <w:rsid w:val="00883583"/>
    <w:rsid w:val="008842C4"/>
    <w:rsid w:val="00884612"/>
    <w:rsid w:val="00885B12"/>
    <w:rsid w:val="00885B30"/>
    <w:rsid w:val="0088691D"/>
    <w:rsid w:val="00886DC4"/>
    <w:rsid w:val="0089178D"/>
    <w:rsid w:val="00892959"/>
    <w:rsid w:val="00892B6F"/>
    <w:rsid w:val="00892C87"/>
    <w:rsid w:val="00892CCB"/>
    <w:rsid w:val="00892EED"/>
    <w:rsid w:val="00892FBD"/>
    <w:rsid w:val="00893407"/>
    <w:rsid w:val="00893471"/>
    <w:rsid w:val="008939B0"/>
    <w:rsid w:val="00893DBA"/>
    <w:rsid w:val="0089424D"/>
    <w:rsid w:val="00894D8C"/>
    <w:rsid w:val="0089574D"/>
    <w:rsid w:val="00895B9B"/>
    <w:rsid w:val="00895C73"/>
    <w:rsid w:val="00895D34"/>
    <w:rsid w:val="00897586"/>
    <w:rsid w:val="008A1405"/>
    <w:rsid w:val="008A32B0"/>
    <w:rsid w:val="008A3823"/>
    <w:rsid w:val="008A3D4B"/>
    <w:rsid w:val="008A52CF"/>
    <w:rsid w:val="008A5E19"/>
    <w:rsid w:val="008A6379"/>
    <w:rsid w:val="008A66D8"/>
    <w:rsid w:val="008A7CB8"/>
    <w:rsid w:val="008B0C0B"/>
    <w:rsid w:val="008B138F"/>
    <w:rsid w:val="008B17A3"/>
    <w:rsid w:val="008B1D1C"/>
    <w:rsid w:val="008B2B24"/>
    <w:rsid w:val="008B2EBE"/>
    <w:rsid w:val="008B4679"/>
    <w:rsid w:val="008B4A37"/>
    <w:rsid w:val="008B4ADD"/>
    <w:rsid w:val="008B5EF3"/>
    <w:rsid w:val="008B6238"/>
    <w:rsid w:val="008B642C"/>
    <w:rsid w:val="008B6CFC"/>
    <w:rsid w:val="008B7B1B"/>
    <w:rsid w:val="008B7BD0"/>
    <w:rsid w:val="008B7D04"/>
    <w:rsid w:val="008C0200"/>
    <w:rsid w:val="008C122E"/>
    <w:rsid w:val="008C1230"/>
    <w:rsid w:val="008C1E57"/>
    <w:rsid w:val="008C2103"/>
    <w:rsid w:val="008C2221"/>
    <w:rsid w:val="008C2609"/>
    <w:rsid w:val="008C303B"/>
    <w:rsid w:val="008C3A4C"/>
    <w:rsid w:val="008C3B66"/>
    <w:rsid w:val="008C3B8C"/>
    <w:rsid w:val="008C56B9"/>
    <w:rsid w:val="008C78C7"/>
    <w:rsid w:val="008D1129"/>
    <w:rsid w:val="008D115D"/>
    <w:rsid w:val="008D12DE"/>
    <w:rsid w:val="008D2747"/>
    <w:rsid w:val="008D2E8A"/>
    <w:rsid w:val="008D3A09"/>
    <w:rsid w:val="008D43DC"/>
    <w:rsid w:val="008D5907"/>
    <w:rsid w:val="008D65D8"/>
    <w:rsid w:val="008D673C"/>
    <w:rsid w:val="008D6D7C"/>
    <w:rsid w:val="008E0780"/>
    <w:rsid w:val="008E15D0"/>
    <w:rsid w:val="008E16F8"/>
    <w:rsid w:val="008E2493"/>
    <w:rsid w:val="008E314C"/>
    <w:rsid w:val="008E31B8"/>
    <w:rsid w:val="008E3413"/>
    <w:rsid w:val="008E3A1E"/>
    <w:rsid w:val="008E402F"/>
    <w:rsid w:val="008E4039"/>
    <w:rsid w:val="008E47B7"/>
    <w:rsid w:val="008E4CC6"/>
    <w:rsid w:val="008E4E1D"/>
    <w:rsid w:val="008E62B8"/>
    <w:rsid w:val="008E688C"/>
    <w:rsid w:val="008E6B71"/>
    <w:rsid w:val="008E707A"/>
    <w:rsid w:val="008E7DD2"/>
    <w:rsid w:val="008F0154"/>
    <w:rsid w:val="008F0749"/>
    <w:rsid w:val="008F14CD"/>
    <w:rsid w:val="008F1B6B"/>
    <w:rsid w:val="008F1BDD"/>
    <w:rsid w:val="008F22B6"/>
    <w:rsid w:val="008F2544"/>
    <w:rsid w:val="008F25BF"/>
    <w:rsid w:val="008F394E"/>
    <w:rsid w:val="008F3F59"/>
    <w:rsid w:val="008F4B96"/>
    <w:rsid w:val="008F4D5B"/>
    <w:rsid w:val="008F527A"/>
    <w:rsid w:val="008F5341"/>
    <w:rsid w:val="008F5D70"/>
    <w:rsid w:val="008F69DD"/>
    <w:rsid w:val="009003D0"/>
    <w:rsid w:val="009011A9"/>
    <w:rsid w:val="009022A6"/>
    <w:rsid w:val="00902800"/>
    <w:rsid w:val="00903AF7"/>
    <w:rsid w:val="00903E63"/>
    <w:rsid w:val="009041DD"/>
    <w:rsid w:val="00904672"/>
    <w:rsid w:val="0090529D"/>
    <w:rsid w:val="009055EC"/>
    <w:rsid w:val="00905A08"/>
    <w:rsid w:val="00905F1B"/>
    <w:rsid w:val="009066BE"/>
    <w:rsid w:val="00907B23"/>
    <w:rsid w:val="00907F99"/>
    <w:rsid w:val="009104BE"/>
    <w:rsid w:val="00911613"/>
    <w:rsid w:val="00911750"/>
    <w:rsid w:val="00911ED7"/>
    <w:rsid w:val="009121F4"/>
    <w:rsid w:val="009122CC"/>
    <w:rsid w:val="00912687"/>
    <w:rsid w:val="00913C62"/>
    <w:rsid w:val="00913F3D"/>
    <w:rsid w:val="0091470D"/>
    <w:rsid w:val="009148E3"/>
    <w:rsid w:val="00916168"/>
    <w:rsid w:val="009161F3"/>
    <w:rsid w:val="00916A3D"/>
    <w:rsid w:val="00916AE3"/>
    <w:rsid w:val="009170BA"/>
    <w:rsid w:val="009172CC"/>
    <w:rsid w:val="0091797B"/>
    <w:rsid w:val="00922D02"/>
    <w:rsid w:val="00922D1B"/>
    <w:rsid w:val="009232DF"/>
    <w:rsid w:val="009236A5"/>
    <w:rsid w:val="00923B77"/>
    <w:rsid w:val="0092454E"/>
    <w:rsid w:val="0092457F"/>
    <w:rsid w:val="00924C68"/>
    <w:rsid w:val="00924CFA"/>
    <w:rsid w:val="0092616D"/>
    <w:rsid w:val="00926381"/>
    <w:rsid w:val="00926E5C"/>
    <w:rsid w:val="00927EAC"/>
    <w:rsid w:val="0093237C"/>
    <w:rsid w:val="00932412"/>
    <w:rsid w:val="009328FB"/>
    <w:rsid w:val="009332CE"/>
    <w:rsid w:val="0093557B"/>
    <w:rsid w:val="00935B26"/>
    <w:rsid w:val="00937265"/>
    <w:rsid w:val="009378E2"/>
    <w:rsid w:val="00937C8E"/>
    <w:rsid w:val="009408BE"/>
    <w:rsid w:val="00941350"/>
    <w:rsid w:val="00941958"/>
    <w:rsid w:val="00943805"/>
    <w:rsid w:val="00943D0F"/>
    <w:rsid w:val="00944556"/>
    <w:rsid w:val="00944836"/>
    <w:rsid w:val="00944994"/>
    <w:rsid w:val="00944D8B"/>
    <w:rsid w:val="009452B9"/>
    <w:rsid w:val="0094545B"/>
    <w:rsid w:val="00945E47"/>
    <w:rsid w:val="0094656E"/>
    <w:rsid w:val="00946DE7"/>
    <w:rsid w:val="00947541"/>
    <w:rsid w:val="009479B5"/>
    <w:rsid w:val="00947B03"/>
    <w:rsid w:val="00947F6A"/>
    <w:rsid w:val="00950324"/>
    <w:rsid w:val="009508AE"/>
    <w:rsid w:val="00950EAA"/>
    <w:rsid w:val="009514DA"/>
    <w:rsid w:val="009514F4"/>
    <w:rsid w:val="009517C5"/>
    <w:rsid w:val="00951A9D"/>
    <w:rsid w:val="009520AF"/>
    <w:rsid w:val="009526D1"/>
    <w:rsid w:val="00952902"/>
    <w:rsid w:val="00952D8A"/>
    <w:rsid w:val="00953F96"/>
    <w:rsid w:val="00954200"/>
    <w:rsid w:val="00954F6D"/>
    <w:rsid w:val="00955175"/>
    <w:rsid w:val="0095612B"/>
    <w:rsid w:val="00956C62"/>
    <w:rsid w:val="00957B07"/>
    <w:rsid w:val="009601DD"/>
    <w:rsid w:val="0096080F"/>
    <w:rsid w:val="009632FE"/>
    <w:rsid w:val="00963928"/>
    <w:rsid w:val="00963E9E"/>
    <w:rsid w:val="009648A0"/>
    <w:rsid w:val="0096679B"/>
    <w:rsid w:val="0096683F"/>
    <w:rsid w:val="00967362"/>
    <w:rsid w:val="00970F05"/>
    <w:rsid w:val="00972535"/>
    <w:rsid w:val="009741D3"/>
    <w:rsid w:val="00974FF2"/>
    <w:rsid w:val="009758D9"/>
    <w:rsid w:val="009762D4"/>
    <w:rsid w:val="00977701"/>
    <w:rsid w:val="00977EA0"/>
    <w:rsid w:val="00980018"/>
    <w:rsid w:val="009805F1"/>
    <w:rsid w:val="00981101"/>
    <w:rsid w:val="0098145E"/>
    <w:rsid w:val="00981913"/>
    <w:rsid w:val="00981A2F"/>
    <w:rsid w:val="00981A95"/>
    <w:rsid w:val="00983185"/>
    <w:rsid w:val="009837E3"/>
    <w:rsid w:val="00983FC6"/>
    <w:rsid w:val="00985138"/>
    <w:rsid w:val="00986572"/>
    <w:rsid w:val="009870B2"/>
    <w:rsid w:val="00987D12"/>
    <w:rsid w:val="0099073B"/>
    <w:rsid w:val="00990C0C"/>
    <w:rsid w:val="00990DFC"/>
    <w:rsid w:val="0099363F"/>
    <w:rsid w:val="009939B0"/>
    <w:rsid w:val="009943AF"/>
    <w:rsid w:val="00995888"/>
    <w:rsid w:val="00995E84"/>
    <w:rsid w:val="00996056"/>
    <w:rsid w:val="009A20B3"/>
    <w:rsid w:val="009A2B2C"/>
    <w:rsid w:val="009A2EFB"/>
    <w:rsid w:val="009A2F7F"/>
    <w:rsid w:val="009A3432"/>
    <w:rsid w:val="009A4127"/>
    <w:rsid w:val="009A4A44"/>
    <w:rsid w:val="009A555C"/>
    <w:rsid w:val="009A567A"/>
    <w:rsid w:val="009A61F9"/>
    <w:rsid w:val="009A7A48"/>
    <w:rsid w:val="009A7DE9"/>
    <w:rsid w:val="009B05D8"/>
    <w:rsid w:val="009B225E"/>
    <w:rsid w:val="009B2E9C"/>
    <w:rsid w:val="009B3185"/>
    <w:rsid w:val="009B3517"/>
    <w:rsid w:val="009B54FB"/>
    <w:rsid w:val="009B5809"/>
    <w:rsid w:val="009B68C9"/>
    <w:rsid w:val="009B738E"/>
    <w:rsid w:val="009B7EA5"/>
    <w:rsid w:val="009B7FDA"/>
    <w:rsid w:val="009C04E4"/>
    <w:rsid w:val="009C2B6D"/>
    <w:rsid w:val="009C2CFB"/>
    <w:rsid w:val="009C3337"/>
    <w:rsid w:val="009C34F6"/>
    <w:rsid w:val="009C3A55"/>
    <w:rsid w:val="009C3D1C"/>
    <w:rsid w:val="009C4408"/>
    <w:rsid w:val="009C5684"/>
    <w:rsid w:val="009C56FA"/>
    <w:rsid w:val="009C747E"/>
    <w:rsid w:val="009D130A"/>
    <w:rsid w:val="009D21AA"/>
    <w:rsid w:val="009D243E"/>
    <w:rsid w:val="009D2BD7"/>
    <w:rsid w:val="009D30E3"/>
    <w:rsid w:val="009D328B"/>
    <w:rsid w:val="009D4377"/>
    <w:rsid w:val="009D5E1A"/>
    <w:rsid w:val="009D6459"/>
    <w:rsid w:val="009D6C2F"/>
    <w:rsid w:val="009D7920"/>
    <w:rsid w:val="009E146A"/>
    <w:rsid w:val="009E14A7"/>
    <w:rsid w:val="009E1EFD"/>
    <w:rsid w:val="009E27EC"/>
    <w:rsid w:val="009E36FA"/>
    <w:rsid w:val="009E42F5"/>
    <w:rsid w:val="009E47D1"/>
    <w:rsid w:val="009E4ADB"/>
    <w:rsid w:val="009E4F3F"/>
    <w:rsid w:val="009E514B"/>
    <w:rsid w:val="009E54E6"/>
    <w:rsid w:val="009E59F4"/>
    <w:rsid w:val="009E5CE9"/>
    <w:rsid w:val="009E60FC"/>
    <w:rsid w:val="009E6A39"/>
    <w:rsid w:val="009E76A6"/>
    <w:rsid w:val="009E7C7A"/>
    <w:rsid w:val="009F0233"/>
    <w:rsid w:val="009F0AFE"/>
    <w:rsid w:val="009F0B80"/>
    <w:rsid w:val="009F19C1"/>
    <w:rsid w:val="009F2CF7"/>
    <w:rsid w:val="009F31E9"/>
    <w:rsid w:val="009F323D"/>
    <w:rsid w:val="009F400A"/>
    <w:rsid w:val="009F4069"/>
    <w:rsid w:val="009F4283"/>
    <w:rsid w:val="009F463E"/>
    <w:rsid w:val="009F48FA"/>
    <w:rsid w:val="009F5DA7"/>
    <w:rsid w:val="009F6D1B"/>
    <w:rsid w:val="009F74D9"/>
    <w:rsid w:val="009F7C9D"/>
    <w:rsid w:val="00A00476"/>
    <w:rsid w:val="00A00485"/>
    <w:rsid w:val="00A019DC"/>
    <w:rsid w:val="00A0226C"/>
    <w:rsid w:val="00A0311E"/>
    <w:rsid w:val="00A04119"/>
    <w:rsid w:val="00A0490E"/>
    <w:rsid w:val="00A0540B"/>
    <w:rsid w:val="00A05916"/>
    <w:rsid w:val="00A05B86"/>
    <w:rsid w:val="00A065DC"/>
    <w:rsid w:val="00A071E9"/>
    <w:rsid w:val="00A07E15"/>
    <w:rsid w:val="00A103AC"/>
    <w:rsid w:val="00A10564"/>
    <w:rsid w:val="00A10F0A"/>
    <w:rsid w:val="00A1163E"/>
    <w:rsid w:val="00A117B3"/>
    <w:rsid w:val="00A11915"/>
    <w:rsid w:val="00A12E6B"/>
    <w:rsid w:val="00A136A0"/>
    <w:rsid w:val="00A1455C"/>
    <w:rsid w:val="00A14879"/>
    <w:rsid w:val="00A14E63"/>
    <w:rsid w:val="00A15248"/>
    <w:rsid w:val="00A15BB7"/>
    <w:rsid w:val="00A1617B"/>
    <w:rsid w:val="00A169D1"/>
    <w:rsid w:val="00A172E0"/>
    <w:rsid w:val="00A20456"/>
    <w:rsid w:val="00A20ED1"/>
    <w:rsid w:val="00A2142B"/>
    <w:rsid w:val="00A21C9D"/>
    <w:rsid w:val="00A23013"/>
    <w:rsid w:val="00A23E01"/>
    <w:rsid w:val="00A24002"/>
    <w:rsid w:val="00A2405B"/>
    <w:rsid w:val="00A24C59"/>
    <w:rsid w:val="00A25DE0"/>
    <w:rsid w:val="00A25E91"/>
    <w:rsid w:val="00A27B80"/>
    <w:rsid w:val="00A27EF3"/>
    <w:rsid w:val="00A307A1"/>
    <w:rsid w:val="00A31CA5"/>
    <w:rsid w:val="00A322D4"/>
    <w:rsid w:val="00A3237D"/>
    <w:rsid w:val="00A32BE6"/>
    <w:rsid w:val="00A334E3"/>
    <w:rsid w:val="00A34D2B"/>
    <w:rsid w:val="00A35A8A"/>
    <w:rsid w:val="00A35DC5"/>
    <w:rsid w:val="00A3646E"/>
    <w:rsid w:val="00A400F9"/>
    <w:rsid w:val="00A409B5"/>
    <w:rsid w:val="00A41ED7"/>
    <w:rsid w:val="00A4224D"/>
    <w:rsid w:val="00A42699"/>
    <w:rsid w:val="00A42CFF"/>
    <w:rsid w:val="00A42D24"/>
    <w:rsid w:val="00A42E0D"/>
    <w:rsid w:val="00A43C9E"/>
    <w:rsid w:val="00A43D3B"/>
    <w:rsid w:val="00A44DE1"/>
    <w:rsid w:val="00A46A82"/>
    <w:rsid w:val="00A4713C"/>
    <w:rsid w:val="00A47A5F"/>
    <w:rsid w:val="00A47A7D"/>
    <w:rsid w:val="00A50CA2"/>
    <w:rsid w:val="00A50DF5"/>
    <w:rsid w:val="00A50ED2"/>
    <w:rsid w:val="00A50F25"/>
    <w:rsid w:val="00A510A8"/>
    <w:rsid w:val="00A52E5E"/>
    <w:rsid w:val="00A53820"/>
    <w:rsid w:val="00A5404D"/>
    <w:rsid w:val="00A54E5E"/>
    <w:rsid w:val="00A555F9"/>
    <w:rsid w:val="00A55F45"/>
    <w:rsid w:val="00A568ED"/>
    <w:rsid w:val="00A57CF9"/>
    <w:rsid w:val="00A57E0F"/>
    <w:rsid w:val="00A604EC"/>
    <w:rsid w:val="00A61561"/>
    <w:rsid w:val="00A624FA"/>
    <w:rsid w:val="00A63375"/>
    <w:rsid w:val="00A63C3F"/>
    <w:rsid w:val="00A63E5D"/>
    <w:rsid w:val="00A645BE"/>
    <w:rsid w:val="00A64CD5"/>
    <w:rsid w:val="00A65805"/>
    <w:rsid w:val="00A6583A"/>
    <w:rsid w:val="00A660DD"/>
    <w:rsid w:val="00A6668A"/>
    <w:rsid w:val="00A66A1F"/>
    <w:rsid w:val="00A66D0B"/>
    <w:rsid w:val="00A67725"/>
    <w:rsid w:val="00A700D7"/>
    <w:rsid w:val="00A7120E"/>
    <w:rsid w:val="00A72511"/>
    <w:rsid w:val="00A728AB"/>
    <w:rsid w:val="00A72D04"/>
    <w:rsid w:val="00A7443D"/>
    <w:rsid w:val="00A745BB"/>
    <w:rsid w:val="00A74E03"/>
    <w:rsid w:val="00A74E4E"/>
    <w:rsid w:val="00A75398"/>
    <w:rsid w:val="00A75926"/>
    <w:rsid w:val="00A761BF"/>
    <w:rsid w:val="00A7656B"/>
    <w:rsid w:val="00A77A2E"/>
    <w:rsid w:val="00A77E0D"/>
    <w:rsid w:val="00A80A9F"/>
    <w:rsid w:val="00A81AE7"/>
    <w:rsid w:val="00A8227B"/>
    <w:rsid w:val="00A82767"/>
    <w:rsid w:val="00A84419"/>
    <w:rsid w:val="00A84565"/>
    <w:rsid w:val="00A90C1C"/>
    <w:rsid w:val="00A91725"/>
    <w:rsid w:val="00A926C7"/>
    <w:rsid w:val="00A92ABB"/>
    <w:rsid w:val="00A93BBE"/>
    <w:rsid w:val="00A93EAF"/>
    <w:rsid w:val="00A94F80"/>
    <w:rsid w:val="00A958D5"/>
    <w:rsid w:val="00A9597B"/>
    <w:rsid w:val="00A95E8E"/>
    <w:rsid w:val="00A96FF7"/>
    <w:rsid w:val="00A974B7"/>
    <w:rsid w:val="00A975B9"/>
    <w:rsid w:val="00AA04C3"/>
    <w:rsid w:val="00AA0ECD"/>
    <w:rsid w:val="00AA13D4"/>
    <w:rsid w:val="00AA1490"/>
    <w:rsid w:val="00AA2316"/>
    <w:rsid w:val="00AA35A8"/>
    <w:rsid w:val="00AA420C"/>
    <w:rsid w:val="00AA487B"/>
    <w:rsid w:val="00AA5CB9"/>
    <w:rsid w:val="00AA63A0"/>
    <w:rsid w:val="00AA64E7"/>
    <w:rsid w:val="00AA6B79"/>
    <w:rsid w:val="00AA7258"/>
    <w:rsid w:val="00AA79CB"/>
    <w:rsid w:val="00AA7ECC"/>
    <w:rsid w:val="00AB0498"/>
    <w:rsid w:val="00AB2234"/>
    <w:rsid w:val="00AB29E9"/>
    <w:rsid w:val="00AB4846"/>
    <w:rsid w:val="00AB5A3C"/>
    <w:rsid w:val="00AB5B68"/>
    <w:rsid w:val="00AB64CE"/>
    <w:rsid w:val="00AB68B7"/>
    <w:rsid w:val="00AB75A0"/>
    <w:rsid w:val="00AB7890"/>
    <w:rsid w:val="00AC003D"/>
    <w:rsid w:val="00AC1AE0"/>
    <w:rsid w:val="00AC1FFC"/>
    <w:rsid w:val="00AC2C09"/>
    <w:rsid w:val="00AC2F46"/>
    <w:rsid w:val="00AC4D13"/>
    <w:rsid w:val="00AC5A43"/>
    <w:rsid w:val="00AC5A5F"/>
    <w:rsid w:val="00AC5DB9"/>
    <w:rsid w:val="00AC69EB"/>
    <w:rsid w:val="00AC6CD2"/>
    <w:rsid w:val="00AC6E9B"/>
    <w:rsid w:val="00AC7160"/>
    <w:rsid w:val="00AC72F1"/>
    <w:rsid w:val="00AC7940"/>
    <w:rsid w:val="00AD011A"/>
    <w:rsid w:val="00AD05DB"/>
    <w:rsid w:val="00AD0C05"/>
    <w:rsid w:val="00AD1972"/>
    <w:rsid w:val="00AD2AF3"/>
    <w:rsid w:val="00AD2B48"/>
    <w:rsid w:val="00AD2EB4"/>
    <w:rsid w:val="00AD3771"/>
    <w:rsid w:val="00AD3DC6"/>
    <w:rsid w:val="00AD48F5"/>
    <w:rsid w:val="00AD5E69"/>
    <w:rsid w:val="00AD5F03"/>
    <w:rsid w:val="00AD6284"/>
    <w:rsid w:val="00AD6675"/>
    <w:rsid w:val="00AD7BF7"/>
    <w:rsid w:val="00AE06B9"/>
    <w:rsid w:val="00AE12A7"/>
    <w:rsid w:val="00AE23F2"/>
    <w:rsid w:val="00AE3A3E"/>
    <w:rsid w:val="00AE49ED"/>
    <w:rsid w:val="00AE5125"/>
    <w:rsid w:val="00AE5345"/>
    <w:rsid w:val="00AE54ED"/>
    <w:rsid w:val="00AE6AA0"/>
    <w:rsid w:val="00AE743F"/>
    <w:rsid w:val="00AE768D"/>
    <w:rsid w:val="00AE78CA"/>
    <w:rsid w:val="00AF0359"/>
    <w:rsid w:val="00AF08B8"/>
    <w:rsid w:val="00AF18AF"/>
    <w:rsid w:val="00AF18FD"/>
    <w:rsid w:val="00AF2072"/>
    <w:rsid w:val="00AF31F8"/>
    <w:rsid w:val="00AF4188"/>
    <w:rsid w:val="00AF4DFA"/>
    <w:rsid w:val="00AF633B"/>
    <w:rsid w:val="00AF72A9"/>
    <w:rsid w:val="00AF7EF0"/>
    <w:rsid w:val="00B00621"/>
    <w:rsid w:val="00B0091D"/>
    <w:rsid w:val="00B01499"/>
    <w:rsid w:val="00B02722"/>
    <w:rsid w:val="00B02B08"/>
    <w:rsid w:val="00B030A8"/>
    <w:rsid w:val="00B04866"/>
    <w:rsid w:val="00B05193"/>
    <w:rsid w:val="00B06005"/>
    <w:rsid w:val="00B06E87"/>
    <w:rsid w:val="00B07B22"/>
    <w:rsid w:val="00B107C6"/>
    <w:rsid w:val="00B12315"/>
    <w:rsid w:val="00B12735"/>
    <w:rsid w:val="00B13208"/>
    <w:rsid w:val="00B13210"/>
    <w:rsid w:val="00B13AAD"/>
    <w:rsid w:val="00B14B79"/>
    <w:rsid w:val="00B14BB5"/>
    <w:rsid w:val="00B1520A"/>
    <w:rsid w:val="00B15D62"/>
    <w:rsid w:val="00B17671"/>
    <w:rsid w:val="00B201DA"/>
    <w:rsid w:val="00B20629"/>
    <w:rsid w:val="00B215C5"/>
    <w:rsid w:val="00B21C8D"/>
    <w:rsid w:val="00B21DE9"/>
    <w:rsid w:val="00B22E16"/>
    <w:rsid w:val="00B23CB1"/>
    <w:rsid w:val="00B23F5C"/>
    <w:rsid w:val="00B2512E"/>
    <w:rsid w:val="00B255F9"/>
    <w:rsid w:val="00B25730"/>
    <w:rsid w:val="00B25C42"/>
    <w:rsid w:val="00B2609B"/>
    <w:rsid w:val="00B260B3"/>
    <w:rsid w:val="00B26AA3"/>
    <w:rsid w:val="00B27A02"/>
    <w:rsid w:val="00B30DFE"/>
    <w:rsid w:val="00B32E00"/>
    <w:rsid w:val="00B336D5"/>
    <w:rsid w:val="00B339E6"/>
    <w:rsid w:val="00B33BA1"/>
    <w:rsid w:val="00B3441C"/>
    <w:rsid w:val="00B34A06"/>
    <w:rsid w:val="00B34BB3"/>
    <w:rsid w:val="00B34CD6"/>
    <w:rsid w:val="00B37112"/>
    <w:rsid w:val="00B371D0"/>
    <w:rsid w:val="00B37640"/>
    <w:rsid w:val="00B377E6"/>
    <w:rsid w:val="00B3783D"/>
    <w:rsid w:val="00B37F6F"/>
    <w:rsid w:val="00B40A01"/>
    <w:rsid w:val="00B42DE2"/>
    <w:rsid w:val="00B430EA"/>
    <w:rsid w:val="00B43BEC"/>
    <w:rsid w:val="00B441AE"/>
    <w:rsid w:val="00B45C6D"/>
    <w:rsid w:val="00B4663E"/>
    <w:rsid w:val="00B46EBD"/>
    <w:rsid w:val="00B473BE"/>
    <w:rsid w:val="00B4753E"/>
    <w:rsid w:val="00B50787"/>
    <w:rsid w:val="00B51025"/>
    <w:rsid w:val="00B51C57"/>
    <w:rsid w:val="00B51CB0"/>
    <w:rsid w:val="00B522E5"/>
    <w:rsid w:val="00B526FF"/>
    <w:rsid w:val="00B53118"/>
    <w:rsid w:val="00B53332"/>
    <w:rsid w:val="00B5374F"/>
    <w:rsid w:val="00B538B6"/>
    <w:rsid w:val="00B53F71"/>
    <w:rsid w:val="00B548C3"/>
    <w:rsid w:val="00B55024"/>
    <w:rsid w:val="00B55E87"/>
    <w:rsid w:val="00B55FC7"/>
    <w:rsid w:val="00B57899"/>
    <w:rsid w:val="00B578A8"/>
    <w:rsid w:val="00B579D8"/>
    <w:rsid w:val="00B60D7D"/>
    <w:rsid w:val="00B61442"/>
    <w:rsid w:val="00B61ABF"/>
    <w:rsid w:val="00B629A1"/>
    <w:rsid w:val="00B62E86"/>
    <w:rsid w:val="00B6301B"/>
    <w:rsid w:val="00B63C7B"/>
    <w:rsid w:val="00B63EF2"/>
    <w:rsid w:val="00B6446B"/>
    <w:rsid w:val="00B64BC0"/>
    <w:rsid w:val="00B64E6A"/>
    <w:rsid w:val="00B657B4"/>
    <w:rsid w:val="00B6603A"/>
    <w:rsid w:val="00B66310"/>
    <w:rsid w:val="00B669D4"/>
    <w:rsid w:val="00B67476"/>
    <w:rsid w:val="00B67A88"/>
    <w:rsid w:val="00B67B6C"/>
    <w:rsid w:val="00B67D1A"/>
    <w:rsid w:val="00B7044C"/>
    <w:rsid w:val="00B70596"/>
    <w:rsid w:val="00B70725"/>
    <w:rsid w:val="00B71216"/>
    <w:rsid w:val="00B72983"/>
    <w:rsid w:val="00B730E0"/>
    <w:rsid w:val="00B733EE"/>
    <w:rsid w:val="00B73F7E"/>
    <w:rsid w:val="00B7437F"/>
    <w:rsid w:val="00B75157"/>
    <w:rsid w:val="00B754DF"/>
    <w:rsid w:val="00B75B20"/>
    <w:rsid w:val="00B76A30"/>
    <w:rsid w:val="00B7739E"/>
    <w:rsid w:val="00B809C2"/>
    <w:rsid w:val="00B81659"/>
    <w:rsid w:val="00B82EC3"/>
    <w:rsid w:val="00B83DEC"/>
    <w:rsid w:val="00B83FA3"/>
    <w:rsid w:val="00B8445D"/>
    <w:rsid w:val="00B8564F"/>
    <w:rsid w:val="00B857E1"/>
    <w:rsid w:val="00B86AF8"/>
    <w:rsid w:val="00B903FE"/>
    <w:rsid w:val="00B90530"/>
    <w:rsid w:val="00B9080D"/>
    <w:rsid w:val="00B918ED"/>
    <w:rsid w:val="00B91E10"/>
    <w:rsid w:val="00B920DD"/>
    <w:rsid w:val="00B92972"/>
    <w:rsid w:val="00B92E72"/>
    <w:rsid w:val="00B93354"/>
    <w:rsid w:val="00B93DC8"/>
    <w:rsid w:val="00B95E4C"/>
    <w:rsid w:val="00B969E8"/>
    <w:rsid w:val="00B97384"/>
    <w:rsid w:val="00B97C83"/>
    <w:rsid w:val="00BA0743"/>
    <w:rsid w:val="00BA0C60"/>
    <w:rsid w:val="00BA13DE"/>
    <w:rsid w:val="00BA1742"/>
    <w:rsid w:val="00BA1B54"/>
    <w:rsid w:val="00BA2C07"/>
    <w:rsid w:val="00BA46ED"/>
    <w:rsid w:val="00BA5534"/>
    <w:rsid w:val="00BA577E"/>
    <w:rsid w:val="00BA610F"/>
    <w:rsid w:val="00BA61DC"/>
    <w:rsid w:val="00BA6995"/>
    <w:rsid w:val="00BA6AAA"/>
    <w:rsid w:val="00BA6CBF"/>
    <w:rsid w:val="00BA6CC7"/>
    <w:rsid w:val="00BA6FE3"/>
    <w:rsid w:val="00BB1C76"/>
    <w:rsid w:val="00BB227F"/>
    <w:rsid w:val="00BB28B0"/>
    <w:rsid w:val="00BB3393"/>
    <w:rsid w:val="00BB3C3A"/>
    <w:rsid w:val="00BB51CD"/>
    <w:rsid w:val="00BB5ADE"/>
    <w:rsid w:val="00BB5B84"/>
    <w:rsid w:val="00BB752D"/>
    <w:rsid w:val="00BC0291"/>
    <w:rsid w:val="00BC03E8"/>
    <w:rsid w:val="00BC19B5"/>
    <w:rsid w:val="00BC21EA"/>
    <w:rsid w:val="00BC2434"/>
    <w:rsid w:val="00BC260E"/>
    <w:rsid w:val="00BC3062"/>
    <w:rsid w:val="00BC3FA5"/>
    <w:rsid w:val="00BC40B4"/>
    <w:rsid w:val="00BC4A23"/>
    <w:rsid w:val="00BC64E8"/>
    <w:rsid w:val="00BC7058"/>
    <w:rsid w:val="00BC7224"/>
    <w:rsid w:val="00BC78EF"/>
    <w:rsid w:val="00BC7952"/>
    <w:rsid w:val="00BD148B"/>
    <w:rsid w:val="00BD2034"/>
    <w:rsid w:val="00BD2B96"/>
    <w:rsid w:val="00BD3C49"/>
    <w:rsid w:val="00BD3C58"/>
    <w:rsid w:val="00BD468C"/>
    <w:rsid w:val="00BD57A4"/>
    <w:rsid w:val="00BD5C10"/>
    <w:rsid w:val="00BD6382"/>
    <w:rsid w:val="00BD6669"/>
    <w:rsid w:val="00BD6C70"/>
    <w:rsid w:val="00BD7809"/>
    <w:rsid w:val="00BE024E"/>
    <w:rsid w:val="00BE04F7"/>
    <w:rsid w:val="00BE10AE"/>
    <w:rsid w:val="00BE1453"/>
    <w:rsid w:val="00BE1BCD"/>
    <w:rsid w:val="00BE20E6"/>
    <w:rsid w:val="00BE23CF"/>
    <w:rsid w:val="00BE2989"/>
    <w:rsid w:val="00BE41AD"/>
    <w:rsid w:val="00BE42B3"/>
    <w:rsid w:val="00BE50DD"/>
    <w:rsid w:val="00BE5194"/>
    <w:rsid w:val="00BE5A00"/>
    <w:rsid w:val="00BE5A03"/>
    <w:rsid w:val="00BE6EC1"/>
    <w:rsid w:val="00BE7751"/>
    <w:rsid w:val="00BE7DFA"/>
    <w:rsid w:val="00BF05CD"/>
    <w:rsid w:val="00BF0896"/>
    <w:rsid w:val="00BF1BB7"/>
    <w:rsid w:val="00BF23F7"/>
    <w:rsid w:val="00BF278D"/>
    <w:rsid w:val="00BF2D75"/>
    <w:rsid w:val="00BF3E3D"/>
    <w:rsid w:val="00BF3F66"/>
    <w:rsid w:val="00BF41AE"/>
    <w:rsid w:val="00BF47AF"/>
    <w:rsid w:val="00BF65E6"/>
    <w:rsid w:val="00BF69D6"/>
    <w:rsid w:val="00BF7648"/>
    <w:rsid w:val="00C00AEF"/>
    <w:rsid w:val="00C01077"/>
    <w:rsid w:val="00C017BA"/>
    <w:rsid w:val="00C03222"/>
    <w:rsid w:val="00C03E8F"/>
    <w:rsid w:val="00C04725"/>
    <w:rsid w:val="00C04ECD"/>
    <w:rsid w:val="00C05C6A"/>
    <w:rsid w:val="00C05E48"/>
    <w:rsid w:val="00C07751"/>
    <w:rsid w:val="00C07D58"/>
    <w:rsid w:val="00C10005"/>
    <w:rsid w:val="00C10520"/>
    <w:rsid w:val="00C10C85"/>
    <w:rsid w:val="00C1114F"/>
    <w:rsid w:val="00C11D33"/>
    <w:rsid w:val="00C12150"/>
    <w:rsid w:val="00C12F04"/>
    <w:rsid w:val="00C14203"/>
    <w:rsid w:val="00C14C91"/>
    <w:rsid w:val="00C1518C"/>
    <w:rsid w:val="00C15756"/>
    <w:rsid w:val="00C17024"/>
    <w:rsid w:val="00C17E82"/>
    <w:rsid w:val="00C20819"/>
    <w:rsid w:val="00C209D4"/>
    <w:rsid w:val="00C2155E"/>
    <w:rsid w:val="00C21BD8"/>
    <w:rsid w:val="00C21F29"/>
    <w:rsid w:val="00C220C6"/>
    <w:rsid w:val="00C22A2D"/>
    <w:rsid w:val="00C22B5A"/>
    <w:rsid w:val="00C237E5"/>
    <w:rsid w:val="00C23936"/>
    <w:rsid w:val="00C242BB"/>
    <w:rsid w:val="00C247C8"/>
    <w:rsid w:val="00C24AE1"/>
    <w:rsid w:val="00C25168"/>
    <w:rsid w:val="00C25BDD"/>
    <w:rsid w:val="00C27663"/>
    <w:rsid w:val="00C27807"/>
    <w:rsid w:val="00C27E47"/>
    <w:rsid w:val="00C3169F"/>
    <w:rsid w:val="00C320CD"/>
    <w:rsid w:val="00C32248"/>
    <w:rsid w:val="00C323C9"/>
    <w:rsid w:val="00C3240E"/>
    <w:rsid w:val="00C331AA"/>
    <w:rsid w:val="00C34080"/>
    <w:rsid w:val="00C3463C"/>
    <w:rsid w:val="00C348B3"/>
    <w:rsid w:val="00C34B29"/>
    <w:rsid w:val="00C35124"/>
    <w:rsid w:val="00C3548C"/>
    <w:rsid w:val="00C368BF"/>
    <w:rsid w:val="00C36B16"/>
    <w:rsid w:val="00C40279"/>
    <w:rsid w:val="00C40C17"/>
    <w:rsid w:val="00C40DDD"/>
    <w:rsid w:val="00C40ED0"/>
    <w:rsid w:val="00C417D6"/>
    <w:rsid w:val="00C41F90"/>
    <w:rsid w:val="00C42606"/>
    <w:rsid w:val="00C429E4"/>
    <w:rsid w:val="00C45772"/>
    <w:rsid w:val="00C45925"/>
    <w:rsid w:val="00C45A68"/>
    <w:rsid w:val="00C45CB7"/>
    <w:rsid w:val="00C45D5C"/>
    <w:rsid w:val="00C46302"/>
    <w:rsid w:val="00C469F2"/>
    <w:rsid w:val="00C473B7"/>
    <w:rsid w:val="00C47491"/>
    <w:rsid w:val="00C501EF"/>
    <w:rsid w:val="00C50768"/>
    <w:rsid w:val="00C514E7"/>
    <w:rsid w:val="00C51B17"/>
    <w:rsid w:val="00C5275A"/>
    <w:rsid w:val="00C5284B"/>
    <w:rsid w:val="00C52CE9"/>
    <w:rsid w:val="00C53312"/>
    <w:rsid w:val="00C5583C"/>
    <w:rsid w:val="00C558C8"/>
    <w:rsid w:val="00C55D50"/>
    <w:rsid w:val="00C56E3C"/>
    <w:rsid w:val="00C56F0B"/>
    <w:rsid w:val="00C5747B"/>
    <w:rsid w:val="00C57551"/>
    <w:rsid w:val="00C60FF9"/>
    <w:rsid w:val="00C6197F"/>
    <w:rsid w:val="00C61EDA"/>
    <w:rsid w:val="00C62884"/>
    <w:rsid w:val="00C62F0E"/>
    <w:rsid w:val="00C634CF"/>
    <w:rsid w:val="00C63D98"/>
    <w:rsid w:val="00C64CB8"/>
    <w:rsid w:val="00C65FDB"/>
    <w:rsid w:val="00C7060A"/>
    <w:rsid w:val="00C70B8F"/>
    <w:rsid w:val="00C70DA3"/>
    <w:rsid w:val="00C714E9"/>
    <w:rsid w:val="00C721B9"/>
    <w:rsid w:val="00C722E2"/>
    <w:rsid w:val="00C72400"/>
    <w:rsid w:val="00C7262B"/>
    <w:rsid w:val="00C7278B"/>
    <w:rsid w:val="00C72AD7"/>
    <w:rsid w:val="00C72D53"/>
    <w:rsid w:val="00C73A9C"/>
    <w:rsid w:val="00C73E5E"/>
    <w:rsid w:val="00C74EBB"/>
    <w:rsid w:val="00C75CE1"/>
    <w:rsid w:val="00C75D02"/>
    <w:rsid w:val="00C766C4"/>
    <w:rsid w:val="00C7672E"/>
    <w:rsid w:val="00C77280"/>
    <w:rsid w:val="00C77482"/>
    <w:rsid w:val="00C77892"/>
    <w:rsid w:val="00C77CBB"/>
    <w:rsid w:val="00C802C9"/>
    <w:rsid w:val="00C8059C"/>
    <w:rsid w:val="00C80C1A"/>
    <w:rsid w:val="00C80D3A"/>
    <w:rsid w:val="00C80EAC"/>
    <w:rsid w:val="00C812D6"/>
    <w:rsid w:val="00C818CB"/>
    <w:rsid w:val="00C821C3"/>
    <w:rsid w:val="00C829B0"/>
    <w:rsid w:val="00C82E03"/>
    <w:rsid w:val="00C834C3"/>
    <w:rsid w:val="00C843EE"/>
    <w:rsid w:val="00C84A7E"/>
    <w:rsid w:val="00C851F7"/>
    <w:rsid w:val="00C854DD"/>
    <w:rsid w:val="00C85D09"/>
    <w:rsid w:val="00C85FA8"/>
    <w:rsid w:val="00C86666"/>
    <w:rsid w:val="00C86977"/>
    <w:rsid w:val="00C86C15"/>
    <w:rsid w:val="00C87EEB"/>
    <w:rsid w:val="00C90148"/>
    <w:rsid w:val="00C90A57"/>
    <w:rsid w:val="00C9182A"/>
    <w:rsid w:val="00C91A0C"/>
    <w:rsid w:val="00C91E13"/>
    <w:rsid w:val="00C91E95"/>
    <w:rsid w:val="00C9346B"/>
    <w:rsid w:val="00C94449"/>
    <w:rsid w:val="00C94AFD"/>
    <w:rsid w:val="00C94B74"/>
    <w:rsid w:val="00C9606F"/>
    <w:rsid w:val="00C961DE"/>
    <w:rsid w:val="00C96549"/>
    <w:rsid w:val="00C96FD6"/>
    <w:rsid w:val="00CA03F3"/>
    <w:rsid w:val="00CA0471"/>
    <w:rsid w:val="00CA14CB"/>
    <w:rsid w:val="00CA2643"/>
    <w:rsid w:val="00CA2DFA"/>
    <w:rsid w:val="00CA371D"/>
    <w:rsid w:val="00CA37C9"/>
    <w:rsid w:val="00CA3857"/>
    <w:rsid w:val="00CA3B7B"/>
    <w:rsid w:val="00CA3EBA"/>
    <w:rsid w:val="00CA5068"/>
    <w:rsid w:val="00CA51DA"/>
    <w:rsid w:val="00CA555A"/>
    <w:rsid w:val="00CA5E9B"/>
    <w:rsid w:val="00CA6636"/>
    <w:rsid w:val="00CA6807"/>
    <w:rsid w:val="00CA6E74"/>
    <w:rsid w:val="00CA7A98"/>
    <w:rsid w:val="00CB1260"/>
    <w:rsid w:val="00CB2059"/>
    <w:rsid w:val="00CB21E9"/>
    <w:rsid w:val="00CB22DA"/>
    <w:rsid w:val="00CB236C"/>
    <w:rsid w:val="00CB2A4E"/>
    <w:rsid w:val="00CB2FFD"/>
    <w:rsid w:val="00CB33BF"/>
    <w:rsid w:val="00CB3D63"/>
    <w:rsid w:val="00CB431E"/>
    <w:rsid w:val="00CB4498"/>
    <w:rsid w:val="00CB4902"/>
    <w:rsid w:val="00CB4DEA"/>
    <w:rsid w:val="00CB559D"/>
    <w:rsid w:val="00CB5B87"/>
    <w:rsid w:val="00CC0534"/>
    <w:rsid w:val="00CC12D0"/>
    <w:rsid w:val="00CC1E9B"/>
    <w:rsid w:val="00CC2595"/>
    <w:rsid w:val="00CC2DA1"/>
    <w:rsid w:val="00CC3205"/>
    <w:rsid w:val="00CC3BBD"/>
    <w:rsid w:val="00CC4198"/>
    <w:rsid w:val="00CC42BA"/>
    <w:rsid w:val="00CC591A"/>
    <w:rsid w:val="00CC5C57"/>
    <w:rsid w:val="00CC6339"/>
    <w:rsid w:val="00CC7618"/>
    <w:rsid w:val="00CC7999"/>
    <w:rsid w:val="00CD1DC7"/>
    <w:rsid w:val="00CD2175"/>
    <w:rsid w:val="00CD2809"/>
    <w:rsid w:val="00CD3237"/>
    <w:rsid w:val="00CD3E88"/>
    <w:rsid w:val="00CD3EB1"/>
    <w:rsid w:val="00CD5D6A"/>
    <w:rsid w:val="00CD66C0"/>
    <w:rsid w:val="00CD69DE"/>
    <w:rsid w:val="00CD7B5C"/>
    <w:rsid w:val="00CD7D7B"/>
    <w:rsid w:val="00CE0679"/>
    <w:rsid w:val="00CE125C"/>
    <w:rsid w:val="00CE34C6"/>
    <w:rsid w:val="00CE45C3"/>
    <w:rsid w:val="00CE494C"/>
    <w:rsid w:val="00CE4C9B"/>
    <w:rsid w:val="00CE4D31"/>
    <w:rsid w:val="00CE51B3"/>
    <w:rsid w:val="00CE530C"/>
    <w:rsid w:val="00CE5425"/>
    <w:rsid w:val="00CE608D"/>
    <w:rsid w:val="00CF005F"/>
    <w:rsid w:val="00CF08BE"/>
    <w:rsid w:val="00CF1532"/>
    <w:rsid w:val="00CF1972"/>
    <w:rsid w:val="00CF1A08"/>
    <w:rsid w:val="00CF1B5F"/>
    <w:rsid w:val="00CF1FBB"/>
    <w:rsid w:val="00CF287A"/>
    <w:rsid w:val="00CF3D85"/>
    <w:rsid w:val="00CF4DD9"/>
    <w:rsid w:val="00CF5F7C"/>
    <w:rsid w:val="00CF626C"/>
    <w:rsid w:val="00CF6A02"/>
    <w:rsid w:val="00CF7586"/>
    <w:rsid w:val="00D0060B"/>
    <w:rsid w:val="00D00D6C"/>
    <w:rsid w:val="00D02E0C"/>
    <w:rsid w:val="00D030F0"/>
    <w:rsid w:val="00D03909"/>
    <w:rsid w:val="00D05451"/>
    <w:rsid w:val="00D05DDC"/>
    <w:rsid w:val="00D0644A"/>
    <w:rsid w:val="00D10B79"/>
    <w:rsid w:val="00D11247"/>
    <w:rsid w:val="00D113FF"/>
    <w:rsid w:val="00D132C3"/>
    <w:rsid w:val="00D13E80"/>
    <w:rsid w:val="00D13ED6"/>
    <w:rsid w:val="00D14DF7"/>
    <w:rsid w:val="00D156DE"/>
    <w:rsid w:val="00D15D3B"/>
    <w:rsid w:val="00D16026"/>
    <w:rsid w:val="00D162F4"/>
    <w:rsid w:val="00D16721"/>
    <w:rsid w:val="00D16CFF"/>
    <w:rsid w:val="00D17360"/>
    <w:rsid w:val="00D174C5"/>
    <w:rsid w:val="00D20232"/>
    <w:rsid w:val="00D207F1"/>
    <w:rsid w:val="00D2092D"/>
    <w:rsid w:val="00D20CA5"/>
    <w:rsid w:val="00D2141B"/>
    <w:rsid w:val="00D214CB"/>
    <w:rsid w:val="00D21689"/>
    <w:rsid w:val="00D223CF"/>
    <w:rsid w:val="00D228BB"/>
    <w:rsid w:val="00D22BFA"/>
    <w:rsid w:val="00D23924"/>
    <w:rsid w:val="00D240C7"/>
    <w:rsid w:val="00D24BA0"/>
    <w:rsid w:val="00D24FA4"/>
    <w:rsid w:val="00D25EFF"/>
    <w:rsid w:val="00D26038"/>
    <w:rsid w:val="00D2727F"/>
    <w:rsid w:val="00D3075D"/>
    <w:rsid w:val="00D30C31"/>
    <w:rsid w:val="00D31557"/>
    <w:rsid w:val="00D31D23"/>
    <w:rsid w:val="00D32891"/>
    <w:rsid w:val="00D328ED"/>
    <w:rsid w:val="00D32EFD"/>
    <w:rsid w:val="00D33154"/>
    <w:rsid w:val="00D334C7"/>
    <w:rsid w:val="00D33513"/>
    <w:rsid w:val="00D34A9E"/>
    <w:rsid w:val="00D350A5"/>
    <w:rsid w:val="00D35E21"/>
    <w:rsid w:val="00D36BF3"/>
    <w:rsid w:val="00D37BD0"/>
    <w:rsid w:val="00D37FF4"/>
    <w:rsid w:val="00D403A1"/>
    <w:rsid w:val="00D404E6"/>
    <w:rsid w:val="00D40DF7"/>
    <w:rsid w:val="00D41016"/>
    <w:rsid w:val="00D41327"/>
    <w:rsid w:val="00D41DA6"/>
    <w:rsid w:val="00D425D8"/>
    <w:rsid w:val="00D43E65"/>
    <w:rsid w:val="00D443A5"/>
    <w:rsid w:val="00D45F41"/>
    <w:rsid w:val="00D46F40"/>
    <w:rsid w:val="00D46F7A"/>
    <w:rsid w:val="00D47342"/>
    <w:rsid w:val="00D478D7"/>
    <w:rsid w:val="00D500B1"/>
    <w:rsid w:val="00D50CF9"/>
    <w:rsid w:val="00D51519"/>
    <w:rsid w:val="00D518B1"/>
    <w:rsid w:val="00D523A8"/>
    <w:rsid w:val="00D536AA"/>
    <w:rsid w:val="00D54954"/>
    <w:rsid w:val="00D556DF"/>
    <w:rsid w:val="00D55F6D"/>
    <w:rsid w:val="00D56ADE"/>
    <w:rsid w:val="00D57427"/>
    <w:rsid w:val="00D57493"/>
    <w:rsid w:val="00D60168"/>
    <w:rsid w:val="00D603BD"/>
    <w:rsid w:val="00D606EE"/>
    <w:rsid w:val="00D61143"/>
    <w:rsid w:val="00D6135B"/>
    <w:rsid w:val="00D6150A"/>
    <w:rsid w:val="00D621B7"/>
    <w:rsid w:val="00D625B6"/>
    <w:rsid w:val="00D63CDE"/>
    <w:rsid w:val="00D65FB0"/>
    <w:rsid w:val="00D6755C"/>
    <w:rsid w:val="00D70EB7"/>
    <w:rsid w:val="00D71517"/>
    <w:rsid w:val="00D7151E"/>
    <w:rsid w:val="00D7287A"/>
    <w:rsid w:val="00D75645"/>
    <w:rsid w:val="00D75B0A"/>
    <w:rsid w:val="00D772F7"/>
    <w:rsid w:val="00D77EF0"/>
    <w:rsid w:val="00D81021"/>
    <w:rsid w:val="00D82156"/>
    <w:rsid w:val="00D83B29"/>
    <w:rsid w:val="00D83DCE"/>
    <w:rsid w:val="00D84023"/>
    <w:rsid w:val="00D84352"/>
    <w:rsid w:val="00D8479E"/>
    <w:rsid w:val="00D847AA"/>
    <w:rsid w:val="00D8482D"/>
    <w:rsid w:val="00D85015"/>
    <w:rsid w:val="00D85611"/>
    <w:rsid w:val="00D85684"/>
    <w:rsid w:val="00D869DA"/>
    <w:rsid w:val="00D86C7B"/>
    <w:rsid w:val="00D86D24"/>
    <w:rsid w:val="00D87F77"/>
    <w:rsid w:val="00D900A7"/>
    <w:rsid w:val="00D90826"/>
    <w:rsid w:val="00D90A47"/>
    <w:rsid w:val="00D90DDC"/>
    <w:rsid w:val="00D910E0"/>
    <w:rsid w:val="00D91329"/>
    <w:rsid w:val="00D92009"/>
    <w:rsid w:val="00D938ED"/>
    <w:rsid w:val="00D94941"/>
    <w:rsid w:val="00D94AF7"/>
    <w:rsid w:val="00D94C66"/>
    <w:rsid w:val="00D94E98"/>
    <w:rsid w:val="00D96C73"/>
    <w:rsid w:val="00D97231"/>
    <w:rsid w:val="00DA017D"/>
    <w:rsid w:val="00DA089D"/>
    <w:rsid w:val="00DA0CD1"/>
    <w:rsid w:val="00DA16A0"/>
    <w:rsid w:val="00DA32AF"/>
    <w:rsid w:val="00DA3A58"/>
    <w:rsid w:val="00DA41A8"/>
    <w:rsid w:val="00DA42C8"/>
    <w:rsid w:val="00DA44F7"/>
    <w:rsid w:val="00DA5141"/>
    <w:rsid w:val="00DA518A"/>
    <w:rsid w:val="00DA5376"/>
    <w:rsid w:val="00DA56E6"/>
    <w:rsid w:val="00DA6317"/>
    <w:rsid w:val="00DA6395"/>
    <w:rsid w:val="00DA65F5"/>
    <w:rsid w:val="00DA6959"/>
    <w:rsid w:val="00DA6B3E"/>
    <w:rsid w:val="00DA7D93"/>
    <w:rsid w:val="00DA7E8A"/>
    <w:rsid w:val="00DA7FB5"/>
    <w:rsid w:val="00DB03E6"/>
    <w:rsid w:val="00DB0E4B"/>
    <w:rsid w:val="00DB1021"/>
    <w:rsid w:val="00DB149B"/>
    <w:rsid w:val="00DB1671"/>
    <w:rsid w:val="00DB23CE"/>
    <w:rsid w:val="00DB253C"/>
    <w:rsid w:val="00DB3A00"/>
    <w:rsid w:val="00DB3BD3"/>
    <w:rsid w:val="00DB4A51"/>
    <w:rsid w:val="00DB501C"/>
    <w:rsid w:val="00DB5417"/>
    <w:rsid w:val="00DB5643"/>
    <w:rsid w:val="00DB5940"/>
    <w:rsid w:val="00DB6B5D"/>
    <w:rsid w:val="00DB7347"/>
    <w:rsid w:val="00DB740A"/>
    <w:rsid w:val="00DB75B1"/>
    <w:rsid w:val="00DC15CD"/>
    <w:rsid w:val="00DC239E"/>
    <w:rsid w:val="00DC26C5"/>
    <w:rsid w:val="00DC2AD8"/>
    <w:rsid w:val="00DC3050"/>
    <w:rsid w:val="00DC3F1C"/>
    <w:rsid w:val="00DC45C9"/>
    <w:rsid w:val="00DC55D9"/>
    <w:rsid w:val="00DC5F87"/>
    <w:rsid w:val="00DC65E9"/>
    <w:rsid w:val="00DC6CD3"/>
    <w:rsid w:val="00DC6F56"/>
    <w:rsid w:val="00DD05A4"/>
    <w:rsid w:val="00DD0DB9"/>
    <w:rsid w:val="00DD12CD"/>
    <w:rsid w:val="00DD13A6"/>
    <w:rsid w:val="00DD225D"/>
    <w:rsid w:val="00DD2660"/>
    <w:rsid w:val="00DD2996"/>
    <w:rsid w:val="00DD3492"/>
    <w:rsid w:val="00DD45DB"/>
    <w:rsid w:val="00DD4930"/>
    <w:rsid w:val="00DD60C8"/>
    <w:rsid w:val="00DD6F26"/>
    <w:rsid w:val="00DD7338"/>
    <w:rsid w:val="00DE33BB"/>
    <w:rsid w:val="00DE33E7"/>
    <w:rsid w:val="00DE369B"/>
    <w:rsid w:val="00DE6162"/>
    <w:rsid w:val="00DE6BB7"/>
    <w:rsid w:val="00DE7228"/>
    <w:rsid w:val="00DE7E59"/>
    <w:rsid w:val="00DF05FC"/>
    <w:rsid w:val="00DF1757"/>
    <w:rsid w:val="00DF1A13"/>
    <w:rsid w:val="00DF2274"/>
    <w:rsid w:val="00DF287A"/>
    <w:rsid w:val="00DF31A2"/>
    <w:rsid w:val="00DF3801"/>
    <w:rsid w:val="00DF47E1"/>
    <w:rsid w:val="00DF54A7"/>
    <w:rsid w:val="00DF57D3"/>
    <w:rsid w:val="00DF5B86"/>
    <w:rsid w:val="00DF6A09"/>
    <w:rsid w:val="00DF6C4E"/>
    <w:rsid w:val="00DF6F7A"/>
    <w:rsid w:val="00DF73E4"/>
    <w:rsid w:val="00DF785A"/>
    <w:rsid w:val="00DF78EB"/>
    <w:rsid w:val="00E006B0"/>
    <w:rsid w:val="00E00ECD"/>
    <w:rsid w:val="00E01873"/>
    <w:rsid w:val="00E01DD8"/>
    <w:rsid w:val="00E0251D"/>
    <w:rsid w:val="00E0280B"/>
    <w:rsid w:val="00E03CF7"/>
    <w:rsid w:val="00E03E2C"/>
    <w:rsid w:val="00E05BCC"/>
    <w:rsid w:val="00E06F03"/>
    <w:rsid w:val="00E106DB"/>
    <w:rsid w:val="00E11147"/>
    <w:rsid w:val="00E11581"/>
    <w:rsid w:val="00E12125"/>
    <w:rsid w:val="00E1284F"/>
    <w:rsid w:val="00E149F2"/>
    <w:rsid w:val="00E14DD5"/>
    <w:rsid w:val="00E17369"/>
    <w:rsid w:val="00E17788"/>
    <w:rsid w:val="00E179B2"/>
    <w:rsid w:val="00E17D7C"/>
    <w:rsid w:val="00E2089A"/>
    <w:rsid w:val="00E20D96"/>
    <w:rsid w:val="00E215F5"/>
    <w:rsid w:val="00E2207E"/>
    <w:rsid w:val="00E2289D"/>
    <w:rsid w:val="00E22F38"/>
    <w:rsid w:val="00E2319F"/>
    <w:rsid w:val="00E23246"/>
    <w:rsid w:val="00E25049"/>
    <w:rsid w:val="00E252A2"/>
    <w:rsid w:val="00E25655"/>
    <w:rsid w:val="00E26029"/>
    <w:rsid w:val="00E260B1"/>
    <w:rsid w:val="00E2708F"/>
    <w:rsid w:val="00E27978"/>
    <w:rsid w:val="00E31ADE"/>
    <w:rsid w:val="00E32390"/>
    <w:rsid w:val="00E3388D"/>
    <w:rsid w:val="00E34139"/>
    <w:rsid w:val="00E344B2"/>
    <w:rsid w:val="00E34DE9"/>
    <w:rsid w:val="00E3595A"/>
    <w:rsid w:val="00E35A6E"/>
    <w:rsid w:val="00E35CF2"/>
    <w:rsid w:val="00E35DB2"/>
    <w:rsid w:val="00E35F06"/>
    <w:rsid w:val="00E366F0"/>
    <w:rsid w:val="00E36E83"/>
    <w:rsid w:val="00E372B8"/>
    <w:rsid w:val="00E37E49"/>
    <w:rsid w:val="00E37EF2"/>
    <w:rsid w:val="00E40525"/>
    <w:rsid w:val="00E405B7"/>
    <w:rsid w:val="00E41178"/>
    <w:rsid w:val="00E424D4"/>
    <w:rsid w:val="00E43B38"/>
    <w:rsid w:val="00E44C9A"/>
    <w:rsid w:val="00E44D65"/>
    <w:rsid w:val="00E4576A"/>
    <w:rsid w:val="00E461F6"/>
    <w:rsid w:val="00E46BE8"/>
    <w:rsid w:val="00E476F3"/>
    <w:rsid w:val="00E47FBD"/>
    <w:rsid w:val="00E50A6C"/>
    <w:rsid w:val="00E51072"/>
    <w:rsid w:val="00E52968"/>
    <w:rsid w:val="00E56411"/>
    <w:rsid w:val="00E56886"/>
    <w:rsid w:val="00E56AB7"/>
    <w:rsid w:val="00E56ABB"/>
    <w:rsid w:val="00E571B3"/>
    <w:rsid w:val="00E57730"/>
    <w:rsid w:val="00E60C76"/>
    <w:rsid w:val="00E61519"/>
    <w:rsid w:val="00E61706"/>
    <w:rsid w:val="00E62748"/>
    <w:rsid w:val="00E6393E"/>
    <w:rsid w:val="00E63EAE"/>
    <w:rsid w:val="00E64A00"/>
    <w:rsid w:val="00E653AE"/>
    <w:rsid w:val="00E67084"/>
    <w:rsid w:val="00E707B9"/>
    <w:rsid w:val="00E70BE9"/>
    <w:rsid w:val="00E71F36"/>
    <w:rsid w:val="00E721D5"/>
    <w:rsid w:val="00E72645"/>
    <w:rsid w:val="00E72A44"/>
    <w:rsid w:val="00E733B5"/>
    <w:rsid w:val="00E73CF5"/>
    <w:rsid w:val="00E73FD6"/>
    <w:rsid w:val="00E7401F"/>
    <w:rsid w:val="00E74BF9"/>
    <w:rsid w:val="00E75841"/>
    <w:rsid w:val="00E758E6"/>
    <w:rsid w:val="00E7639E"/>
    <w:rsid w:val="00E76610"/>
    <w:rsid w:val="00E80E36"/>
    <w:rsid w:val="00E81076"/>
    <w:rsid w:val="00E817DA"/>
    <w:rsid w:val="00E8182A"/>
    <w:rsid w:val="00E81D91"/>
    <w:rsid w:val="00E81ECF"/>
    <w:rsid w:val="00E82174"/>
    <w:rsid w:val="00E83403"/>
    <w:rsid w:val="00E83D3E"/>
    <w:rsid w:val="00E85FE5"/>
    <w:rsid w:val="00E874AB"/>
    <w:rsid w:val="00E90051"/>
    <w:rsid w:val="00E9036C"/>
    <w:rsid w:val="00E90653"/>
    <w:rsid w:val="00E9097F"/>
    <w:rsid w:val="00E917CD"/>
    <w:rsid w:val="00E917D5"/>
    <w:rsid w:val="00E91A5E"/>
    <w:rsid w:val="00E9201E"/>
    <w:rsid w:val="00E937B2"/>
    <w:rsid w:val="00E9389C"/>
    <w:rsid w:val="00E93BC9"/>
    <w:rsid w:val="00E93D84"/>
    <w:rsid w:val="00E94647"/>
    <w:rsid w:val="00E94DBA"/>
    <w:rsid w:val="00E960E9"/>
    <w:rsid w:val="00E964D8"/>
    <w:rsid w:val="00E965A0"/>
    <w:rsid w:val="00E96793"/>
    <w:rsid w:val="00E96A86"/>
    <w:rsid w:val="00E9716B"/>
    <w:rsid w:val="00EA1C08"/>
    <w:rsid w:val="00EA1EE3"/>
    <w:rsid w:val="00EA266F"/>
    <w:rsid w:val="00EA26FA"/>
    <w:rsid w:val="00EA2AD2"/>
    <w:rsid w:val="00EA3A3D"/>
    <w:rsid w:val="00EA5364"/>
    <w:rsid w:val="00EA5577"/>
    <w:rsid w:val="00EA5A1E"/>
    <w:rsid w:val="00EA5A76"/>
    <w:rsid w:val="00EA5CB1"/>
    <w:rsid w:val="00EA5E04"/>
    <w:rsid w:val="00EA6408"/>
    <w:rsid w:val="00EA73A9"/>
    <w:rsid w:val="00EB1822"/>
    <w:rsid w:val="00EB1C93"/>
    <w:rsid w:val="00EB1D85"/>
    <w:rsid w:val="00EB1E58"/>
    <w:rsid w:val="00EB1EEF"/>
    <w:rsid w:val="00EB2377"/>
    <w:rsid w:val="00EB36AB"/>
    <w:rsid w:val="00EB3753"/>
    <w:rsid w:val="00EB38CA"/>
    <w:rsid w:val="00EB3F50"/>
    <w:rsid w:val="00EB4450"/>
    <w:rsid w:val="00EB47FB"/>
    <w:rsid w:val="00EB4AB1"/>
    <w:rsid w:val="00EB5C12"/>
    <w:rsid w:val="00EB665F"/>
    <w:rsid w:val="00EB6E04"/>
    <w:rsid w:val="00EC1480"/>
    <w:rsid w:val="00EC1D69"/>
    <w:rsid w:val="00EC1EEB"/>
    <w:rsid w:val="00EC2070"/>
    <w:rsid w:val="00EC289C"/>
    <w:rsid w:val="00EC2D48"/>
    <w:rsid w:val="00EC2EC9"/>
    <w:rsid w:val="00EC3094"/>
    <w:rsid w:val="00EC3366"/>
    <w:rsid w:val="00EC371D"/>
    <w:rsid w:val="00EC41A8"/>
    <w:rsid w:val="00EC524A"/>
    <w:rsid w:val="00EC615B"/>
    <w:rsid w:val="00EC62A1"/>
    <w:rsid w:val="00EC6836"/>
    <w:rsid w:val="00EC6F10"/>
    <w:rsid w:val="00EC717E"/>
    <w:rsid w:val="00ED0A58"/>
    <w:rsid w:val="00ED2DC3"/>
    <w:rsid w:val="00ED2E58"/>
    <w:rsid w:val="00ED2F57"/>
    <w:rsid w:val="00ED33E7"/>
    <w:rsid w:val="00ED4F33"/>
    <w:rsid w:val="00ED55B9"/>
    <w:rsid w:val="00ED55EA"/>
    <w:rsid w:val="00ED5B5B"/>
    <w:rsid w:val="00ED6403"/>
    <w:rsid w:val="00ED70A8"/>
    <w:rsid w:val="00ED7C7F"/>
    <w:rsid w:val="00ED7FE2"/>
    <w:rsid w:val="00EE093D"/>
    <w:rsid w:val="00EE0E5A"/>
    <w:rsid w:val="00EE12F0"/>
    <w:rsid w:val="00EE14E2"/>
    <w:rsid w:val="00EE18DE"/>
    <w:rsid w:val="00EE2541"/>
    <w:rsid w:val="00EE31D4"/>
    <w:rsid w:val="00EE44B8"/>
    <w:rsid w:val="00EE4566"/>
    <w:rsid w:val="00EE532C"/>
    <w:rsid w:val="00EE55FE"/>
    <w:rsid w:val="00EE5D82"/>
    <w:rsid w:val="00EE7B5F"/>
    <w:rsid w:val="00EE7E85"/>
    <w:rsid w:val="00EF07CC"/>
    <w:rsid w:val="00EF0F6C"/>
    <w:rsid w:val="00EF30FF"/>
    <w:rsid w:val="00EF36F3"/>
    <w:rsid w:val="00EF3996"/>
    <w:rsid w:val="00EF3B77"/>
    <w:rsid w:val="00EF3E06"/>
    <w:rsid w:val="00EF4056"/>
    <w:rsid w:val="00EF4294"/>
    <w:rsid w:val="00EF4378"/>
    <w:rsid w:val="00EF4769"/>
    <w:rsid w:val="00EF5184"/>
    <w:rsid w:val="00EF554C"/>
    <w:rsid w:val="00EF5555"/>
    <w:rsid w:val="00EF595E"/>
    <w:rsid w:val="00EF5C34"/>
    <w:rsid w:val="00EF6009"/>
    <w:rsid w:val="00EF6336"/>
    <w:rsid w:val="00EF7164"/>
    <w:rsid w:val="00EF72D4"/>
    <w:rsid w:val="00EF7A86"/>
    <w:rsid w:val="00F004DC"/>
    <w:rsid w:val="00F007DF"/>
    <w:rsid w:val="00F00E24"/>
    <w:rsid w:val="00F014FE"/>
    <w:rsid w:val="00F024D2"/>
    <w:rsid w:val="00F02B25"/>
    <w:rsid w:val="00F031A2"/>
    <w:rsid w:val="00F03C4E"/>
    <w:rsid w:val="00F05897"/>
    <w:rsid w:val="00F05CFA"/>
    <w:rsid w:val="00F06398"/>
    <w:rsid w:val="00F07572"/>
    <w:rsid w:val="00F10196"/>
    <w:rsid w:val="00F10E15"/>
    <w:rsid w:val="00F11DB2"/>
    <w:rsid w:val="00F12AB1"/>
    <w:rsid w:val="00F12CD0"/>
    <w:rsid w:val="00F135CE"/>
    <w:rsid w:val="00F142BD"/>
    <w:rsid w:val="00F14C66"/>
    <w:rsid w:val="00F14FA6"/>
    <w:rsid w:val="00F15133"/>
    <w:rsid w:val="00F15B1D"/>
    <w:rsid w:val="00F15C21"/>
    <w:rsid w:val="00F16824"/>
    <w:rsid w:val="00F169F4"/>
    <w:rsid w:val="00F16A45"/>
    <w:rsid w:val="00F16B8D"/>
    <w:rsid w:val="00F17121"/>
    <w:rsid w:val="00F17127"/>
    <w:rsid w:val="00F17223"/>
    <w:rsid w:val="00F173D0"/>
    <w:rsid w:val="00F2042B"/>
    <w:rsid w:val="00F235C3"/>
    <w:rsid w:val="00F2502F"/>
    <w:rsid w:val="00F25D88"/>
    <w:rsid w:val="00F26567"/>
    <w:rsid w:val="00F26711"/>
    <w:rsid w:val="00F268C6"/>
    <w:rsid w:val="00F26C36"/>
    <w:rsid w:val="00F26F00"/>
    <w:rsid w:val="00F26FF8"/>
    <w:rsid w:val="00F3007B"/>
    <w:rsid w:val="00F30843"/>
    <w:rsid w:val="00F32BDB"/>
    <w:rsid w:val="00F32E27"/>
    <w:rsid w:val="00F3462E"/>
    <w:rsid w:val="00F34A49"/>
    <w:rsid w:val="00F34FAC"/>
    <w:rsid w:val="00F35715"/>
    <w:rsid w:val="00F3622C"/>
    <w:rsid w:val="00F36604"/>
    <w:rsid w:val="00F370B1"/>
    <w:rsid w:val="00F40CEE"/>
    <w:rsid w:val="00F419EA"/>
    <w:rsid w:val="00F41FA0"/>
    <w:rsid w:val="00F42199"/>
    <w:rsid w:val="00F42C9B"/>
    <w:rsid w:val="00F43035"/>
    <w:rsid w:val="00F43C07"/>
    <w:rsid w:val="00F44111"/>
    <w:rsid w:val="00F44BF3"/>
    <w:rsid w:val="00F45CE3"/>
    <w:rsid w:val="00F45CEA"/>
    <w:rsid w:val="00F4644F"/>
    <w:rsid w:val="00F47B27"/>
    <w:rsid w:val="00F501A0"/>
    <w:rsid w:val="00F50406"/>
    <w:rsid w:val="00F51C7E"/>
    <w:rsid w:val="00F51EEF"/>
    <w:rsid w:val="00F52C74"/>
    <w:rsid w:val="00F54F30"/>
    <w:rsid w:val="00F557F9"/>
    <w:rsid w:val="00F558E5"/>
    <w:rsid w:val="00F56643"/>
    <w:rsid w:val="00F57660"/>
    <w:rsid w:val="00F57F3E"/>
    <w:rsid w:val="00F61600"/>
    <w:rsid w:val="00F625E9"/>
    <w:rsid w:val="00F6281B"/>
    <w:rsid w:val="00F63466"/>
    <w:rsid w:val="00F63FFD"/>
    <w:rsid w:val="00F646CA"/>
    <w:rsid w:val="00F64AF6"/>
    <w:rsid w:val="00F64B3F"/>
    <w:rsid w:val="00F6527D"/>
    <w:rsid w:val="00F66248"/>
    <w:rsid w:val="00F6643A"/>
    <w:rsid w:val="00F66B91"/>
    <w:rsid w:val="00F66C6B"/>
    <w:rsid w:val="00F6717F"/>
    <w:rsid w:val="00F67DDB"/>
    <w:rsid w:val="00F70175"/>
    <w:rsid w:val="00F71613"/>
    <w:rsid w:val="00F72278"/>
    <w:rsid w:val="00F726B3"/>
    <w:rsid w:val="00F72A2F"/>
    <w:rsid w:val="00F73C29"/>
    <w:rsid w:val="00F73D06"/>
    <w:rsid w:val="00F73E9E"/>
    <w:rsid w:val="00F751BE"/>
    <w:rsid w:val="00F75728"/>
    <w:rsid w:val="00F75CE9"/>
    <w:rsid w:val="00F760A1"/>
    <w:rsid w:val="00F7724F"/>
    <w:rsid w:val="00F81E6E"/>
    <w:rsid w:val="00F82C52"/>
    <w:rsid w:val="00F831AB"/>
    <w:rsid w:val="00F83D8A"/>
    <w:rsid w:val="00F83FBF"/>
    <w:rsid w:val="00F84813"/>
    <w:rsid w:val="00F85F61"/>
    <w:rsid w:val="00F87BC7"/>
    <w:rsid w:val="00F91A3A"/>
    <w:rsid w:val="00F91C1C"/>
    <w:rsid w:val="00F92606"/>
    <w:rsid w:val="00F92CDC"/>
    <w:rsid w:val="00F933C8"/>
    <w:rsid w:val="00F94D5D"/>
    <w:rsid w:val="00F95295"/>
    <w:rsid w:val="00F95FD0"/>
    <w:rsid w:val="00F97A43"/>
    <w:rsid w:val="00FA082A"/>
    <w:rsid w:val="00FA26C1"/>
    <w:rsid w:val="00FA2951"/>
    <w:rsid w:val="00FA307C"/>
    <w:rsid w:val="00FA3BBF"/>
    <w:rsid w:val="00FA43D4"/>
    <w:rsid w:val="00FA6230"/>
    <w:rsid w:val="00FA6474"/>
    <w:rsid w:val="00FA68B3"/>
    <w:rsid w:val="00FB0D8E"/>
    <w:rsid w:val="00FB0E03"/>
    <w:rsid w:val="00FB14E2"/>
    <w:rsid w:val="00FB156C"/>
    <w:rsid w:val="00FB17B5"/>
    <w:rsid w:val="00FB2136"/>
    <w:rsid w:val="00FB2888"/>
    <w:rsid w:val="00FB2B93"/>
    <w:rsid w:val="00FB3300"/>
    <w:rsid w:val="00FB38B6"/>
    <w:rsid w:val="00FB4A17"/>
    <w:rsid w:val="00FB4C84"/>
    <w:rsid w:val="00FB4CEF"/>
    <w:rsid w:val="00FB4D06"/>
    <w:rsid w:val="00FB4E92"/>
    <w:rsid w:val="00FB5E5F"/>
    <w:rsid w:val="00FB670E"/>
    <w:rsid w:val="00FB6E0C"/>
    <w:rsid w:val="00FB72AB"/>
    <w:rsid w:val="00FB73EE"/>
    <w:rsid w:val="00FB78F7"/>
    <w:rsid w:val="00FC0795"/>
    <w:rsid w:val="00FC11E6"/>
    <w:rsid w:val="00FC17AB"/>
    <w:rsid w:val="00FC28DC"/>
    <w:rsid w:val="00FC2F05"/>
    <w:rsid w:val="00FC35F7"/>
    <w:rsid w:val="00FC43E5"/>
    <w:rsid w:val="00FC5065"/>
    <w:rsid w:val="00FC5268"/>
    <w:rsid w:val="00FC56C2"/>
    <w:rsid w:val="00FC57F8"/>
    <w:rsid w:val="00FC5E10"/>
    <w:rsid w:val="00FC6B84"/>
    <w:rsid w:val="00FC75A3"/>
    <w:rsid w:val="00FC78EF"/>
    <w:rsid w:val="00FC7AAF"/>
    <w:rsid w:val="00FD038C"/>
    <w:rsid w:val="00FD0837"/>
    <w:rsid w:val="00FD0BD2"/>
    <w:rsid w:val="00FD1019"/>
    <w:rsid w:val="00FD101E"/>
    <w:rsid w:val="00FD2297"/>
    <w:rsid w:val="00FD241A"/>
    <w:rsid w:val="00FD29C3"/>
    <w:rsid w:val="00FD2CFD"/>
    <w:rsid w:val="00FD2FD6"/>
    <w:rsid w:val="00FD36D5"/>
    <w:rsid w:val="00FD48A0"/>
    <w:rsid w:val="00FD4A23"/>
    <w:rsid w:val="00FD5310"/>
    <w:rsid w:val="00FD5544"/>
    <w:rsid w:val="00FD580E"/>
    <w:rsid w:val="00FD6E7E"/>
    <w:rsid w:val="00FD7AE4"/>
    <w:rsid w:val="00FE1065"/>
    <w:rsid w:val="00FE1642"/>
    <w:rsid w:val="00FE168E"/>
    <w:rsid w:val="00FE1BE8"/>
    <w:rsid w:val="00FE2353"/>
    <w:rsid w:val="00FE23B5"/>
    <w:rsid w:val="00FE2813"/>
    <w:rsid w:val="00FE2BE5"/>
    <w:rsid w:val="00FE35C9"/>
    <w:rsid w:val="00FE3687"/>
    <w:rsid w:val="00FE3852"/>
    <w:rsid w:val="00FE3A00"/>
    <w:rsid w:val="00FE3CC9"/>
    <w:rsid w:val="00FE4726"/>
    <w:rsid w:val="00FE4E50"/>
    <w:rsid w:val="00FE5712"/>
    <w:rsid w:val="00FE5928"/>
    <w:rsid w:val="00FE5C06"/>
    <w:rsid w:val="00FE5ECA"/>
    <w:rsid w:val="00FE5FC7"/>
    <w:rsid w:val="00FE62CF"/>
    <w:rsid w:val="00FE6D09"/>
    <w:rsid w:val="00FE7985"/>
    <w:rsid w:val="00FE7D84"/>
    <w:rsid w:val="00FF0D43"/>
    <w:rsid w:val="00FF1782"/>
    <w:rsid w:val="00FF197B"/>
    <w:rsid w:val="00FF2A6E"/>
    <w:rsid w:val="00FF32ED"/>
    <w:rsid w:val="00FF3A00"/>
    <w:rsid w:val="00FF3A25"/>
    <w:rsid w:val="00FF4C7F"/>
    <w:rsid w:val="00FF5513"/>
    <w:rsid w:val="00FF5A1A"/>
    <w:rsid w:val="00FF5A54"/>
    <w:rsid w:val="00FF5ADD"/>
    <w:rsid w:val="00FF5CE3"/>
    <w:rsid w:val="00FF65F5"/>
    <w:rsid w:val="00FF6915"/>
    <w:rsid w:val="00FF6C6F"/>
    <w:rsid w:val="00FF6E05"/>
    <w:rsid w:val="00FF73A4"/>
    <w:rsid w:val="00FF7476"/>
    <w:rsid w:val="00FF7688"/>
    <w:rsid w:val="00FF7A7C"/>
    <w:rsid w:val="00FF7B44"/>
    <w:rsid w:val="00FF7F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D1696EA-DC65-45CE-BBFA-4F9A5877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EB2"/>
    <w:pPr>
      <w:autoSpaceDE w:val="0"/>
      <w:autoSpaceDN w:val="0"/>
      <w:adjustRightInd w:val="0"/>
    </w:pPr>
    <w:rPr>
      <w:sz w:val="24"/>
      <w:szCs w:val="24"/>
      <w:lang w:val="en-GB" w:eastAsia="en-AU"/>
    </w:rPr>
  </w:style>
  <w:style w:type="paragraph" w:styleId="Heading1">
    <w:name w:val="heading 1"/>
    <w:aliases w:val="Section Heading,Main Heading"/>
    <w:basedOn w:val="Normal"/>
    <w:next w:val="Normal"/>
    <w:qFormat/>
    <w:rsid w:val="00A564D5"/>
    <w:pPr>
      <w:keepNext/>
      <w:outlineLvl w:val="0"/>
    </w:pPr>
    <w:rPr>
      <w:i/>
      <w:iCs/>
      <w:sz w:val="18"/>
      <w:szCs w:val="18"/>
      <w:lang w:val="en-US"/>
    </w:rPr>
  </w:style>
  <w:style w:type="paragraph" w:styleId="Heading2">
    <w:name w:val="heading 2"/>
    <w:aliases w:val="h2,2,Header 2,l2,Level 2 Head,H2,Heading K,Heading b,Heading 2X,Body Text (Reset numbering),1.1,list 2,list 2,heading 2TOC,Head 2,List level 2,heading 2body,body,Attribute Heading 2,test,h21,h22,JMHead 2,L1"/>
    <w:basedOn w:val="Normal"/>
    <w:next w:val="Normal"/>
    <w:qFormat/>
    <w:rsid w:val="00A564D5"/>
    <w:pPr>
      <w:keepNext/>
      <w:spacing w:before="240" w:after="60"/>
      <w:outlineLvl w:val="1"/>
    </w:pPr>
    <w:rPr>
      <w:rFonts w:ascii="Arial" w:hAnsi="Arial" w:cs="Arial"/>
      <w:b/>
      <w:bCs/>
      <w:i/>
      <w:iCs/>
      <w:sz w:val="28"/>
      <w:szCs w:val="28"/>
    </w:rPr>
  </w:style>
  <w:style w:type="paragraph" w:styleId="Heading3">
    <w:name w:val="heading 3"/>
    <w:aliases w:val="(a),h3,H3,Heading 3a,H31,C Sub-Sub/Italic,h3 sub heading,Head 3,Head 31,Head 32,C Sub-Sub/Italic1,(Alt+3),(Alt+3)1,(Alt+3)2,(Alt+3)3,(Alt+3)4,(Alt+3)5,(Alt+3)6,(Alt+3)11,(Alt+3)21,(Alt+3)31,(Alt+3)41,(Alt+3)7,(Alt+3)12,(Alt+3)22,(Alt+3)32"/>
    <w:basedOn w:val="Normal"/>
    <w:next w:val="Normal"/>
    <w:qFormat/>
    <w:rsid w:val="00A564D5"/>
    <w:pPr>
      <w:keepNext/>
      <w:spacing w:before="240" w:after="60"/>
      <w:outlineLvl w:val="2"/>
    </w:pPr>
    <w:rPr>
      <w:rFonts w:ascii="Arial" w:hAnsi="Arial" w:cs="Arial"/>
      <w:b/>
      <w:bCs/>
      <w:sz w:val="26"/>
      <w:szCs w:val="26"/>
    </w:rPr>
  </w:style>
  <w:style w:type="paragraph" w:styleId="Heading4">
    <w:name w:val="heading 4"/>
    <w:basedOn w:val="Normal"/>
    <w:next w:val="Normal"/>
    <w:qFormat/>
    <w:rsid w:val="00A564D5"/>
    <w:pPr>
      <w:keepNext/>
      <w:spacing w:after="240"/>
      <w:jc w:val="both"/>
      <w:outlineLvl w:val="3"/>
    </w:pPr>
    <w:rPr>
      <w:rFonts w:ascii="Arial" w:hAnsi="Arial" w:cs="Arial"/>
      <w:b/>
      <w:bCs/>
      <w:sz w:val="22"/>
      <w:szCs w:val="22"/>
    </w:rPr>
  </w:style>
  <w:style w:type="paragraph" w:styleId="Heading5">
    <w:name w:val="heading 5"/>
    <w:aliases w:val="Level 3 - i,Body Text (R),Appendix A to X,Heading 5   Appendix A to X,Appendix A to X1,Heading 5   Appendix A to X1,Heading 5   Appendix A to X2,Appendix A to X2,Heading 5   Appendix A to X11,Appendix A to X11"/>
    <w:basedOn w:val="Normal"/>
    <w:next w:val="Normal"/>
    <w:qFormat/>
    <w:rsid w:val="00A564D5"/>
    <w:pPr>
      <w:spacing w:after="240"/>
      <w:jc w:val="both"/>
      <w:outlineLvl w:val="4"/>
    </w:pPr>
    <w:rPr>
      <w:rFonts w:ascii="Arial" w:hAnsi="Arial" w:cs="Arial"/>
      <w:b/>
      <w:bCs/>
      <w:sz w:val="20"/>
      <w:szCs w:val="20"/>
    </w:rPr>
  </w:style>
  <w:style w:type="paragraph" w:styleId="Heading6">
    <w:name w:val="heading 6"/>
    <w:aliases w:val="Legal Level 1.,Level 1,Heading 6  Appendix Y &amp; Z,Heading 6  Appendix Y &amp; Z1,Heading 6  Appendix Y &amp; Z2,Heading 6  Appendix Y &amp; Z11"/>
    <w:basedOn w:val="Normal"/>
    <w:next w:val="Normal"/>
    <w:qFormat/>
    <w:rsid w:val="00A564D5"/>
    <w:pPr>
      <w:numPr>
        <w:ilvl w:val="5"/>
        <w:numId w:val="1"/>
      </w:numPr>
      <w:spacing w:after="240"/>
      <w:outlineLvl w:val="5"/>
    </w:pPr>
    <w:rPr>
      <w:rFonts w:ascii="Arial" w:hAnsi="Arial" w:cs="Arial"/>
      <w:b/>
      <w:bCs/>
      <w:sz w:val="30"/>
      <w:szCs w:val="30"/>
    </w:rPr>
  </w:style>
  <w:style w:type="paragraph" w:styleId="Heading7">
    <w:name w:val="heading 7"/>
    <w:basedOn w:val="Normal"/>
    <w:next w:val="Normal"/>
    <w:qFormat/>
    <w:rsid w:val="009C7BCD"/>
    <w:pPr>
      <w:tabs>
        <w:tab w:val="num" w:pos="1656"/>
      </w:tabs>
      <w:autoSpaceDE/>
      <w:autoSpaceDN/>
      <w:adjustRightInd/>
      <w:spacing w:before="240" w:after="60"/>
      <w:ind w:left="1656" w:hanging="1296"/>
      <w:outlineLvl w:val="6"/>
    </w:pPr>
    <w:rPr>
      <w:lang w:val="en-AU" w:eastAsia="en-US"/>
    </w:rPr>
  </w:style>
  <w:style w:type="paragraph" w:styleId="Heading8">
    <w:name w:val="heading 8"/>
    <w:basedOn w:val="Normal"/>
    <w:next w:val="Normal"/>
    <w:qFormat/>
    <w:rsid w:val="009C7BCD"/>
    <w:pPr>
      <w:tabs>
        <w:tab w:val="num" w:pos="1800"/>
      </w:tabs>
      <w:autoSpaceDE/>
      <w:autoSpaceDN/>
      <w:adjustRightInd/>
      <w:spacing w:before="240" w:after="60"/>
      <w:ind w:left="1800" w:hanging="1440"/>
      <w:outlineLvl w:val="7"/>
    </w:pPr>
    <w:rPr>
      <w:i/>
      <w:iCs/>
      <w:lang w:val="en-AU" w:eastAsia="en-US"/>
    </w:rPr>
  </w:style>
  <w:style w:type="paragraph" w:styleId="Heading9">
    <w:name w:val="heading 9"/>
    <w:aliases w:val="h9"/>
    <w:basedOn w:val="Normal"/>
    <w:next w:val="Normal"/>
    <w:qFormat/>
    <w:rsid w:val="00A564D5"/>
    <w:pPr>
      <w:keepNext/>
      <w:outlineLvl w:val="8"/>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64D5"/>
    <w:pPr>
      <w:tabs>
        <w:tab w:val="center" w:pos="4153"/>
        <w:tab w:val="right" w:pos="8306"/>
      </w:tabs>
    </w:pPr>
  </w:style>
  <w:style w:type="paragraph" w:styleId="Footer">
    <w:name w:val="footer"/>
    <w:basedOn w:val="Normal"/>
    <w:link w:val="FooterChar"/>
    <w:rsid w:val="00A564D5"/>
    <w:pPr>
      <w:tabs>
        <w:tab w:val="center" w:pos="4153"/>
        <w:tab w:val="right" w:pos="8306"/>
      </w:tabs>
    </w:pPr>
  </w:style>
  <w:style w:type="character" w:styleId="PageNumber">
    <w:name w:val="page number"/>
    <w:basedOn w:val="DefaultParagraphFont"/>
    <w:rsid w:val="00A564D5"/>
  </w:style>
  <w:style w:type="paragraph" w:customStyle="1" w:styleId="RulesFooter">
    <w:name w:val="Rules Footer"/>
    <w:rsid w:val="00A564D5"/>
    <w:pPr>
      <w:autoSpaceDE w:val="0"/>
      <w:autoSpaceDN w:val="0"/>
      <w:adjustRightInd w:val="0"/>
    </w:pPr>
    <w:rPr>
      <w:rFonts w:ascii="Arial" w:hAnsi="Arial" w:cs="Arial"/>
      <w:i/>
      <w:iCs/>
      <w:sz w:val="12"/>
      <w:szCs w:val="12"/>
      <w:lang w:val="en-AU" w:eastAsia="en-AU"/>
    </w:rPr>
  </w:style>
  <w:style w:type="paragraph" w:styleId="BodyText">
    <w:name w:val="Body Text"/>
    <w:aliases w:val="Body Text Char Char"/>
    <w:basedOn w:val="Normal"/>
    <w:link w:val="BodyTextChar"/>
    <w:uiPriority w:val="99"/>
    <w:rsid w:val="00A564D5"/>
    <w:rPr>
      <w:sz w:val="18"/>
      <w:szCs w:val="18"/>
      <w:lang w:val="en-US"/>
    </w:rPr>
  </w:style>
  <w:style w:type="character" w:customStyle="1" w:styleId="BodyTextChar">
    <w:name w:val="Body Text Char"/>
    <w:aliases w:val="Body Text Char Char Char"/>
    <w:basedOn w:val="DefaultParagraphFont"/>
    <w:link w:val="BodyText"/>
    <w:uiPriority w:val="99"/>
    <w:rsid w:val="00912234"/>
    <w:rPr>
      <w:sz w:val="18"/>
      <w:szCs w:val="18"/>
      <w:lang w:val="en-US" w:eastAsia="en-AU" w:bidi="ar-SA"/>
    </w:rPr>
  </w:style>
  <w:style w:type="paragraph" w:styleId="TOC2">
    <w:name w:val="toc 2"/>
    <w:basedOn w:val="Normal"/>
    <w:next w:val="Normal"/>
    <w:autoRedefine/>
    <w:uiPriority w:val="39"/>
    <w:rsid w:val="002C5B43"/>
    <w:pPr>
      <w:tabs>
        <w:tab w:val="left" w:pos="1276"/>
        <w:tab w:val="right" w:leader="dot" w:pos="9016"/>
      </w:tabs>
      <w:spacing w:before="120" w:line="360" w:lineRule="auto"/>
    </w:pPr>
    <w:rPr>
      <w:rFonts w:ascii="Arial" w:hAnsi="Arial"/>
      <w:b/>
      <w:bCs/>
      <w:sz w:val="22"/>
    </w:rPr>
  </w:style>
  <w:style w:type="paragraph" w:styleId="TOC1">
    <w:name w:val="toc 1"/>
    <w:basedOn w:val="Normal"/>
    <w:next w:val="Normal"/>
    <w:autoRedefine/>
    <w:uiPriority w:val="39"/>
    <w:rsid w:val="002C5B43"/>
    <w:pPr>
      <w:tabs>
        <w:tab w:val="left" w:pos="567"/>
        <w:tab w:val="left" w:pos="1276"/>
        <w:tab w:val="right" w:leader="dot" w:pos="9016"/>
      </w:tabs>
      <w:spacing w:before="120" w:line="360" w:lineRule="auto"/>
    </w:pPr>
    <w:rPr>
      <w:rFonts w:ascii="Arial" w:hAnsi="Arial" w:cs="Arial"/>
      <w:b/>
      <w:bCs/>
      <w:noProof/>
      <w:color w:val="000000"/>
      <w:szCs w:val="28"/>
      <w:lang w:val="en-AU"/>
    </w:rPr>
  </w:style>
  <w:style w:type="paragraph" w:styleId="TOC3">
    <w:name w:val="toc 3"/>
    <w:basedOn w:val="Normal"/>
    <w:next w:val="Normal"/>
    <w:autoRedefine/>
    <w:uiPriority w:val="39"/>
    <w:rsid w:val="00257EB2"/>
    <w:pPr>
      <w:tabs>
        <w:tab w:val="left" w:pos="1276"/>
        <w:tab w:val="right" w:leader="dot" w:pos="9016"/>
      </w:tabs>
      <w:ind w:left="1276" w:hanging="851"/>
    </w:pPr>
    <w:rPr>
      <w:rFonts w:ascii="Arial" w:hAnsi="Arial" w:cs="Arial"/>
      <w:noProof/>
      <w:color w:val="000000"/>
      <w:sz w:val="22"/>
      <w:szCs w:val="22"/>
      <w:lang w:val="en-AU"/>
    </w:rPr>
  </w:style>
  <w:style w:type="paragraph" w:styleId="TOC4">
    <w:name w:val="toc 4"/>
    <w:basedOn w:val="Normal"/>
    <w:next w:val="Normal"/>
    <w:autoRedefine/>
    <w:uiPriority w:val="39"/>
    <w:rsid w:val="00A564D5"/>
    <w:pPr>
      <w:ind w:left="480"/>
    </w:pPr>
  </w:style>
  <w:style w:type="paragraph" w:styleId="TOC5">
    <w:name w:val="toc 5"/>
    <w:basedOn w:val="Normal"/>
    <w:next w:val="Normal"/>
    <w:autoRedefine/>
    <w:uiPriority w:val="39"/>
    <w:rsid w:val="00A564D5"/>
    <w:pPr>
      <w:ind w:left="720"/>
    </w:pPr>
  </w:style>
  <w:style w:type="paragraph" w:styleId="TOC6">
    <w:name w:val="toc 6"/>
    <w:basedOn w:val="Normal"/>
    <w:next w:val="Normal"/>
    <w:autoRedefine/>
    <w:uiPriority w:val="39"/>
    <w:rsid w:val="00A564D5"/>
    <w:pPr>
      <w:ind w:left="960"/>
    </w:pPr>
  </w:style>
  <w:style w:type="paragraph" w:styleId="TOC7">
    <w:name w:val="toc 7"/>
    <w:basedOn w:val="Normal"/>
    <w:next w:val="Normal"/>
    <w:autoRedefine/>
    <w:uiPriority w:val="39"/>
    <w:rsid w:val="00A564D5"/>
    <w:pPr>
      <w:ind w:left="1200"/>
    </w:pPr>
  </w:style>
  <w:style w:type="paragraph" w:styleId="TOC8">
    <w:name w:val="toc 8"/>
    <w:basedOn w:val="Normal"/>
    <w:next w:val="Normal"/>
    <w:autoRedefine/>
    <w:uiPriority w:val="39"/>
    <w:rsid w:val="00A564D5"/>
    <w:pPr>
      <w:ind w:left="1440"/>
    </w:pPr>
  </w:style>
  <w:style w:type="paragraph" w:styleId="TOC9">
    <w:name w:val="toc 9"/>
    <w:basedOn w:val="Normal"/>
    <w:next w:val="Normal"/>
    <w:autoRedefine/>
    <w:uiPriority w:val="39"/>
    <w:rsid w:val="00A564D5"/>
    <w:pPr>
      <w:ind w:left="1680"/>
    </w:pPr>
  </w:style>
  <w:style w:type="paragraph" w:customStyle="1" w:styleId="MRRefundTableHeader">
    <w:name w:val="MR Refund Table Header"/>
    <w:qFormat/>
    <w:rsid w:val="00F84AFD"/>
    <w:pPr>
      <w:keepNext/>
      <w:keepLines/>
      <w:jc w:val="center"/>
    </w:pPr>
    <w:rPr>
      <w:b/>
      <w:bCs/>
      <w:color w:val="000000"/>
      <w:sz w:val="24"/>
      <w:szCs w:val="24"/>
      <w:lang w:val="en-GB" w:eastAsia="en-AU"/>
    </w:rPr>
  </w:style>
  <w:style w:type="paragraph" w:customStyle="1" w:styleId="Exhibit">
    <w:name w:val="Exhibit"/>
    <w:basedOn w:val="Normal"/>
    <w:next w:val="Normal"/>
    <w:rsid w:val="00A564D5"/>
    <w:pPr>
      <w:spacing w:after="240"/>
    </w:pPr>
    <w:rPr>
      <w:rFonts w:ascii="Arial" w:hAnsi="Arial" w:cs="Arial"/>
      <w:b/>
      <w:bCs/>
      <w:sz w:val="20"/>
      <w:szCs w:val="20"/>
    </w:rPr>
  </w:style>
  <w:style w:type="paragraph" w:customStyle="1" w:styleId="MRTableText">
    <w:name w:val="MR Table Text"/>
    <w:qFormat/>
    <w:rsid w:val="008E21B3"/>
    <w:pPr>
      <w:spacing w:before="60" w:after="120"/>
      <w:jc w:val="both"/>
    </w:pPr>
    <w:rPr>
      <w:rFonts w:ascii="Arial" w:hAnsi="Arial" w:cs="Arial"/>
      <w:color w:val="000000"/>
      <w:sz w:val="22"/>
      <w:szCs w:val="22"/>
      <w:lang w:val="en-AU" w:eastAsia="en-AU"/>
    </w:rPr>
  </w:style>
  <w:style w:type="paragraph" w:customStyle="1" w:styleId="MRTOCHeader">
    <w:name w:val="MR TOC Header"/>
    <w:qFormat/>
    <w:rsid w:val="00C02E03"/>
    <w:pPr>
      <w:spacing w:before="120" w:after="120"/>
    </w:pPr>
    <w:rPr>
      <w:rFonts w:ascii="Arial" w:hAnsi="Arial" w:cs="Arial"/>
      <w:b/>
      <w:bCs/>
      <w:noProof/>
      <w:color w:val="000000"/>
      <w:sz w:val="28"/>
      <w:szCs w:val="28"/>
      <w:lang w:val="en-AU" w:eastAsia="en-AU"/>
    </w:rPr>
  </w:style>
  <w:style w:type="paragraph" w:customStyle="1" w:styleId="MRTOC1">
    <w:name w:val="MR TOC 1"/>
    <w:qFormat/>
    <w:rsid w:val="009B0CC9"/>
    <w:pPr>
      <w:tabs>
        <w:tab w:val="left" w:pos="567"/>
      </w:tabs>
      <w:spacing w:before="360"/>
    </w:pPr>
    <w:rPr>
      <w:rFonts w:ascii="Arial" w:hAnsi="Arial" w:cs="Arial"/>
      <w:b/>
      <w:bCs/>
      <w:noProof/>
      <w:color w:val="000000"/>
      <w:sz w:val="24"/>
      <w:szCs w:val="24"/>
      <w:lang w:val="en-AU" w:eastAsia="en-AU"/>
    </w:rPr>
  </w:style>
  <w:style w:type="paragraph" w:customStyle="1" w:styleId="MRSingleSpaceText">
    <w:name w:val="MR Single Space Text"/>
    <w:qFormat/>
    <w:rsid w:val="00192967"/>
    <w:rPr>
      <w:rFonts w:ascii="Arial" w:hAnsi="Arial" w:cs="Arial"/>
      <w:sz w:val="22"/>
      <w:szCs w:val="22"/>
      <w:lang w:val="en-GB" w:eastAsia="en-AU"/>
    </w:rPr>
  </w:style>
  <w:style w:type="paragraph" w:customStyle="1" w:styleId="aa">
    <w:name w:val="aa"/>
    <w:basedOn w:val="Normal"/>
    <w:rsid w:val="00AC6421"/>
    <w:pPr>
      <w:spacing w:before="240" w:after="120" w:line="300" w:lineRule="atLeast"/>
      <w:ind w:left="720" w:hanging="720"/>
      <w:outlineLvl w:val="2"/>
    </w:pPr>
    <w:rPr>
      <w:rFonts w:ascii="Arial" w:hAnsi="Arial" w:cs="Arial"/>
      <w:sz w:val="22"/>
      <w:szCs w:val="22"/>
      <w:lang w:val="en-AU"/>
    </w:rPr>
  </w:style>
  <w:style w:type="character" w:styleId="CommentReference">
    <w:name w:val="annotation reference"/>
    <w:basedOn w:val="DefaultParagraphFont"/>
    <w:rsid w:val="00A564D5"/>
    <w:rPr>
      <w:spacing w:val="0"/>
      <w:sz w:val="16"/>
      <w:szCs w:val="16"/>
    </w:rPr>
  </w:style>
  <w:style w:type="paragraph" w:styleId="CommentText">
    <w:name w:val="annotation text"/>
    <w:basedOn w:val="Normal"/>
    <w:link w:val="CommentTextChar"/>
    <w:rsid w:val="00A564D5"/>
    <w:rPr>
      <w:sz w:val="20"/>
      <w:szCs w:val="20"/>
      <w:lang w:val="en-US"/>
    </w:rPr>
  </w:style>
  <w:style w:type="paragraph" w:styleId="DocumentMap">
    <w:name w:val="Document Map"/>
    <w:basedOn w:val="Normal"/>
    <w:semiHidden/>
    <w:rsid w:val="00A564D5"/>
    <w:pPr>
      <w:shd w:val="clear" w:color="auto" w:fill="000080"/>
    </w:pPr>
    <w:rPr>
      <w:rFonts w:ascii="Tahoma" w:hAnsi="Tahoma" w:cs="Tahoma"/>
      <w:lang w:val="en-US"/>
    </w:rPr>
  </w:style>
  <w:style w:type="paragraph" w:customStyle="1" w:styleId="MRTOC2">
    <w:name w:val="MR TOC 2"/>
    <w:qFormat/>
    <w:rsid w:val="009B0CC9"/>
    <w:pPr>
      <w:keepNext/>
      <w:spacing w:before="240"/>
    </w:pPr>
    <w:rPr>
      <w:rFonts w:ascii="Arial" w:hAnsi="Arial" w:cs="Arial"/>
      <w:b/>
      <w:bCs/>
      <w:noProof/>
      <w:color w:val="000000"/>
      <w:sz w:val="22"/>
      <w:szCs w:val="22"/>
      <w:lang w:val="en-AU" w:eastAsia="en-AU"/>
    </w:rPr>
  </w:style>
  <w:style w:type="character" w:styleId="Emphasis">
    <w:name w:val="Emphasis"/>
    <w:basedOn w:val="DefaultParagraphFont"/>
    <w:qFormat/>
    <w:rsid w:val="00A564D5"/>
    <w:rPr>
      <w:i/>
      <w:iCs/>
    </w:rPr>
  </w:style>
  <w:style w:type="paragraph" w:styleId="BalloonText">
    <w:name w:val="Balloon Text"/>
    <w:basedOn w:val="Normal"/>
    <w:semiHidden/>
    <w:rsid w:val="00A564D5"/>
    <w:rPr>
      <w:rFonts w:ascii="Tahoma" w:hAnsi="Tahoma" w:cs="Tahoma"/>
      <w:sz w:val="16"/>
      <w:szCs w:val="16"/>
    </w:rPr>
  </w:style>
  <w:style w:type="table" w:styleId="TableGrid">
    <w:name w:val="Table Grid"/>
    <w:basedOn w:val="TableNormal"/>
    <w:rsid w:val="00E16D0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863227"/>
    <w:rPr>
      <w:b/>
      <w:bCs/>
      <w:lang w:val="en-GB"/>
    </w:rPr>
  </w:style>
  <w:style w:type="paragraph" w:styleId="EndnoteText">
    <w:name w:val="endnote text"/>
    <w:basedOn w:val="Normal"/>
    <w:link w:val="EndnoteTextChar"/>
    <w:rsid w:val="00E24FD9"/>
    <w:rPr>
      <w:sz w:val="20"/>
      <w:szCs w:val="20"/>
    </w:rPr>
  </w:style>
  <w:style w:type="character" w:customStyle="1" w:styleId="EndnoteTextChar">
    <w:name w:val="Endnote Text Char"/>
    <w:basedOn w:val="DefaultParagraphFont"/>
    <w:link w:val="EndnoteText"/>
    <w:rsid w:val="00E24FD9"/>
    <w:rPr>
      <w:lang w:val="en-GB" w:eastAsia="en-AU"/>
    </w:rPr>
  </w:style>
  <w:style w:type="paragraph" w:styleId="FootnoteText">
    <w:name w:val="footnote text"/>
    <w:basedOn w:val="Normal"/>
    <w:link w:val="FootnoteTextChar"/>
    <w:rsid w:val="00E24FD9"/>
    <w:rPr>
      <w:sz w:val="20"/>
      <w:szCs w:val="20"/>
    </w:rPr>
  </w:style>
  <w:style w:type="character" w:customStyle="1" w:styleId="FootnoteTextChar">
    <w:name w:val="Footnote Text Char"/>
    <w:basedOn w:val="DefaultParagraphFont"/>
    <w:link w:val="FootnoteText"/>
    <w:rsid w:val="00E24FD9"/>
    <w:rPr>
      <w:lang w:val="en-GB" w:eastAsia="en-AU"/>
    </w:rPr>
  </w:style>
  <w:style w:type="character" w:styleId="FootnoteReference">
    <w:name w:val="footnote reference"/>
    <w:basedOn w:val="DefaultParagraphFont"/>
    <w:rsid w:val="00E24FD9"/>
    <w:rPr>
      <w:vertAlign w:val="superscript"/>
    </w:rPr>
  </w:style>
  <w:style w:type="paragraph" w:customStyle="1" w:styleId="MRLevel1">
    <w:name w:val="MR Level 1"/>
    <w:qFormat/>
    <w:rsid w:val="00BC32D7"/>
    <w:pPr>
      <w:keepNext/>
      <w:spacing w:before="360" w:after="240"/>
      <w:ind w:left="992" w:hanging="992"/>
      <w:outlineLvl w:val="0"/>
    </w:pPr>
    <w:rPr>
      <w:rFonts w:ascii="Arial" w:hAnsi="Arial"/>
      <w:b/>
      <w:sz w:val="40"/>
      <w:szCs w:val="24"/>
      <w:lang w:val="en-GB" w:eastAsia="en-AU"/>
    </w:rPr>
  </w:style>
  <w:style w:type="paragraph" w:customStyle="1" w:styleId="MRBoldHeading">
    <w:name w:val="MR Bold Heading"/>
    <w:qFormat/>
    <w:rsid w:val="00BC32D7"/>
    <w:pPr>
      <w:keepNext/>
      <w:spacing w:before="240" w:after="240"/>
    </w:pPr>
    <w:rPr>
      <w:rFonts w:ascii="Arial" w:hAnsi="Arial"/>
      <w:b/>
      <w:color w:val="000000"/>
      <w:sz w:val="32"/>
      <w:szCs w:val="24"/>
      <w:lang w:val="en-GB" w:eastAsia="en-AU"/>
    </w:rPr>
  </w:style>
  <w:style w:type="paragraph" w:customStyle="1" w:styleId="MRLevel2">
    <w:name w:val="MR Level 2"/>
    <w:qFormat/>
    <w:rsid w:val="00BC32D7"/>
    <w:pPr>
      <w:keepNext/>
      <w:spacing w:before="240" w:after="240"/>
      <w:ind w:left="992" w:hanging="992"/>
      <w:outlineLvl w:val="1"/>
    </w:pPr>
    <w:rPr>
      <w:rFonts w:ascii="Arial" w:hAnsi="Arial"/>
      <w:b/>
      <w:sz w:val="24"/>
      <w:szCs w:val="24"/>
      <w:lang w:val="en-GB" w:eastAsia="en-AU"/>
    </w:rPr>
  </w:style>
  <w:style w:type="paragraph" w:customStyle="1" w:styleId="MRLevel3">
    <w:name w:val="MR Level 3"/>
    <w:link w:val="MRLevel3Char"/>
    <w:qFormat/>
    <w:rsid w:val="00B43329"/>
    <w:pPr>
      <w:spacing w:before="240" w:after="120" w:line="300" w:lineRule="atLeast"/>
      <w:ind w:left="992" w:hanging="992"/>
      <w:outlineLvl w:val="2"/>
    </w:pPr>
    <w:rPr>
      <w:rFonts w:ascii="Arial" w:hAnsi="Arial"/>
      <w:color w:val="000000"/>
      <w:sz w:val="22"/>
      <w:szCs w:val="24"/>
      <w:lang w:val="en-GB" w:eastAsia="en-AU"/>
    </w:rPr>
  </w:style>
  <w:style w:type="paragraph" w:customStyle="1" w:styleId="MRLevel4">
    <w:name w:val="MR Level 4"/>
    <w:qFormat/>
    <w:rsid w:val="0020491F"/>
    <w:pPr>
      <w:spacing w:before="120" w:after="120" w:line="300" w:lineRule="atLeast"/>
      <w:ind w:left="1701" w:hanging="709"/>
      <w:outlineLvl w:val="3"/>
    </w:pPr>
    <w:rPr>
      <w:rFonts w:ascii="Arial" w:hAnsi="Arial" w:cs="Arial"/>
      <w:color w:val="000000"/>
      <w:sz w:val="22"/>
      <w:szCs w:val="22"/>
      <w:lang w:val="en-AU" w:eastAsia="en-AU"/>
    </w:rPr>
  </w:style>
  <w:style w:type="paragraph" w:customStyle="1" w:styleId="MRLevel5">
    <w:name w:val="MR Level 5"/>
    <w:qFormat/>
    <w:rsid w:val="006C2D63"/>
    <w:pPr>
      <w:spacing w:before="120" w:after="120" w:line="300" w:lineRule="atLeast"/>
      <w:ind w:left="2410" w:hanging="709"/>
      <w:outlineLvl w:val="4"/>
    </w:pPr>
    <w:rPr>
      <w:rFonts w:ascii="Arial" w:hAnsi="Arial" w:cs="Arial"/>
      <w:color w:val="000000"/>
      <w:sz w:val="22"/>
      <w:szCs w:val="22"/>
      <w:lang w:val="en-AU" w:eastAsia="en-AU"/>
    </w:rPr>
  </w:style>
  <w:style w:type="paragraph" w:customStyle="1" w:styleId="MRLevel3continued">
    <w:name w:val="MR Level 3 continued"/>
    <w:qFormat/>
    <w:rsid w:val="00BC32D7"/>
    <w:pPr>
      <w:spacing w:before="120" w:after="120" w:line="300" w:lineRule="atLeast"/>
      <w:ind w:left="992"/>
    </w:pPr>
    <w:rPr>
      <w:rFonts w:ascii="Arial" w:hAnsi="Arial" w:cs="Arial"/>
      <w:color w:val="000000"/>
      <w:sz w:val="22"/>
      <w:szCs w:val="22"/>
      <w:lang w:val="en-AU" w:eastAsia="en-AU"/>
    </w:rPr>
  </w:style>
  <w:style w:type="paragraph" w:customStyle="1" w:styleId="MRLevel6">
    <w:name w:val="MR Level 6"/>
    <w:qFormat/>
    <w:rsid w:val="00740024"/>
    <w:pPr>
      <w:spacing w:before="120" w:after="120" w:line="300" w:lineRule="atLeast"/>
      <w:ind w:left="3119" w:hanging="709"/>
    </w:pPr>
    <w:rPr>
      <w:rFonts w:ascii="Arial" w:hAnsi="Arial" w:cs="Arial"/>
      <w:color w:val="000000"/>
      <w:sz w:val="22"/>
      <w:szCs w:val="22"/>
      <w:lang w:val="en-AU" w:eastAsia="en-AU"/>
    </w:rPr>
  </w:style>
  <w:style w:type="paragraph" w:customStyle="1" w:styleId="MRLevel4continued">
    <w:name w:val="MR Level 4 continued"/>
    <w:qFormat/>
    <w:rsid w:val="0063279D"/>
    <w:pPr>
      <w:spacing w:before="120" w:after="120" w:line="300" w:lineRule="atLeast"/>
      <w:ind w:left="1701"/>
    </w:pPr>
    <w:rPr>
      <w:rFonts w:ascii="Arial" w:hAnsi="Arial" w:cs="Arial"/>
      <w:color w:val="000000"/>
      <w:sz w:val="22"/>
      <w:szCs w:val="22"/>
      <w:lang w:val="en-AU" w:eastAsia="en-AU"/>
    </w:rPr>
  </w:style>
  <w:style w:type="paragraph" w:customStyle="1" w:styleId="MRLevel5continued">
    <w:name w:val="MR Level 5 continued"/>
    <w:qFormat/>
    <w:rsid w:val="00273495"/>
    <w:pPr>
      <w:spacing w:before="120" w:after="120" w:line="300" w:lineRule="atLeast"/>
      <w:ind w:left="2410"/>
    </w:pPr>
    <w:rPr>
      <w:rFonts w:ascii="Arial" w:hAnsi="Arial" w:cs="Arial"/>
      <w:color w:val="000000"/>
      <w:sz w:val="22"/>
      <w:szCs w:val="22"/>
      <w:lang w:val="en-AU" w:eastAsia="en-AU"/>
    </w:rPr>
  </w:style>
  <w:style w:type="paragraph" w:customStyle="1" w:styleId="MRLevel6continued">
    <w:name w:val="MR Level 6 continued"/>
    <w:qFormat/>
    <w:rsid w:val="00303F80"/>
    <w:pPr>
      <w:widowControl w:val="0"/>
      <w:tabs>
        <w:tab w:val="num" w:pos="2520"/>
      </w:tabs>
      <w:spacing w:before="120" w:after="120" w:line="300" w:lineRule="atLeast"/>
      <w:ind w:left="3119"/>
    </w:pPr>
    <w:rPr>
      <w:rFonts w:ascii="Arial" w:hAnsi="Arial" w:cs="Arial"/>
      <w:color w:val="000000"/>
      <w:sz w:val="22"/>
      <w:szCs w:val="22"/>
      <w:lang w:eastAsia="en-AU"/>
    </w:rPr>
  </w:style>
  <w:style w:type="paragraph" w:customStyle="1" w:styleId="MRLevel7">
    <w:name w:val="MR Level 7"/>
    <w:qFormat/>
    <w:rsid w:val="00303F80"/>
    <w:pPr>
      <w:widowControl w:val="0"/>
      <w:spacing w:before="120" w:after="120" w:line="300" w:lineRule="atLeast"/>
      <w:ind w:left="3828" w:hanging="709"/>
      <w:outlineLvl w:val="6"/>
    </w:pPr>
    <w:rPr>
      <w:rFonts w:ascii="Arial" w:hAnsi="Arial" w:cs="Arial"/>
      <w:color w:val="000000"/>
      <w:sz w:val="22"/>
      <w:szCs w:val="22"/>
      <w:lang w:eastAsia="en-AU"/>
    </w:rPr>
  </w:style>
  <w:style w:type="paragraph" w:customStyle="1" w:styleId="MRGlossary1">
    <w:name w:val="MR Glossary 1"/>
    <w:qFormat/>
    <w:rsid w:val="003329F1"/>
    <w:pPr>
      <w:spacing w:before="240" w:after="120" w:line="300" w:lineRule="atLeast"/>
    </w:pPr>
    <w:rPr>
      <w:rFonts w:ascii="Arial" w:hAnsi="Arial" w:cs="Arial"/>
      <w:bCs/>
      <w:color w:val="000000"/>
      <w:sz w:val="22"/>
      <w:szCs w:val="22"/>
      <w:lang w:val="en-AU" w:eastAsia="en-AU"/>
    </w:rPr>
  </w:style>
  <w:style w:type="paragraph" w:customStyle="1" w:styleId="MRAppendixHeader">
    <w:name w:val="MR Appendix Header"/>
    <w:qFormat/>
    <w:rsid w:val="004A4626"/>
    <w:pPr>
      <w:keepNext/>
      <w:spacing w:before="360" w:after="240"/>
      <w:outlineLvl w:val="0"/>
    </w:pPr>
    <w:rPr>
      <w:rFonts w:ascii="Arial" w:hAnsi="Arial" w:cs="Arial"/>
      <w:b/>
      <w:bCs/>
      <w:color w:val="000000"/>
      <w:sz w:val="40"/>
      <w:szCs w:val="40"/>
      <w:lang w:val="en-AU" w:eastAsia="en-AU"/>
    </w:rPr>
  </w:style>
  <w:style w:type="paragraph" w:customStyle="1" w:styleId="MRAppendixBodyText">
    <w:name w:val="MR Appendix Body Text"/>
    <w:qFormat/>
    <w:rsid w:val="004A4626"/>
    <w:pPr>
      <w:spacing w:before="240" w:after="120" w:line="300" w:lineRule="atLeast"/>
    </w:pPr>
    <w:rPr>
      <w:rFonts w:ascii="Arial" w:hAnsi="Arial" w:cs="Arial"/>
      <w:color w:val="000000"/>
      <w:sz w:val="22"/>
      <w:szCs w:val="22"/>
      <w:lang w:val="en-AU" w:eastAsia="en-AU"/>
    </w:rPr>
  </w:style>
  <w:style w:type="paragraph" w:customStyle="1" w:styleId="MRAppendixBulletPoint1">
    <w:name w:val="MR Appendix Bullet Point 1"/>
    <w:qFormat/>
    <w:rsid w:val="007076C8"/>
    <w:pPr>
      <w:numPr>
        <w:numId w:val="3"/>
      </w:numPr>
      <w:spacing w:before="120" w:after="120" w:line="300" w:lineRule="atLeast"/>
      <w:ind w:left="1559" w:hanging="567"/>
    </w:pPr>
    <w:rPr>
      <w:rFonts w:ascii="Arial" w:hAnsi="Arial" w:cs="Arial"/>
      <w:color w:val="000000"/>
      <w:sz w:val="22"/>
      <w:szCs w:val="22"/>
      <w:lang w:val="en-AU" w:eastAsia="en-AU"/>
    </w:rPr>
  </w:style>
  <w:style w:type="paragraph" w:customStyle="1" w:styleId="MRAppendixBulletPoint2">
    <w:name w:val="MR Appendix Bullet Point 2"/>
    <w:qFormat/>
    <w:rsid w:val="007076C8"/>
    <w:pPr>
      <w:numPr>
        <w:numId w:val="2"/>
      </w:numPr>
      <w:spacing w:before="120" w:after="120" w:line="300" w:lineRule="atLeast"/>
      <w:ind w:left="2126" w:hanging="567"/>
    </w:pPr>
    <w:rPr>
      <w:rFonts w:ascii="Arial" w:hAnsi="Arial" w:cs="Arial"/>
      <w:color w:val="000000"/>
      <w:sz w:val="22"/>
      <w:szCs w:val="22"/>
      <w:lang w:val="en-AU" w:eastAsia="en-AU"/>
    </w:rPr>
  </w:style>
  <w:style w:type="paragraph" w:customStyle="1" w:styleId="MRVersionHistoryTableText">
    <w:name w:val="MR Version History Table Text"/>
    <w:qFormat/>
    <w:rsid w:val="005F6276"/>
    <w:pPr>
      <w:spacing w:before="60" w:after="60"/>
    </w:pPr>
    <w:rPr>
      <w:rFonts w:ascii="Arial" w:hAnsi="Arial" w:cs="Arial"/>
      <w:bCs/>
      <w:color w:val="000000"/>
      <w:lang w:val="en-CA" w:eastAsia="en-AU"/>
    </w:rPr>
  </w:style>
  <w:style w:type="paragraph" w:customStyle="1" w:styleId="MRTOC3">
    <w:name w:val="MR TOC 3"/>
    <w:qFormat/>
    <w:rsid w:val="009B0CC9"/>
    <w:pPr>
      <w:tabs>
        <w:tab w:val="left" w:pos="1134"/>
      </w:tabs>
      <w:ind w:left="1134" w:hanging="777"/>
    </w:pPr>
    <w:rPr>
      <w:rFonts w:ascii="Arial" w:hAnsi="Arial" w:cs="Arial"/>
      <w:noProof/>
      <w:color w:val="000000"/>
      <w:sz w:val="22"/>
      <w:szCs w:val="22"/>
      <w:lang w:val="en-AU" w:eastAsia="en-AU"/>
    </w:rPr>
  </w:style>
  <w:style w:type="paragraph" w:customStyle="1" w:styleId="MRPageHeader">
    <w:name w:val="MR Page Header"/>
    <w:qFormat/>
    <w:rsid w:val="00D6638A"/>
    <w:pPr>
      <w:pBdr>
        <w:bottom w:val="single" w:sz="12" w:space="6" w:color="808080"/>
      </w:pBdr>
    </w:pPr>
    <w:rPr>
      <w:rFonts w:ascii="Arial" w:hAnsi="Arial"/>
      <w:sz w:val="30"/>
      <w:szCs w:val="24"/>
      <w:lang w:val="en-GB" w:eastAsia="en-AU"/>
    </w:rPr>
  </w:style>
  <w:style w:type="paragraph" w:customStyle="1" w:styleId="Level111">
    <w:name w:val="Level 1.1.1"/>
    <w:basedOn w:val="Normal"/>
    <w:link w:val="Level111Char1"/>
    <w:rsid w:val="00C23A8D"/>
    <w:pPr>
      <w:spacing w:before="240" w:after="120" w:line="300" w:lineRule="atLeast"/>
      <w:ind w:left="720" w:hanging="720"/>
      <w:outlineLvl w:val="2"/>
    </w:pPr>
    <w:rPr>
      <w:rFonts w:ascii="Arial" w:hAnsi="Arial" w:cs="Arial"/>
      <w:sz w:val="22"/>
      <w:szCs w:val="22"/>
    </w:rPr>
  </w:style>
  <w:style w:type="character" w:customStyle="1" w:styleId="Level111Char1">
    <w:name w:val="Level 1.1.1 Char1"/>
    <w:basedOn w:val="DefaultParagraphFont"/>
    <w:link w:val="Level111"/>
    <w:rsid w:val="00C23A8D"/>
    <w:rPr>
      <w:rFonts w:ascii="Arial" w:hAnsi="Arial" w:cs="Arial"/>
      <w:sz w:val="22"/>
      <w:szCs w:val="22"/>
      <w:lang w:val="en-GB" w:eastAsia="en-AU"/>
    </w:rPr>
  </w:style>
  <w:style w:type="character" w:customStyle="1" w:styleId="DeltaViewInsertion">
    <w:name w:val="DeltaView Insertion"/>
    <w:rsid w:val="00C23A8D"/>
    <w:rPr>
      <w:color w:val="0000FF"/>
      <w:spacing w:val="0"/>
      <w:u w:val="double"/>
    </w:rPr>
  </w:style>
  <w:style w:type="paragraph" w:customStyle="1" w:styleId="StyleBlock3BlackLeft3cmHanging125cm">
    <w:name w:val="Style Block 3 + Black Left:  3 cm Hanging:  1.25 cm"/>
    <w:basedOn w:val="Normal"/>
    <w:rsid w:val="0033530A"/>
    <w:pPr>
      <w:spacing w:before="120" w:after="120" w:line="300" w:lineRule="atLeast"/>
      <w:ind w:left="2410" w:hanging="709"/>
      <w:outlineLvl w:val="4"/>
    </w:pPr>
    <w:rPr>
      <w:rFonts w:ascii="Arial" w:hAnsi="Arial"/>
      <w:color w:val="000000"/>
      <w:sz w:val="22"/>
      <w:szCs w:val="20"/>
      <w:lang w:val="en-AU"/>
    </w:rPr>
  </w:style>
  <w:style w:type="paragraph" w:customStyle="1" w:styleId="RulesHeader">
    <w:name w:val="Rules Header"/>
    <w:rsid w:val="00D32D5F"/>
    <w:pPr>
      <w:autoSpaceDE w:val="0"/>
      <w:autoSpaceDN w:val="0"/>
      <w:adjustRightInd w:val="0"/>
      <w:jc w:val="right"/>
    </w:pPr>
    <w:rPr>
      <w:rFonts w:ascii="Arial" w:hAnsi="Arial" w:cs="Arial"/>
      <w:color w:val="008000"/>
      <w:sz w:val="30"/>
      <w:szCs w:val="30"/>
      <w:lang w:val="en-AU" w:eastAsia="en-AU"/>
    </w:rPr>
  </w:style>
  <w:style w:type="paragraph" w:customStyle="1" w:styleId="Block2">
    <w:name w:val="Block 2"/>
    <w:link w:val="Block2Char"/>
    <w:rsid w:val="00740B52"/>
    <w:pPr>
      <w:autoSpaceDE w:val="0"/>
      <w:autoSpaceDN w:val="0"/>
      <w:adjustRightInd w:val="0"/>
      <w:spacing w:before="120" w:after="120" w:line="300" w:lineRule="atLeast"/>
      <w:ind w:left="1440" w:hanging="720"/>
      <w:outlineLvl w:val="3"/>
    </w:pPr>
    <w:rPr>
      <w:rFonts w:ascii="Arial" w:hAnsi="Arial" w:cs="Arial"/>
      <w:sz w:val="22"/>
      <w:szCs w:val="22"/>
      <w:lang w:val="en-AU" w:eastAsia="en-AU"/>
    </w:rPr>
  </w:style>
  <w:style w:type="paragraph" w:customStyle="1" w:styleId="Block3">
    <w:name w:val="Block 3"/>
    <w:rsid w:val="00740B52"/>
    <w:pPr>
      <w:autoSpaceDE w:val="0"/>
      <w:autoSpaceDN w:val="0"/>
      <w:adjustRightInd w:val="0"/>
      <w:spacing w:before="120" w:after="120" w:line="300" w:lineRule="atLeast"/>
      <w:ind w:left="2160" w:hanging="720"/>
      <w:outlineLvl w:val="4"/>
    </w:pPr>
    <w:rPr>
      <w:rFonts w:ascii="Arial" w:hAnsi="Arial" w:cs="Arial"/>
      <w:sz w:val="22"/>
      <w:szCs w:val="22"/>
      <w:lang w:val="en-AU" w:eastAsia="en-AU"/>
    </w:rPr>
  </w:style>
  <w:style w:type="character" w:customStyle="1" w:styleId="Block2Char">
    <w:name w:val="Block 2 Char"/>
    <w:basedOn w:val="DefaultParagraphFont"/>
    <w:link w:val="Block2"/>
    <w:rsid w:val="00740B52"/>
    <w:rPr>
      <w:rFonts w:ascii="Arial" w:hAnsi="Arial" w:cs="Arial"/>
      <w:sz w:val="22"/>
      <w:szCs w:val="22"/>
      <w:lang w:val="en-AU" w:eastAsia="en-AU"/>
    </w:rPr>
  </w:style>
  <w:style w:type="paragraph" w:customStyle="1" w:styleId="HangingPara1">
    <w:name w:val="Hanging Para 1"/>
    <w:basedOn w:val="BodyText"/>
    <w:qFormat/>
    <w:rsid w:val="00A955EA"/>
    <w:pPr>
      <w:numPr>
        <w:numId w:val="4"/>
      </w:numPr>
      <w:tabs>
        <w:tab w:val="left" w:pos="992"/>
      </w:tabs>
      <w:spacing w:before="240" w:after="240" w:line="260" w:lineRule="atLeast"/>
    </w:pPr>
    <w:rPr>
      <w:rFonts w:cs="Mangal"/>
      <w:szCs w:val="24"/>
    </w:rPr>
  </w:style>
  <w:style w:type="paragraph" w:customStyle="1" w:styleId="HangingPara2">
    <w:name w:val="Hanging Para 2"/>
    <w:basedOn w:val="HangingPara1"/>
    <w:qFormat/>
    <w:rsid w:val="00A955EA"/>
    <w:pPr>
      <w:numPr>
        <w:ilvl w:val="1"/>
      </w:numPr>
      <w:tabs>
        <w:tab w:val="clear" w:pos="992"/>
        <w:tab w:val="left" w:pos="1701"/>
      </w:tabs>
    </w:pPr>
  </w:style>
  <w:style w:type="paragraph" w:customStyle="1" w:styleId="HangingPara3">
    <w:name w:val="Hanging Para 3"/>
    <w:basedOn w:val="HangingPara1"/>
    <w:qFormat/>
    <w:rsid w:val="00A955EA"/>
    <w:pPr>
      <w:numPr>
        <w:ilvl w:val="2"/>
      </w:numPr>
    </w:pPr>
  </w:style>
  <w:style w:type="paragraph" w:customStyle="1" w:styleId="HangingPara4">
    <w:name w:val="Hanging Para 4"/>
    <w:basedOn w:val="HangingPara3"/>
    <w:qFormat/>
    <w:rsid w:val="00A955EA"/>
    <w:pPr>
      <w:numPr>
        <w:ilvl w:val="3"/>
      </w:numPr>
    </w:pPr>
  </w:style>
  <w:style w:type="paragraph" w:customStyle="1" w:styleId="HangingPara5">
    <w:name w:val="Hanging Para 5"/>
    <w:basedOn w:val="HangingPara4"/>
    <w:qFormat/>
    <w:rsid w:val="00A955EA"/>
    <w:pPr>
      <w:numPr>
        <w:ilvl w:val="4"/>
      </w:numPr>
      <w:ind w:left="3119"/>
    </w:pPr>
  </w:style>
  <w:style w:type="paragraph" w:customStyle="1" w:styleId="HangingPara6">
    <w:name w:val="Hanging Para 6"/>
    <w:basedOn w:val="HangingPara5"/>
    <w:qFormat/>
    <w:rsid w:val="00A955EA"/>
    <w:pPr>
      <w:numPr>
        <w:ilvl w:val="5"/>
      </w:numPr>
    </w:pPr>
  </w:style>
  <w:style w:type="paragraph" w:customStyle="1" w:styleId="MRMidSectionHeading">
    <w:name w:val="MR Mid Section Heading"/>
    <w:qFormat/>
    <w:rsid w:val="00385DB7"/>
    <w:pPr>
      <w:spacing w:before="240" w:after="120" w:line="300" w:lineRule="atLeast"/>
    </w:pPr>
    <w:rPr>
      <w:rFonts w:ascii="Arial" w:hAnsi="Arial" w:cs="Arial"/>
      <w:b/>
      <w:bCs/>
      <w:color w:val="000000"/>
      <w:sz w:val="22"/>
      <w:szCs w:val="22"/>
      <w:lang w:val="en-AU" w:eastAsia="en-AU"/>
    </w:rPr>
  </w:style>
  <w:style w:type="paragraph" w:styleId="Revision">
    <w:name w:val="Revision"/>
    <w:hidden/>
    <w:uiPriority w:val="99"/>
    <w:semiHidden/>
    <w:rsid w:val="000A65FA"/>
    <w:rPr>
      <w:sz w:val="24"/>
      <w:szCs w:val="24"/>
      <w:lang w:val="en-GB" w:eastAsia="en-AU"/>
    </w:rPr>
  </w:style>
  <w:style w:type="paragraph" w:customStyle="1" w:styleId="NER-RC-List-1-MNum">
    <w:name w:val="NER-RC-List-1-MNum"/>
    <w:basedOn w:val="Normal"/>
    <w:uiPriority w:val="99"/>
    <w:rsid w:val="006D34AC"/>
    <w:pPr>
      <w:tabs>
        <w:tab w:val="left" w:pos="1701"/>
      </w:tabs>
      <w:spacing w:before="120" w:after="120"/>
      <w:ind w:left="1701" w:hanging="567"/>
      <w:jc w:val="both"/>
    </w:pPr>
    <w:rPr>
      <w:rFonts w:eastAsiaTheme="minorEastAsia"/>
      <w:color w:val="000000"/>
      <w:lang w:val="en-AU"/>
    </w:rPr>
  </w:style>
  <w:style w:type="paragraph" w:customStyle="1" w:styleId="NER-Cl-Title-Lvl-4">
    <w:name w:val="NER-Cl-Title-Lvl-4"/>
    <w:basedOn w:val="Normal"/>
    <w:uiPriority w:val="99"/>
    <w:rsid w:val="006D34AC"/>
    <w:pPr>
      <w:keepNext/>
      <w:keepLines/>
      <w:tabs>
        <w:tab w:val="left" w:pos="1134"/>
      </w:tabs>
      <w:spacing w:before="240" w:after="60"/>
      <w:ind w:left="1134" w:hanging="1134"/>
      <w:outlineLvl w:val="3"/>
    </w:pPr>
    <w:rPr>
      <w:rFonts w:ascii="Arial Bold" w:eastAsiaTheme="minorEastAsia" w:hAnsi="Arial Bold" w:cs="Arial Bold"/>
      <w:b/>
      <w:bCs/>
      <w:color w:val="000000"/>
      <w:lang w:val="en-AU"/>
    </w:rPr>
  </w:style>
  <w:style w:type="paragraph" w:styleId="NormalWeb">
    <w:name w:val="Normal (Web)"/>
    <w:basedOn w:val="Normal"/>
    <w:uiPriority w:val="99"/>
    <w:unhideWhenUsed/>
    <w:rsid w:val="001C7155"/>
    <w:pPr>
      <w:autoSpaceDE/>
      <w:autoSpaceDN/>
      <w:adjustRightInd/>
      <w:spacing w:before="100" w:beforeAutospacing="1" w:after="100" w:afterAutospacing="1"/>
    </w:pPr>
    <w:rPr>
      <w:lang w:val="en-AU"/>
    </w:rPr>
  </w:style>
  <w:style w:type="paragraph" w:styleId="ListParagraph">
    <w:name w:val="List Paragraph"/>
    <w:basedOn w:val="Normal"/>
    <w:uiPriority w:val="34"/>
    <w:qFormat/>
    <w:rsid w:val="00CE22C9"/>
    <w:pPr>
      <w:ind w:left="720"/>
      <w:contextualSpacing/>
    </w:pPr>
  </w:style>
  <w:style w:type="paragraph" w:customStyle="1" w:styleId="EMR-RSR-Para">
    <w:name w:val="EMR-RSR-Para"/>
    <w:basedOn w:val="Normal"/>
    <w:uiPriority w:val="99"/>
    <w:rsid w:val="00E970EF"/>
    <w:pPr>
      <w:spacing w:before="120" w:after="120"/>
      <w:ind w:left="1134"/>
      <w:jc w:val="both"/>
    </w:pPr>
    <w:rPr>
      <w:rFonts w:eastAsiaTheme="minorEastAsia"/>
      <w:color w:val="000000"/>
      <w:lang w:val="en-AU"/>
    </w:rPr>
  </w:style>
  <w:style w:type="paragraph" w:customStyle="1" w:styleId="EMR-RSR-List-1-MNum">
    <w:name w:val="EMR-RSR-List-1-MNum"/>
    <w:basedOn w:val="Normal"/>
    <w:uiPriority w:val="99"/>
    <w:rsid w:val="00E970EF"/>
    <w:pPr>
      <w:tabs>
        <w:tab w:val="left" w:pos="1701"/>
      </w:tabs>
      <w:spacing w:before="120" w:after="120"/>
      <w:ind w:left="1701" w:hanging="567"/>
      <w:jc w:val="both"/>
    </w:pPr>
    <w:rPr>
      <w:rFonts w:eastAsiaTheme="minorEastAsia"/>
      <w:color w:val="000000"/>
      <w:lang w:val="en-AU"/>
    </w:rPr>
  </w:style>
  <w:style w:type="paragraph" w:customStyle="1" w:styleId="EMR-RSR-List-2-MNum">
    <w:name w:val="EMR-RSR-List-2-MNum"/>
    <w:basedOn w:val="Normal"/>
    <w:uiPriority w:val="99"/>
    <w:rsid w:val="00E970EF"/>
    <w:pPr>
      <w:tabs>
        <w:tab w:val="left" w:pos="2268"/>
      </w:tabs>
      <w:spacing w:before="120" w:after="120"/>
      <w:ind w:left="2268" w:hanging="567"/>
      <w:jc w:val="both"/>
    </w:pPr>
    <w:rPr>
      <w:rFonts w:eastAsiaTheme="minorEastAsia"/>
      <w:color w:val="000000"/>
      <w:lang w:val="en-AU"/>
    </w:rPr>
  </w:style>
  <w:style w:type="paragraph" w:customStyle="1" w:styleId="EMR-Subrule">
    <w:name w:val="EMR-Subrule"/>
    <w:basedOn w:val="Normal"/>
    <w:uiPriority w:val="99"/>
    <w:rsid w:val="00E970EF"/>
    <w:pPr>
      <w:tabs>
        <w:tab w:val="left" w:pos="1134"/>
      </w:tabs>
      <w:spacing w:before="240" w:after="60"/>
      <w:ind w:left="1134" w:hanging="567"/>
      <w:jc w:val="both"/>
    </w:pPr>
    <w:rPr>
      <w:rFonts w:eastAsiaTheme="minorEastAsia"/>
      <w:color w:val="000000"/>
      <w:lang w:val="en-AU"/>
    </w:rPr>
  </w:style>
  <w:style w:type="paragraph" w:customStyle="1" w:styleId="EMR-Rule-Title-Lvl-2">
    <w:name w:val="EMR-Rule-Title-Lvl-2"/>
    <w:basedOn w:val="Normal"/>
    <w:uiPriority w:val="99"/>
    <w:rsid w:val="00E970EF"/>
    <w:pPr>
      <w:keepNext/>
      <w:keepLines/>
      <w:tabs>
        <w:tab w:val="left" w:pos="1134"/>
      </w:tabs>
      <w:spacing w:before="240" w:after="60"/>
      <w:ind w:left="1134" w:hanging="1134"/>
      <w:outlineLvl w:val="1"/>
    </w:pPr>
    <w:rPr>
      <w:rFonts w:ascii="Arial Bold" w:eastAsiaTheme="minorEastAsia" w:hAnsi="Arial Bold" w:cs="Arial Bold"/>
      <w:b/>
      <w:bCs/>
      <w:color w:val="000000"/>
      <w:sz w:val="26"/>
      <w:szCs w:val="26"/>
      <w:lang w:val="en-AU"/>
    </w:rPr>
  </w:style>
  <w:style w:type="character" w:customStyle="1" w:styleId="EMR-Term-Inline">
    <w:name w:val="EMR-Term-Inline"/>
    <w:uiPriority w:val="99"/>
    <w:rsid w:val="00E970EF"/>
    <w:rPr>
      <w:b/>
      <w:w w:val="100"/>
    </w:rPr>
  </w:style>
  <w:style w:type="paragraph" w:customStyle="1" w:styleId="CM194">
    <w:name w:val="CM194"/>
    <w:basedOn w:val="Normal"/>
    <w:next w:val="Normal"/>
    <w:uiPriority w:val="99"/>
    <w:rsid w:val="009679AC"/>
    <w:rPr>
      <w:lang w:val="en-AU" w:eastAsia="en-US"/>
    </w:rPr>
  </w:style>
  <w:style w:type="character" w:customStyle="1" w:styleId="EMR-Pt-Num-Text">
    <w:name w:val="EMR-Pt-Num-Text"/>
    <w:uiPriority w:val="99"/>
    <w:rsid w:val="004F1E3D"/>
    <w:rPr>
      <w:rFonts w:ascii="Arial Bold" w:hAnsi="Arial Bold" w:cs="Arial Bold"/>
      <w:b/>
      <w:bCs/>
      <w:w w:val="100"/>
      <w:sz w:val="30"/>
      <w:szCs w:val="30"/>
    </w:rPr>
  </w:style>
  <w:style w:type="paragraph" w:customStyle="1" w:styleId="subsection">
    <w:name w:val="subsection"/>
    <w:basedOn w:val="Normal"/>
    <w:rsid w:val="00BE04F7"/>
    <w:pPr>
      <w:autoSpaceDE/>
      <w:autoSpaceDN/>
      <w:adjustRightInd/>
      <w:spacing w:before="100" w:beforeAutospacing="1" w:after="100" w:afterAutospacing="1"/>
    </w:pPr>
    <w:rPr>
      <w:lang w:val="en-AU"/>
    </w:rPr>
  </w:style>
  <w:style w:type="paragraph" w:customStyle="1" w:styleId="MRLevel1B">
    <w:name w:val="MR Level 1B"/>
    <w:qFormat/>
    <w:rsid w:val="00C7262B"/>
    <w:pPr>
      <w:keepNext/>
      <w:spacing w:before="360" w:after="240"/>
      <w:ind w:left="992" w:hanging="992"/>
    </w:pPr>
    <w:rPr>
      <w:rFonts w:ascii="Arial" w:hAnsi="Arial"/>
      <w:b/>
      <w:sz w:val="32"/>
      <w:szCs w:val="24"/>
      <w:lang w:val="en-GB" w:eastAsia="en-AU"/>
    </w:rPr>
  </w:style>
  <w:style w:type="paragraph" w:customStyle="1" w:styleId="MRNote">
    <w:name w:val="MR Note"/>
    <w:qFormat/>
    <w:rsid w:val="00D63CDE"/>
    <w:pPr>
      <w:spacing w:before="240" w:after="240" w:line="300" w:lineRule="atLeast"/>
      <w:ind w:left="992"/>
    </w:pPr>
    <w:rPr>
      <w:rFonts w:ascii="Arial" w:hAnsi="Arial"/>
      <w:i/>
      <w:color w:val="000000"/>
      <w:szCs w:val="24"/>
      <w:lang w:val="en-GB" w:eastAsia="en-AU"/>
    </w:rPr>
  </w:style>
  <w:style w:type="character" w:styleId="PlaceholderText">
    <w:name w:val="Placeholder Text"/>
    <w:basedOn w:val="DefaultParagraphFont"/>
    <w:uiPriority w:val="99"/>
    <w:semiHidden/>
    <w:rsid w:val="00916168"/>
    <w:rPr>
      <w:color w:val="808080"/>
    </w:rPr>
  </w:style>
  <w:style w:type="character" w:customStyle="1" w:styleId="EMR-Term-Part">
    <w:name w:val="EMR-Term-Part"/>
    <w:uiPriority w:val="99"/>
    <w:rsid w:val="00275350"/>
    <w:rPr>
      <w:b/>
      <w:w w:val="100"/>
    </w:rPr>
  </w:style>
  <w:style w:type="paragraph" w:customStyle="1" w:styleId="EMR-Definition">
    <w:name w:val="EMR-Definition"/>
    <w:basedOn w:val="Normal"/>
    <w:uiPriority w:val="99"/>
    <w:rsid w:val="00275350"/>
    <w:pPr>
      <w:spacing w:before="120" w:after="120"/>
      <w:ind w:left="1134"/>
      <w:jc w:val="both"/>
    </w:pPr>
    <w:rPr>
      <w:rFonts w:eastAsiaTheme="minorEastAsia"/>
      <w:color w:val="000000"/>
      <w:lang w:val="en-AU"/>
    </w:rPr>
  </w:style>
  <w:style w:type="paragraph" w:customStyle="1" w:styleId="EMR-Explain-Title-UNum">
    <w:name w:val="EMR-Explain-Title-UNum"/>
    <w:basedOn w:val="Normal"/>
    <w:uiPriority w:val="99"/>
    <w:rsid w:val="00275350"/>
    <w:pPr>
      <w:keepNext/>
      <w:keepLines/>
      <w:spacing w:before="120" w:after="60"/>
      <w:ind w:left="1134"/>
    </w:pPr>
    <w:rPr>
      <w:rFonts w:ascii="Arial Bold" w:eastAsiaTheme="minorEastAsia" w:hAnsi="Arial Bold" w:cs="Arial Bold"/>
      <w:b/>
      <w:bCs/>
      <w:color w:val="000000"/>
      <w:sz w:val="20"/>
      <w:szCs w:val="20"/>
      <w:lang w:val="en-AU"/>
    </w:rPr>
  </w:style>
  <w:style w:type="paragraph" w:customStyle="1" w:styleId="EMR-Explain-Para">
    <w:name w:val="EMR-Explain-Para"/>
    <w:basedOn w:val="Normal"/>
    <w:uiPriority w:val="99"/>
    <w:rsid w:val="00275350"/>
    <w:pPr>
      <w:spacing w:before="120" w:after="120"/>
      <w:ind w:left="1134"/>
      <w:jc w:val="both"/>
    </w:pPr>
    <w:rPr>
      <w:rFonts w:eastAsiaTheme="minorEastAsia"/>
      <w:color w:val="000000"/>
      <w:sz w:val="20"/>
      <w:szCs w:val="20"/>
      <w:lang w:val="en-AU"/>
    </w:rPr>
  </w:style>
  <w:style w:type="paragraph" w:customStyle="1" w:styleId="EMR-RSR-Text">
    <w:name w:val="EMR-RSR-Text"/>
    <w:basedOn w:val="Normal"/>
    <w:uiPriority w:val="99"/>
    <w:rsid w:val="00275350"/>
    <w:pPr>
      <w:spacing w:before="120" w:after="120"/>
      <w:ind w:left="1134"/>
      <w:jc w:val="both"/>
    </w:pPr>
    <w:rPr>
      <w:rFonts w:eastAsiaTheme="minorEastAsia"/>
      <w:color w:val="000000"/>
      <w:lang w:val="en-AU"/>
    </w:rPr>
  </w:style>
  <w:style w:type="character" w:customStyle="1" w:styleId="FooterChar">
    <w:name w:val="Footer Char"/>
    <w:basedOn w:val="DefaultParagraphFont"/>
    <w:link w:val="Footer"/>
    <w:uiPriority w:val="99"/>
    <w:rsid w:val="00275350"/>
    <w:rPr>
      <w:sz w:val="24"/>
      <w:szCs w:val="24"/>
      <w:lang w:val="en-GB" w:eastAsia="en-AU"/>
    </w:rPr>
  </w:style>
  <w:style w:type="paragraph" w:customStyle="1" w:styleId="EMR-RSR-Para-In-1">
    <w:name w:val="EMR-RSR-Para-In-1"/>
    <w:basedOn w:val="Normal"/>
    <w:uiPriority w:val="99"/>
    <w:rsid w:val="00A94F80"/>
    <w:pPr>
      <w:spacing w:before="120" w:after="120"/>
      <w:ind w:left="1701"/>
      <w:jc w:val="both"/>
    </w:pPr>
    <w:rPr>
      <w:rFonts w:eastAsiaTheme="minorEastAsia"/>
      <w:color w:val="000000"/>
      <w:lang w:val="en-AU"/>
    </w:rPr>
  </w:style>
  <w:style w:type="paragraph" w:customStyle="1" w:styleId="EMR-Rule-Title-Lvl-3">
    <w:name w:val="EMR-Rule-Title-Lvl-3"/>
    <w:basedOn w:val="Normal"/>
    <w:uiPriority w:val="99"/>
    <w:rsid w:val="00A94F80"/>
    <w:pPr>
      <w:keepNext/>
      <w:keepLines/>
      <w:tabs>
        <w:tab w:val="left" w:pos="1134"/>
      </w:tabs>
      <w:spacing w:before="240" w:after="60"/>
      <w:ind w:left="1134" w:hanging="1134"/>
      <w:outlineLvl w:val="2"/>
    </w:pPr>
    <w:rPr>
      <w:rFonts w:ascii="Arial Bold" w:eastAsiaTheme="minorEastAsia" w:hAnsi="Arial Bold" w:cs="Arial Bold"/>
      <w:b/>
      <w:bCs/>
      <w:color w:val="000000"/>
      <w:sz w:val="26"/>
      <w:szCs w:val="26"/>
      <w:lang w:val="en-AU"/>
    </w:rPr>
  </w:style>
  <w:style w:type="paragraph" w:customStyle="1" w:styleId="EMR-Div-Title">
    <w:name w:val="EMR-Div-Title"/>
    <w:basedOn w:val="Normal"/>
    <w:uiPriority w:val="99"/>
    <w:rsid w:val="00A94F80"/>
    <w:pPr>
      <w:keepNext/>
      <w:keepLines/>
      <w:tabs>
        <w:tab w:val="left" w:pos="2268"/>
      </w:tabs>
      <w:spacing w:before="360"/>
      <w:ind w:left="2268" w:hanging="2268"/>
      <w:outlineLvl w:val="1"/>
    </w:pPr>
    <w:rPr>
      <w:rFonts w:ascii="Arial Bold" w:eastAsiaTheme="minorEastAsia" w:hAnsi="Arial Bold" w:cs="Arial Bold"/>
      <w:b/>
      <w:bCs/>
      <w:color w:val="000000"/>
      <w:sz w:val="28"/>
      <w:szCs w:val="28"/>
      <w:lang w:val="en-AU"/>
    </w:rPr>
  </w:style>
  <w:style w:type="character" w:styleId="Hyperlink">
    <w:name w:val="Hyperlink"/>
    <w:basedOn w:val="DefaultParagraphFont"/>
    <w:uiPriority w:val="99"/>
    <w:rsid w:val="00063C72"/>
    <w:rPr>
      <w:color w:val="0000FF" w:themeColor="hyperlink"/>
      <w:u w:val="single"/>
    </w:rPr>
  </w:style>
  <w:style w:type="paragraph" w:customStyle="1" w:styleId="MRTOCHeading">
    <w:name w:val="MR TOC Heading"/>
    <w:basedOn w:val="MRSingleSpaceText"/>
    <w:qFormat/>
    <w:rsid w:val="00E733B5"/>
    <w:rPr>
      <w:b/>
      <w:sz w:val="28"/>
      <w:szCs w:val="28"/>
    </w:rPr>
  </w:style>
  <w:style w:type="character" w:customStyle="1" w:styleId="CommentTextChar">
    <w:name w:val="Comment Text Char"/>
    <w:basedOn w:val="DefaultParagraphFont"/>
    <w:link w:val="CommentText"/>
    <w:rsid w:val="00F6527D"/>
    <w:rPr>
      <w:lang w:eastAsia="en-AU"/>
    </w:rPr>
  </w:style>
  <w:style w:type="paragraph" w:customStyle="1" w:styleId="Bullets1">
    <w:name w:val="Bullets 1"/>
    <w:basedOn w:val="Normal"/>
    <w:rsid w:val="00F6527D"/>
    <w:pPr>
      <w:numPr>
        <w:numId w:val="33"/>
      </w:numPr>
      <w:autoSpaceDE/>
      <w:autoSpaceDN/>
      <w:adjustRightInd/>
      <w:spacing w:before="240" w:after="120"/>
      <w:jc w:val="both"/>
    </w:pPr>
    <w:rPr>
      <w:rFonts w:asciiTheme="minorHAnsi" w:hAnsiTheme="minorHAnsi"/>
      <w:sz w:val="22"/>
      <w:szCs w:val="20"/>
      <w:lang w:val="en-AU"/>
    </w:rPr>
  </w:style>
  <w:style w:type="character" w:customStyle="1" w:styleId="MRLevel3Char">
    <w:name w:val="MR Level 3 Char"/>
    <w:basedOn w:val="DefaultParagraphFont"/>
    <w:link w:val="MRLevel3"/>
    <w:rsid w:val="00CB3D63"/>
    <w:rPr>
      <w:rFonts w:ascii="Arial" w:hAnsi="Arial"/>
      <w:color w:val="000000"/>
      <w:sz w:val="22"/>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2238">
      <w:bodyDiv w:val="1"/>
      <w:marLeft w:val="0"/>
      <w:marRight w:val="0"/>
      <w:marTop w:val="0"/>
      <w:marBottom w:val="0"/>
      <w:divBdr>
        <w:top w:val="none" w:sz="0" w:space="0" w:color="auto"/>
        <w:left w:val="none" w:sz="0" w:space="0" w:color="auto"/>
        <w:bottom w:val="none" w:sz="0" w:space="0" w:color="auto"/>
        <w:right w:val="none" w:sz="0" w:space="0" w:color="auto"/>
      </w:divBdr>
    </w:div>
    <w:div w:id="430781388">
      <w:bodyDiv w:val="1"/>
      <w:marLeft w:val="0"/>
      <w:marRight w:val="0"/>
      <w:marTop w:val="0"/>
      <w:marBottom w:val="0"/>
      <w:divBdr>
        <w:top w:val="none" w:sz="0" w:space="0" w:color="auto"/>
        <w:left w:val="none" w:sz="0" w:space="0" w:color="auto"/>
        <w:bottom w:val="none" w:sz="0" w:space="0" w:color="auto"/>
        <w:right w:val="none" w:sz="0" w:space="0" w:color="auto"/>
      </w:divBdr>
    </w:div>
    <w:div w:id="692731819">
      <w:bodyDiv w:val="1"/>
      <w:marLeft w:val="0"/>
      <w:marRight w:val="0"/>
      <w:marTop w:val="0"/>
      <w:marBottom w:val="0"/>
      <w:divBdr>
        <w:top w:val="none" w:sz="0" w:space="0" w:color="auto"/>
        <w:left w:val="none" w:sz="0" w:space="0" w:color="auto"/>
        <w:bottom w:val="none" w:sz="0" w:space="0" w:color="auto"/>
        <w:right w:val="none" w:sz="0" w:space="0" w:color="auto"/>
      </w:divBdr>
    </w:div>
    <w:div w:id="1430194802">
      <w:bodyDiv w:val="1"/>
      <w:marLeft w:val="0"/>
      <w:marRight w:val="0"/>
      <w:marTop w:val="0"/>
      <w:marBottom w:val="0"/>
      <w:divBdr>
        <w:top w:val="none" w:sz="0" w:space="0" w:color="auto"/>
        <w:left w:val="none" w:sz="0" w:space="0" w:color="auto"/>
        <w:bottom w:val="none" w:sz="0" w:space="0" w:color="auto"/>
        <w:right w:val="none" w:sz="0" w:space="0" w:color="auto"/>
      </w:divBdr>
    </w:div>
    <w:div w:id="161319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austlii.edu.au/au/legis/cth/consol_act/aema2004257/s3.html"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austlii.edu.au/au/legis/cth/consol_act/ca2001172/s601waa.html" TargetMode="Externa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A66A2-BFA2-49D6-932A-6BBA51B3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139</Pages>
  <Words>42343</Words>
  <Characters>241358</Characters>
  <Application>Microsoft Office Word</Application>
  <DocSecurity>0</DocSecurity>
  <Lines>2011</Lines>
  <Paragraphs>566</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283135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Meyerkort</dc:creator>
  <cp:lastModifiedBy>Richard Cheng</cp:lastModifiedBy>
  <cp:revision>4</cp:revision>
  <cp:lastPrinted>2019-02-28T02:22:00Z</cp:lastPrinted>
  <dcterms:created xsi:type="dcterms:W3CDTF">2019-02-28T02:21:00Z</dcterms:created>
  <dcterms:modified xsi:type="dcterms:W3CDTF">2019-02-28T02:23:00Z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242901924.01</vt:lpwstr>
  </property>
  <property fmtid="{D5CDD505-2E9C-101B-9397-08002B2CF9AE}" pid="3" name="ashurstDocRef">
    <vt:lpwstr>AUSTRALIA\CYL\242901924.01</vt:lpwstr>
  </property>
  <property fmtid="{D5CDD505-2E9C-101B-9397-08002B2CF9AE}" pid="4" name="DMSAuthorID">
    <vt:lpwstr>CYL</vt:lpwstr>
  </property>
  <property fmtid="{D5CDD505-2E9C-101B-9397-08002B2CF9AE}" pid="5" name="DMSCountry">
    <vt:lpwstr>AUSTRALIA</vt:lpwstr>
  </property>
</Properties>
</file>